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A5" w:rsidRDefault="000B44A5" w:rsidP="000B44A5">
      <w:pPr>
        <w:pStyle w:val="NormalNoIndent"/>
        <w:jc w:val="center"/>
      </w:pPr>
      <w:r>
        <w:t>НАЦІОНАЛЬНИЙ ТЕХНІЧНИЙ УНІВЕРСИТЕТ УКРАЇНИ</w:t>
      </w:r>
    </w:p>
    <w:p w:rsidR="000B44A5" w:rsidRDefault="000B44A5" w:rsidP="000B44A5">
      <w:pPr>
        <w:pStyle w:val="NormalNoIndent"/>
        <w:jc w:val="center"/>
      </w:pPr>
      <w:r>
        <w:t>«КИЇВСЬКИЙ ПОЛІТЕХНІЧНИЙ ІНСТИТУТ»</w:t>
      </w:r>
    </w:p>
    <w:p w:rsidR="000B44A5" w:rsidRDefault="000B44A5" w:rsidP="000B44A5">
      <w:pPr>
        <w:pStyle w:val="NormalNoIndent"/>
        <w:jc w:val="center"/>
      </w:pPr>
      <w:r>
        <w:t>Факультет прикладної математики</w:t>
      </w:r>
    </w:p>
    <w:p w:rsidR="000B44A5" w:rsidRDefault="000B44A5" w:rsidP="000B44A5">
      <w:pPr>
        <w:pStyle w:val="NormalNoIndent"/>
        <w:spacing w:after="120"/>
        <w:jc w:val="center"/>
      </w:pPr>
      <w:r>
        <w:t>Кафедра прикладної математики</w:t>
      </w: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  <w:jc w:val="center"/>
        <w:rPr>
          <w:lang w:val="uk-UA"/>
        </w:rPr>
      </w:pPr>
      <w:r>
        <w:t>Звіт</w:t>
      </w:r>
    </w:p>
    <w:p w:rsidR="000B44A5" w:rsidRDefault="000B44A5" w:rsidP="000B44A5">
      <w:pPr>
        <w:pStyle w:val="NormalNoIndent"/>
        <w:jc w:val="center"/>
      </w:pPr>
      <w:r>
        <w:t>із</w:t>
      </w:r>
      <w:r>
        <w:rPr>
          <w:lang w:val="en-US"/>
        </w:rPr>
        <w:t>V</w:t>
      </w:r>
      <w:r>
        <w:t>етапу</w:t>
      </w:r>
      <w:r w:rsidR="00E1630E" w:rsidRPr="00E1630E">
        <w:t xml:space="preserve"> </w:t>
      </w:r>
      <w:r>
        <w:t>курсової</w:t>
      </w:r>
      <w:r w:rsidR="00E1630E">
        <w:rPr>
          <w:lang w:val="uk-UA"/>
        </w:rPr>
        <w:t xml:space="preserve"> </w:t>
      </w:r>
      <w:r>
        <w:t>роботи</w:t>
      </w:r>
    </w:p>
    <w:p w:rsidR="000B44A5" w:rsidRDefault="000B44A5" w:rsidP="000B44A5">
      <w:pPr>
        <w:pStyle w:val="NormalNoIndent"/>
        <w:jc w:val="center"/>
      </w:pPr>
      <w:r>
        <w:t>із</w:t>
      </w:r>
      <w:r w:rsidR="00E1630E">
        <w:rPr>
          <w:lang w:val="uk-UA"/>
        </w:rPr>
        <w:t xml:space="preserve"> </w:t>
      </w:r>
      <w:r>
        <w:t>дисципліни «Бази</w:t>
      </w:r>
      <w:r w:rsidR="00E1630E">
        <w:rPr>
          <w:lang w:val="uk-UA"/>
        </w:rPr>
        <w:t xml:space="preserve"> </w:t>
      </w:r>
      <w:r>
        <w:t>даних та інформаційні</w:t>
      </w:r>
      <w:r w:rsidR="00E1630E">
        <w:rPr>
          <w:lang w:val="uk-UA"/>
        </w:rPr>
        <w:t xml:space="preserve"> </w:t>
      </w:r>
      <w:r>
        <w:t>системи»</w:t>
      </w:r>
    </w:p>
    <w:p w:rsidR="000B44A5" w:rsidRDefault="000B44A5" w:rsidP="000B44A5">
      <w:pPr>
        <w:pStyle w:val="NormalNoIndent"/>
        <w:jc w:val="center"/>
      </w:pPr>
      <w:r>
        <w:t>на тему</w:t>
      </w:r>
    </w:p>
    <w:p w:rsidR="000B44A5" w:rsidRDefault="000B44A5" w:rsidP="000B44A5">
      <w:pPr>
        <w:pStyle w:val="NormalNoIndent"/>
        <w:jc w:val="center"/>
        <w:rPr>
          <w:lang w:val="uk-UA"/>
        </w:rPr>
      </w:pPr>
      <w:r>
        <w:t>Ви</w:t>
      </w:r>
      <w:r>
        <w:rPr>
          <w:lang w:val="uk-UA"/>
        </w:rPr>
        <w:t>бір моделей життєвих циклів для процесів</w:t>
      </w:r>
    </w:p>
    <w:p w:rsidR="000B44A5" w:rsidRPr="00FE0342" w:rsidRDefault="000B44A5" w:rsidP="000B44A5">
      <w:pPr>
        <w:pStyle w:val="NormalNoIndent"/>
        <w:jc w:val="center"/>
        <w:rPr>
          <w:color w:val="000000"/>
          <w:shd w:val="clear" w:color="auto" w:fill="FFFFFF"/>
          <w:lang w:val="uk-UA"/>
        </w:rPr>
      </w:pPr>
      <w:r>
        <w:rPr>
          <w:lang w:val="uk-UA"/>
        </w:rPr>
        <w:t xml:space="preserve"> Інформаційної Системи</w:t>
      </w:r>
      <w:r w:rsidR="000902F9">
        <w:rPr>
          <w:color w:val="000000"/>
          <w:shd w:val="clear" w:color="auto" w:fill="FFFFFF"/>
          <w:lang w:val="uk-UA"/>
        </w:rPr>
        <w:t xml:space="preserve"> «Розлучення</w:t>
      </w:r>
      <w:r>
        <w:rPr>
          <w:color w:val="000000"/>
          <w:shd w:val="clear" w:color="auto" w:fill="FFFFFF"/>
          <w:lang w:val="uk-UA"/>
        </w:rPr>
        <w:t>».</w:t>
      </w: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p w:rsidR="000B44A5" w:rsidRDefault="000B44A5" w:rsidP="000B44A5">
      <w:pPr>
        <w:pStyle w:val="NormalNoIndent"/>
        <w:jc w:val="center"/>
      </w:pPr>
    </w:p>
    <w:tbl>
      <w:tblPr>
        <w:tblW w:w="9181" w:type="dxa"/>
        <w:tblLook w:val="04A0"/>
      </w:tblPr>
      <w:tblGrid>
        <w:gridCol w:w="4786"/>
        <w:gridCol w:w="4395"/>
      </w:tblGrid>
      <w:tr w:rsidR="000B44A5" w:rsidTr="000B44A5">
        <w:tc>
          <w:tcPr>
            <w:tcW w:w="4786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>Викона</w:t>
            </w:r>
            <w:r>
              <w:rPr>
                <w:lang w:val="uk-UA"/>
              </w:rPr>
              <w:t>в</w:t>
            </w:r>
            <w:r>
              <w:t>:</w:t>
            </w:r>
          </w:p>
        </w:tc>
        <w:tc>
          <w:tcPr>
            <w:tcW w:w="4395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Керівник:</w:t>
            </w:r>
          </w:p>
        </w:tc>
      </w:tr>
      <w:tr w:rsidR="000B44A5" w:rsidTr="000B44A5">
        <w:tc>
          <w:tcPr>
            <w:tcW w:w="4786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t>студент групи КМ-32</w:t>
            </w:r>
          </w:p>
        </w:tc>
        <w:tc>
          <w:tcPr>
            <w:tcW w:w="4395" w:type="dxa"/>
            <w:hideMark/>
          </w:tcPr>
          <w:p w:rsidR="000B44A5" w:rsidRPr="000B44A5" w:rsidRDefault="000B44A5" w:rsidP="00C61C66">
            <w:pPr>
              <w:pStyle w:val="NormalNoIndent"/>
              <w:tabs>
                <w:tab w:val="left" w:pos="3366"/>
              </w:tabs>
              <w:jc w:val="right"/>
            </w:pPr>
            <w:r>
              <w:t>асистент</w:t>
            </w:r>
          </w:p>
        </w:tc>
      </w:tr>
      <w:tr w:rsidR="000B44A5" w:rsidTr="000B44A5">
        <w:tc>
          <w:tcPr>
            <w:tcW w:w="4786" w:type="dxa"/>
            <w:hideMark/>
          </w:tcPr>
          <w:p w:rsidR="000B44A5" w:rsidRPr="00FE0342" w:rsidRDefault="00E1630E" w:rsidP="00C61C66">
            <w:pPr>
              <w:pStyle w:val="NormalNoIndent"/>
              <w:rPr>
                <w:lang w:val="uk-UA"/>
              </w:rPr>
            </w:pPr>
            <w:r>
              <w:rPr>
                <w:lang w:val="uk-UA"/>
              </w:rPr>
              <w:t>Борисюк І. Г.</w:t>
            </w:r>
          </w:p>
        </w:tc>
        <w:tc>
          <w:tcPr>
            <w:tcW w:w="4395" w:type="dxa"/>
            <w:hideMark/>
          </w:tcPr>
          <w:p w:rsidR="000B44A5" w:rsidRDefault="000B44A5" w:rsidP="00C61C66">
            <w:pPr>
              <w:pStyle w:val="NormalNoIndent"/>
              <w:tabs>
                <w:tab w:val="left" w:pos="3366"/>
              </w:tabs>
              <w:jc w:val="right"/>
              <w:rPr>
                <w:lang w:val="uk-UA"/>
              </w:rPr>
            </w:pPr>
            <w:r>
              <w:t>Терещенко І.О.</w:t>
            </w:r>
          </w:p>
        </w:tc>
      </w:tr>
    </w:tbl>
    <w:p w:rsidR="000B44A5" w:rsidRDefault="000B44A5" w:rsidP="000B44A5">
      <w:pPr>
        <w:pStyle w:val="NormalNoIndent"/>
        <w:rPr>
          <w:lang w:val="uk-UA"/>
        </w:rPr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Default="000B44A5" w:rsidP="000B44A5">
      <w:pPr>
        <w:pStyle w:val="NormalNoIndent"/>
      </w:pPr>
    </w:p>
    <w:p w:rsidR="000B44A5" w:rsidRPr="000B44A5" w:rsidRDefault="000B44A5" w:rsidP="000B44A5">
      <w:pPr>
        <w:pStyle w:val="NormalNoIndent"/>
        <w:jc w:val="center"/>
      </w:pPr>
      <w:r>
        <w:t>Київ — 201</w:t>
      </w:r>
      <w:r w:rsidRPr="000B44A5">
        <w:t>6</w:t>
      </w:r>
      <w:r w:rsidRPr="000B44A5">
        <w:br w:type="page"/>
      </w:r>
    </w:p>
    <w:sdt>
      <w:sdtPr>
        <w:rPr>
          <w:b/>
        </w:rPr>
        <w:id w:val="-814792853"/>
      </w:sdtPr>
      <w:sdtEndPr>
        <w:rPr>
          <w:b w:val="0"/>
        </w:rPr>
      </w:sdtEndPr>
      <w:sdtContent>
        <w:p w:rsidR="000B44A5" w:rsidRPr="00B513BC" w:rsidRDefault="000B44A5" w:rsidP="00B513BC">
          <w:pPr>
            <w:pStyle w:val="ab"/>
            <w:jc w:val="center"/>
          </w:pPr>
          <w:r w:rsidRPr="00B513BC">
            <w:t>ЗМІСТ</w:t>
          </w:r>
        </w:p>
        <w:p w:rsidR="000B44A5" w:rsidRPr="00E21697" w:rsidRDefault="000B44A5" w:rsidP="000B44A5">
          <w:pPr>
            <w:rPr>
              <w:lang w:val="uk-UA" w:eastAsia="uk-UA"/>
            </w:rPr>
          </w:pPr>
        </w:p>
        <w:p w:rsidR="00B513BC" w:rsidRDefault="00DA11DF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A11DF">
            <w:fldChar w:fldCharType="begin"/>
          </w:r>
          <w:r w:rsidR="000B44A5">
            <w:instrText xml:space="preserve"> TOC \o "1-3" \h \z \u </w:instrText>
          </w:r>
          <w:r w:rsidRPr="00DA11DF">
            <w:fldChar w:fldCharType="separate"/>
          </w:r>
          <w:hyperlink w:anchor="_Toc463887788" w:history="1">
            <w:r w:rsidR="00B513BC" w:rsidRPr="00024651">
              <w:rPr>
                <w:rStyle w:val="a8"/>
                <w:noProof/>
              </w:rPr>
              <w:t>ВСТУП</w:t>
            </w:r>
            <w:r w:rsidR="00B513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1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DA11DF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89" w:history="1">
            <w:r w:rsidR="00B513BC" w:rsidRPr="00024651">
              <w:rPr>
                <w:rStyle w:val="a8"/>
                <w:noProof/>
                <w:lang w:val="uk-UA"/>
              </w:rPr>
              <w:t>ПОСТАНОВКА ЗАДАЧІ</w:t>
            </w:r>
            <w:r w:rsidR="00B513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1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DA11DF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0" w:history="1">
            <w:r w:rsidR="00B513BC" w:rsidRPr="00024651">
              <w:rPr>
                <w:rStyle w:val="a8"/>
                <w:noProof/>
              </w:rPr>
              <w:t>ОСНОВНА ЧАСТИНА</w:t>
            </w:r>
            <w:r w:rsidR="00B513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DA11DF" w:rsidP="00A24BA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1" w:history="1">
            <w:r w:rsidR="00B513BC" w:rsidRPr="00024651">
              <w:rPr>
                <w:rStyle w:val="a8"/>
                <w:noProof/>
              </w:rPr>
              <w:t>1</w:t>
            </w:r>
            <w:r w:rsidR="00B513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13BC" w:rsidRPr="00024651">
              <w:rPr>
                <w:rStyle w:val="a8"/>
                <w:noProof/>
              </w:rPr>
              <w:t>ВИБІР МОДЕЛЕЙ ЖИТТЄВОГО ЦИКЛУ ДЛЯ ПРОЦЕСІВ</w:t>
            </w:r>
            <w:r w:rsidR="00B513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1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3BC" w:rsidRDefault="00DA11DF" w:rsidP="00A24BA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887792" w:history="1">
            <w:r w:rsidR="00B513BC" w:rsidRPr="00024651">
              <w:rPr>
                <w:rStyle w:val="a8"/>
                <w:noProof/>
                <w:lang w:val="uk-UA"/>
              </w:rPr>
              <w:t>ВИСНОВОК</w:t>
            </w:r>
            <w:r w:rsidR="00B513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3BC">
              <w:rPr>
                <w:noProof/>
                <w:webHidden/>
              </w:rPr>
              <w:instrText xml:space="preserve"> PAGEREF _Toc463887792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1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4A5" w:rsidRDefault="00DA11DF" w:rsidP="00A24BA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0B44A5" w:rsidRDefault="000B44A5" w:rsidP="00A24BA4">
      <w:pPr>
        <w:spacing w:line="360" w:lineRule="auto"/>
        <w:rPr>
          <w:lang w:val="uk-UA"/>
        </w:rPr>
      </w:pPr>
    </w:p>
    <w:p w:rsidR="000B44A5" w:rsidRDefault="000B44A5" w:rsidP="000B44A5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0B44A5" w:rsidRPr="00E1630E" w:rsidRDefault="000B44A5" w:rsidP="000B44A5">
      <w:pPr>
        <w:pStyle w:val="1"/>
        <w:rPr>
          <w:lang w:val="uk-UA"/>
        </w:rPr>
      </w:pPr>
      <w:bookmarkStart w:id="0" w:name="_Toc463887788"/>
      <w:r w:rsidRPr="00E1630E">
        <w:rPr>
          <w:lang w:val="uk-UA"/>
        </w:rPr>
        <w:lastRenderedPageBreak/>
        <w:t>ВСТУП</w:t>
      </w:r>
      <w:bookmarkEnd w:id="0"/>
    </w:p>
    <w:p w:rsidR="000B44A5" w:rsidRPr="00E1630E" w:rsidRDefault="000B44A5" w:rsidP="00B27B26">
      <w:pPr>
        <w:jc w:val="both"/>
        <w:rPr>
          <w:lang w:val="uk-UA"/>
        </w:rPr>
      </w:pPr>
    </w:p>
    <w:p w:rsidR="000B44A5" w:rsidRDefault="000B44A5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Модель життєвого циклу – це послідовність процесів, задач, що відбуваються від моменту визнання в необхідності Інформаційної Системи до моменту її утилізації. </w:t>
      </w:r>
    </w:p>
    <w:p w:rsidR="000B44A5" w:rsidRDefault="000B44A5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Всього є 5 моделей життєвого циклу: Задачна модель (увесь процес розбивається на окремі задачі, що розробляється різними розробниками, можливо використовуючи різні технології, які потім інтегруються в єдине ціле), Каскадна модель (модель, яка має чітку послідовність розр</w:t>
      </w:r>
      <w:r w:rsidR="000902F9">
        <w:rPr>
          <w:lang w:val="uk-UA"/>
        </w:rPr>
        <w:t xml:space="preserve">обки, складається з етапів: </w:t>
      </w:r>
      <w:r>
        <w:rPr>
          <w:lang w:val="uk-UA"/>
        </w:rPr>
        <w:t>аналіз, проектування, реалізація, впровадження, підтримка</w:t>
      </w:r>
      <w:r w:rsidR="00E77B07">
        <w:rPr>
          <w:lang w:val="uk-UA"/>
        </w:rPr>
        <w:t>. Підходить для систем, критичних по час</w:t>
      </w:r>
      <w:r w:rsidR="000902F9">
        <w:rPr>
          <w:lang w:val="uk-UA"/>
        </w:rPr>
        <w:t>у, складних математичних систем</w:t>
      </w:r>
      <w:r>
        <w:rPr>
          <w:lang w:val="uk-UA"/>
        </w:rPr>
        <w:t>)</w:t>
      </w:r>
      <w:r w:rsidR="000902F9">
        <w:rPr>
          <w:lang w:val="uk-UA"/>
        </w:rPr>
        <w:t>, К</w:t>
      </w:r>
      <w:r w:rsidR="00E77B07">
        <w:rPr>
          <w:lang w:val="uk-UA"/>
        </w:rPr>
        <w:t>аскадна з поверненням</w:t>
      </w:r>
      <w:r w:rsidR="001B1BDB">
        <w:rPr>
          <w:lang w:val="uk-UA"/>
        </w:rPr>
        <w:t xml:space="preserve"> </w:t>
      </w:r>
      <w:r w:rsidR="00E77B07">
        <w:rPr>
          <w:lang w:val="uk-UA"/>
        </w:rPr>
        <w:t>(більш розвинена каскадна модель. На будь-якому етапі можна повернутися до попереднього для створення повної, цілісної Інформаційної системи), Спіральна модель</w:t>
      </w:r>
      <w:r w:rsidR="001B1BDB">
        <w:rPr>
          <w:lang w:val="uk-UA"/>
        </w:rPr>
        <w:t xml:space="preserve"> </w:t>
      </w:r>
      <w:r w:rsidR="000902F9">
        <w:rPr>
          <w:lang w:val="uk-UA"/>
        </w:rPr>
        <w:t xml:space="preserve">(виділяється </w:t>
      </w:r>
      <w:r w:rsidR="00E77B07">
        <w:rPr>
          <w:lang w:val="uk-UA"/>
        </w:rPr>
        <w:t xml:space="preserve">чітка множина задач з усіх поставлених замовником, що будуть реалізовані), </w:t>
      </w:r>
      <w:r w:rsidR="00B27B26">
        <w:rPr>
          <w:lang w:val="uk-UA"/>
        </w:rPr>
        <w:t>Екстримальне</w:t>
      </w:r>
      <w:r w:rsidR="00E77B07">
        <w:rPr>
          <w:lang w:val="uk-UA"/>
        </w:rPr>
        <w:t xml:space="preserve"> програмування (спрощена версія спіральної моделі, для систем, які потрібно негайно реалізувати).</w:t>
      </w:r>
    </w:p>
    <w:p w:rsidR="00E77B07" w:rsidRPr="000B44A5" w:rsidRDefault="00E77B07" w:rsidP="00B27B26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В ході виконання даного етапу курсової роботи</w:t>
      </w:r>
      <w:r w:rsidR="001B1BDB">
        <w:rPr>
          <w:lang w:val="uk-UA"/>
        </w:rPr>
        <w:t xml:space="preserve"> </w:t>
      </w:r>
      <w:r w:rsidR="007325B8">
        <w:rPr>
          <w:lang w:val="uk-UA"/>
        </w:rPr>
        <w:t>будуть описані життєві цикли для</w:t>
      </w:r>
      <w:r w:rsidR="00B27B26">
        <w:rPr>
          <w:lang w:val="uk-UA"/>
        </w:rPr>
        <w:t xml:space="preserve"> розробки</w:t>
      </w:r>
      <w:r w:rsidR="001B1BDB">
        <w:rPr>
          <w:lang w:val="uk-UA"/>
        </w:rPr>
        <w:t xml:space="preserve"> </w:t>
      </w:r>
      <w:r w:rsidR="00E342B4">
        <w:rPr>
          <w:lang w:val="uk-UA"/>
        </w:rPr>
        <w:t>основних процесів системи.</w:t>
      </w:r>
    </w:p>
    <w:p w:rsidR="000B44A5" w:rsidRPr="00411EC9" w:rsidRDefault="000B44A5" w:rsidP="00B27B26">
      <w:pPr>
        <w:spacing w:after="200"/>
        <w:jc w:val="both"/>
        <w:rPr>
          <w:lang w:val="uk-UA"/>
        </w:rPr>
      </w:pPr>
      <w:r>
        <w:rPr>
          <w:lang w:val="uk-UA"/>
        </w:rPr>
        <w:br w:type="page"/>
      </w:r>
    </w:p>
    <w:p w:rsidR="000B44A5" w:rsidRPr="000B44A5" w:rsidRDefault="000B44A5" w:rsidP="000B44A5">
      <w:pPr>
        <w:pStyle w:val="1"/>
        <w:rPr>
          <w:lang w:val="uk-UA"/>
        </w:rPr>
      </w:pPr>
      <w:bookmarkStart w:id="1" w:name="_Toc463887789"/>
      <w:r w:rsidRPr="000B44A5">
        <w:rPr>
          <w:lang w:val="uk-UA"/>
        </w:rPr>
        <w:lastRenderedPageBreak/>
        <w:t>ПОСТАНОВКА ЗАДАЧІ</w:t>
      </w:r>
      <w:bookmarkEnd w:id="1"/>
      <w:r w:rsidRPr="000B44A5">
        <w:rPr>
          <w:lang w:val="uk-UA"/>
        </w:rPr>
        <w:br/>
      </w:r>
    </w:p>
    <w:p w:rsidR="000B44A5" w:rsidRPr="0084442D" w:rsidRDefault="0084442D" w:rsidP="00855495">
      <w:pPr>
        <w:spacing w:line="360" w:lineRule="auto"/>
        <w:ind w:firstLine="851"/>
        <w:jc w:val="both"/>
        <w:rPr>
          <w:lang w:val="uk-UA"/>
        </w:rPr>
      </w:pPr>
      <w:r>
        <w:rPr>
          <w:lang w:val="uk-UA"/>
        </w:rPr>
        <w:t>Необхідно вказа</w:t>
      </w:r>
      <w:r w:rsidR="00B27B26">
        <w:rPr>
          <w:lang w:val="uk-UA"/>
        </w:rPr>
        <w:t>ти моделі життєвого циклу, що будуть</w:t>
      </w:r>
      <w:r>
        <w:rPr>
          <w:lang w:val="uk-UA"/>
        </w:rPr>
        <w:t xml:space="preserve"> використовуватись при розробці основних підпроцесів головного процесу та аргументувати свій вибір.</w:t>
      </w:r>
    </w:p>
    <w:p w:rsidR="000B44A5" w:rsidRPr="007F342A" w:rsidRDefault="000B44A5" w:rsidP="000B44A5">
      <w:pPr>
        <w:spacing w:after="200"/>
      </w:pPr>
      <w:r w:rsidRPr="007F342A">
        <w:br w:type="page"/>
      </w:r>
    </w:p>
    <w:p w:rsidR="000B44A5" w:rsidRDefault="000B44A5" w:rsidP="000B44A5">
      <w:pPr>
        <w:pStyle w:val="1"/>
      </w:pPr>
      <w:bookmarkStart w:id="2" w:name="_Toc463887790"/>
      <w:r w:rsidRPr="00DB5858">
        <w:lastRenderedPageBreak/>
        <w:t>ОСНОВНА ЧАСТИНА</w:t>
      </w:r>
      <w:bookmarkEnd w:id="2"/>
    </w:p>
    <w:p w:rsidR="000B44A5" w:rsidRDefault="00B27B26" w:rsidP="000B44A5">
      <w:pPr>
        <w:pStyle w:val="2"/>
        <w:spacing w:line="360" w:lineRule="auto"/>
      </w:pPr>
      <w:bookmarkStart w:id="3" w:name="_Toc463887791"/>
      <w:r>
        <w:t>ВИБІР МОДЕЛЕЙ ЖИТТЄВОГО ЦИКЛУ ДЛЯ ПРОЦЕСІВ</w:t>
      </w:r>
      <w:bookmarkEnd w:id="3"/>
    </w:p>
    <w:p w:rsidR="00A759E0" w:rsidRPr="00E1630E" w:rsidRDefault="00A759E0" w:rsidP="00A759E0">
      <w:pPr>
        <w:spacing w:after="200" w:line="360" w:lineRule="auto"/>
        <w:ind w:firstLine="851"/>
        <w:jc w:val="both"/>
      </w:pPr>
    </w:p>
    <w:p w:rsidR="00A759E0" w:rsidRPr="005603CA" w:rsidRDefault="00523984" w:rsidP="00A759E0">
      <w:pPr>
        <w:spacing w:after="200" w:line="360" w:lineRule="auto"/>
        <w:ind w:firstLine="851"/>
        <w:jc w:val="both"/>
        <w:rPr>
          <w:lang w:val="uk-UA"/>
        </w:rPr>
      </w:pPr>
      <w:r>
        <w:rPr>
          <w:lang w:val="uk-UA"/>
        </w:rPr>
        <w:t>Голов</w:t>
      </w:r>
      <w:r w:rsidR="000902F9">
        <w:rPr>
          <w:lang w:val="uk-UA"/>
        </w:rPr>
        <w:t>ний процес системи «Розлучення</w:t>
      </w:r>
      <w:r>
        <w:rPr>
          <w:lang w:val="uk-UA"/>
        </w:rPr>
        <w:t>»  було декомпоновано в ході минулого етапу під час побудови дерева ієрархії процесів. Декомпозиція першого рівня</w:t>
      </w:r>
      <w:r w:rsidR="000902F9">
        <w:rPr>
          <w:lang w:val="uk-UA"/>
        </w:rPr>
        <w:t xml:space="preserve"> головного процесу «Розлучення</w:t>
      </w:r>
      <w:r>
        <w:rPr>
          <w:lang w:val="uk-UA"/>
        </w:rPr>
        <w:t>» складається з наступних процесів: Аутентифікація (</w:t>
      </w:r>
      <w:r>
        <w:rPr>
          <w:lang w:val="en-US"/>
        </w:rPr>
        <w:t>Auth</w:t>
      </w:r>
      <w:r w:rsidR="005603CA">
        <w:rPr>
          <w:lang w:val="en-US"/>
        </w:rPr>
        <w:t>entication</w:t>
      </w:r>
      <w:r>
        <w:rPr>
          <w:lang w:val="uk-UA"/>
        </w:rPr>
        <w:t>)</w:t>
      </w:r>
      <w:r w:rsidRPr="00523984">
        <w:rPr>
          <w:lang w:val="uk-UA"/>
        </w:rPr>
        <w:t xml:space="preserve">, </w:t>
      </w:r>
      <w:r>
        <w:rPr>
          <w:lang w:val="uk-UA"/>
        </w:rPr>
        <w:t>В</w:t>
      </w:r>
      <w:r w:rsidR="00DD2807">
        <w:rPr>
          <w:lang w:val="uk-UA"/>
        </w:rPr>
        <w:t xml:space="preserve">ведення параметрів </w:t>
      </w:r>
      <w:r>
        <w:rPr>
          <w:lang w:val="uk-UA"/>
        </w:rPr>
        <w:t>(</w:t>
      </w:r>
      <w:r>
        <w:rPr>
          <w:lang w:val="en-US"/>
        </w:rPr>
        <w:t>Entering</w:t>
      </w:r>
      <w:r w:rsidR="00DD2807">
        <w:rPr>
          <w:lang w:val="uk-UA"/>
        </w:rPr>
        <w:t xml:space="preserve"> </w:t>
      </w:r>
      <w:r>
        <w:rPr>
          <w:lang w:val="en-US"/>
        </w:rPr>
        <w:t>parameters</w:t>
      </w:r>
      <w:r w:rsidR="00DD2807">
        <w:rPr>
          <w:lang w:val="uk-UA"/>
        </w:rPr>
        <w:t>), Консультація</w:t>
      </w:r>
      <w:r>
        <w:rPr>
          <w:lang w:val="uk-UA"/>
        </w:rPr>
        <w:t xml:space="preserve"> (</w:t>
      </w:r>
      <w:r w:rsidR="00DD2807">
        <w:rPr>
          <w:lang w:val="en-US"/>
        </w:rPr>
        <w:t>Consultation</w:t>
      </w:r>
      <w:r w:rsidR="00DD2807">
        <w:rPr>
          <w:lang w:val="uk-UA"/>
        </w:rPr>
        <w:t>), Підрахунок вартості</w:t>
      </w:r>
      <w:r w:rsidR="00DD2807" w:rsidRPr="00DD2807">
        <w:rPr>
          <w:lang w:val="uk-UA"/>
        </w:rPr>
        <w:t xml:space="preserve"> </w:t>
      </w:r>
      <w:r>
        <w:rPr>
          <w:lang w:val="uk-UA"/>
        </w:rPr>
        <w:t xml:space="preserve"> (</w:t>
      </w:r>
      <w:r w:rsidR="00A759E0">
        <w:rPr>
          <w:lang w:val="en-US"/>
        </w:rPr>
        <w:t>Counting</w:t>
      </w:r>
      <w:r w:rsidR="00DD2807" w:rsidRPr="00DD2807">
        <w:rPr>
          <w:lang w:val="uk-UA"/>
        </w:rPr>
        <w:t xml:space="preserve"> </w:t>
      </w:r>
      <w:r w:rsidR="00A759E0">
        <w:rPr>
          <w:lang w:val="en-US"/>
        </w:rPr>
        <w:t>price</w:t>
      </w:r>
      <w:r w:rsidR="00DD2807">
        <w:rPr>
          <w:lang w:val="uk-UA"/>
        </w:rPr>
        <w:t>), Пошук клієнтом адвоката</w:t>
      </w:r>
      <w:r>
        <w:rPr>
          <w:lang w:val="uk-UA"/>
        </w:rPr>
        <w:t xml:space="preserve"> (</w:t>
      </w:r>
      <w:r w:rsidR="00A759E0">
        <w:rPr>
          <w:lang w:val="en-US"/>
        </w:rPr>
        <w:t>Searching</w:t>
      </w:r>
      <w:r w:rsidR="00DD2807">
        <w:rPr>
          <w:lang w:val="uk-UA"/>
        </w:rPr>
        <w:t xml:space="preserve"> </w:t>
      </w:r>
      <w:r w:rsidR="00DD2807">
        <w:rPr>
          <w:lang w:val="en-US"/>
        </w:rPr>
        <w:t>the</w:t>
      </w:r>
      <w:r w:rsidR="00DD2807" w:rsidRPr="00DD2807">
        <w:rPr>
          <w:lang w:val="uk-UA"/>
        </w:rPr>
        <w:t xml:space="preserve"> </w:t>
      </w:r>
      <w:r w:rsidR="00DD2807">
        <w:rPr>
          <w:lang w:val="en-US"/>
        </w:rPr>
        <w:t>lawyer</w:t>
      </w:r>
      <w:r>
        <w:rPr>
          <w:lang w:val="uk-UA"/>
        </w:rPr>
        <w:t>) та Робота користувача з</w:t>
      </w:r>
      <w:r w:rsidR="00121CF1">
        <w:rPr>
          <w:lang w:val="uk-UA"/>
        </w:rPr>
        <w:t>і</w:t>
      </w:r>
      <w:r>
        <w:rPr>
          <w:lang w:val="uk-UA"/>
        </w:rPr>
        <w:t xml:space="preserve"> своєю сторінкою (</w:t>
      </w:r>
      <w:r>
        <w:rPr>
          <w:lang w:val="en-US"/>
        </w:rPr>
        <w:t>Working</w:t>
      </w:r>
      <w:r w:rsidR="00121CF1">
        <w:rPr>
          <w:lang w:val="uk-UA"/>
        </w:rPr>
        <w:t xml:space="preserve"> </w:t>
      </w:r>
      <w:r>
        <w:rPr>
          <w:lang w:val="en-US"/>
        </w:rPr>
        <w:t>with</w:t>
      </w:r>
      <w:r w:rsidR="00121CF1">
        <w:rPr>
          <w:lang w:val="uk-UA"/>
        </w:rPr>
        <w:t xml:space="preserve"> </w:t>
      </w:r>
      <w:r>
        <w:rPr>
          <w:lang w:val="en-US"/>
        </w:rPr>
        <w:t>user</w:t>
      </w:r>
      <w:r w:rsidR="005603CA" w:rsidRPr="00E1630E">
        <w:rPr>
          <w:lang w:val="uk-UA"/>
        </w:rPr>
        <w:t>`</w:t>
      </w:r>
      <w:r>
        <w:rPr>
          <w:lang w:val="en-US"/>
        </w:rPr>
        <w:t>s</w:t>
      </w:r>
      <w:r w:rsidR="00121CF1">
        <w:rPr>
          <w:lang w:val="uk-UA"/>
        </w:rPr>
        <w:t xml:space="preserve"> </w:t>
      </w:r>
      <w:r>
        <w:rPr>
          <w:lang w:val="en-US"/>
        </w:rPr>
        <w:t>page</w:t>
      </w:r>
      <w:r>
        <w:rPr>
          <w:lang w:val="uk-UA"/>
        </w:rPr>
        <w:t>).</w:t>
      </w:r>
      <w:r w:rsidR="00A759E0">
        <w:rPr>
          <w:lang w:val="uk-UA"/>
        </w:rPr>
        <w:t xml:space="preserve"> Моделі життєвих циклів для кожного з процесів наведено нижче:</w:t>
      </w:r>
    </w:p>
    <w:p w:rsidR="00523984" w:rsidRDefault="00A759E0" w:rsidP="00A759E0">
      <w:pPr>
        <w:spacing w:after="200" w:line="360" w:lineRule="auto"/>
        <w:jc w:val="center"/>
        <w:rPr>
          <w:lang w:val="uk-UA"/>
        </w:rPr>
      </w:pPr>
      <w:r>
        <w:rPr>
          <w:lang w:val="uk-UA"/>
        </w:rPr>
        <w:t>Таблиця 1.1 – моделі життєвих циклів для основних процесів системи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E42F4C" w:rsidTr="00E42F4C">
        <w:tc>
          <w:tcPr>
            <w:tcW w:w="4785" w:type="dxa"/>
          </w:tcPr>
          <w:p w:rsidR="00E42F4C" w:rsidRPr="005603CA" w:rsidRDefault="00E42F4C" w:rsidP="005603CA">
            <w:pPr>
              <w:spacing w:after="200" w:line="360" w:lineRule="auto"/>
              <w:jc w:val="center"/>
              <w:rPr>
                <w:lang w:val="uk-UA"/>
              </w:rPr>
            </w:pPr>
            <w:r w:rsidRPr="005603CA">
              <w:rPr>
                <w:lang w:val="uk-UA"/>
              </w:rPr>
              <w:t>Назва процесу</w:t>
            </w:r>
          </w:p>
        </w:tc>
        <w:tc>
          <w:tcPr>
            <w:tcW w:w="4786" w:type="dxa"/>
          </w:tcPr>
          <w:p w:rsidR="00E42F4C" w:rsidRPr="005603CA" w:rsidRDefault="00E42F4C" w:rsidP="005603CA">
            <w:pPr>
              <w:spacing w:after="200" w:line="360" w:lineRule="auto"/>
              <w:jc w:val="center"/>
              <w:rPr>
                <w:lang w:val="uk-UA"/>
              </w:rPr>
            </w:pPr>
            <w:r w:rsidRPr="005603CA">
              <w:rPr>
                <w:lang w:val="uk-UA"/>
              </w:rPr>
              <w:t>Модель життєвого циклу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Authentication</w:t>
            </w:r>
          </w:p>
        </w:tc>
        <w:tc>
          <w:tcPr>
            <w:tcW w:w="4786" w:type="dxa"/>
          </w:tcPr>
          <w:p w:rsidR="00E42F4C" w:rsidRPr="005603CA" w:rsidRDefault="00AE7A74" w:rsidP="005603CA">
            <w:pPr>
              <w:spacing w:after="200" w:line="360" w:lineRule="auto"/>
              <w:jc w:val="center"/>
            </w:pPr>
            <w:r>
              <w:t>Каскадна модель</w:t>
            </w:r>
          </w:p>
        </w:tc>
      </w:tr>
      <w:tr w:rsidR="00E42F4C" w:rsidTr="00E42F4C">
        <w:tc>
          <w:tcPr>
            <w:tcW w:w="4785" w:type="dxa"/>
          </w:tcPr>
          <w:p w:rsidR="005603CA" w:rsidRPr="005603CA" w:rsidRDefault="00121CF1" w:rsidP="005603CA">
            <w:pPr>
              <w:spacing w:after="20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Entering</w:t>
            </w:r>
            <w:r w:rsidR="005603CA" w:rsidRPr="005603CA">
              <w:rPr>
                <w:lang w:val="en-US"/>
              </w:rPr>
              <w:t xml:space="preserve"> parameters</w:t>
            </w:r>
          </w:p>
        </w:tc>
        <w:tc>
          <w:tcPr>
            <w:tcW w:w="4786" w:type="dxa"/>
          </w:tcPr>
          <w:p w:rsidR="00E42F4C" w:rsidRPr="00AE7A74" w:rsidRDefault="008103E3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</w:t>
            </w:r>
            <w:r w:rsidR="00AE7A74">
              <w:rPr>
                <w:lang w:val="uk-UA"/>
              </w:rPr>
              <w:t xml:space="preserve">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121CF1" w:rsidRDefault="00121CF1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Consultation</w:t>
            </w:r>
          </w:p>
        </w:tc>
        <w:tc>
          <w:tcPr>
            <w:tcW w:w="4786" w:type="dxa"/>
          </w:tcPr>
          <w:p w:rsidR="00E42F4C" w:rsidRPr="00AE7A74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Спіральна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Counting price</w:t>
            </w:r>
          </w:p>
        </w:tc>
        <w:tc>
          <w:tcPr>
            <w:tcW w:w="4786" w:type="dxa"/>
          </w:tcPr>
          <w:p w:rsidR="00E42F4C" w:rsidRPr="00121CF1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  <w:r w:rsidR="00121CF1">
              <w:rPr>
                <w:lang w:val="en-US"/>
              </w:rPr>
              <w:t xml:space="preserve"> </w:t>
            </w:r>
            <w:r w:rsidR="00121CF1">
              <w:rPr>
                <w:lang w:val="uk-UA"/>
              </w:rPr>
              <w:t>з поверненням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121CF1" w:rsidP="005603CA">
            <w:pPr>
              <w:spacing w:after="20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Working with lawyer</w:t>
            </w:r>
            <w:r w:rsidRPr="005603CA">
              <w:rPr>
                <w:lang w:val="en-US"/>
              </w:rPr>
              <w:t>’s page</w:t>
            </w:r>
          </w:p>
        </w:tc>
        <w:tc>
          <w:tcPr>
            <w:tcW w:w="4786" w:type="dxa"/>
          </w:tcPr>
          <w:p w:rsidR="00E42F4C" w:rsidRPr="00AE7A74" w:rsidRDefault="00253284" w:rsidP="00253284">
            <w:pPr>
              <w:tabs>
                <w:tab w:val="left" w:pos="736"/>
                <w:tab w:val="center" w:pos="2285"/>
              </w:tabs>
              <w:spacing w:after="200" w:line="360" w:lineRule="auto"/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 w:rsidR="00121CF1">
              <w:rPr>
                <w:lang w:val="uk-UA"/>
              </w:rPr>
              <w:t>Каскадна</w:t>
            </w:r>
            <w:r w:rsidR="00AE7A74">
              <w:rPr>
                <w:lang w:val="uk-UA"/>
              </w:rPr>
              <w:t xml:space="preserve"> модель</w:t>
            </w:r>
          </w:p>
        </w:tc>
      </w:tr>
      <w:tr w:rsidR="00E42F4C" w:rsidTr="00E42F4C"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 xml:space="preserve">Searching the </w:t>
            </w:r>
            <w:r w:rsidR="00121CF1">
              <w:rPr>
                <w:lang w:val="en-US"/>
              </w:rPr>
              <w:t>lawyer</w:t>
            </w:r>
          </w:p>
        </w:tc>
        <w:tc>
          <w:tcPr>
            <w:tcW w:w="4786" w:type="dxa"/>
          </w:tcPr>
          <w:p w:rsidR="00E42F4C" w:rsidRPr="00AE7A74" w:rsidRDefault="00AE7A74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  <w:r w:rsidR="00121CF1">
              <w:rPr>
                <w:lang w:val="uk-UA"/>
              </w:rPr>
              <w:t xml:space="preserve"> з поверненням</w:t>
            </w:r>
          </w:p>
        </w:tc>
      </w:tr>
      <w:tr w:rsidR="00E42F4C" w:rsidTr="00253284">
        <w:trPr>
          <w:trHeight w:val="73"/>
        </w:trPr>
        <w:tc>
          <w:tcPr>
            <w:tcW w:w="4785" w:type="dxa"/>
          </w:tcPr>
          <w:p w:rsidR="00E42F4C" w:rsidRPr="005603CA" w:rsidRDefault="005603CA" w:rsidP="005603CA">
            <w:pPr>
              <w:spacing w:after="200" w:line="360" w:lineRule="auto"/>
              <w:jc w:val="center"/>
              <w:rPr>
                <w:lang w:val="en-US"/>
              </w:rPr>
            </w:pPr>
            <w:r w:rsidRPr="005603CA">
              <w:rPr>
                <w:lang w:val="en-US"/>
              </w:rPr>
              <w:t>Working with user’s page</w:t>
            </w:r>
          </w:p>
        </w:tc>
        <w:tc>
          <w:tcPr>
            <w:tcW w:w="4786" w:type="dxa"/>
          </w:tcPr>
          <w:p w:rsidR="00E42F4C" w:rsidRPr="00AE7A74" w:rsidRDefault="007D2F70" w:rsidP="005603CA">
            <w:pPr>
              <w:spacing w:after="20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Каскадна модель</w:t>
            </w:r>
          </w:p>
        </w:tc>
      </w:tr>
    </w:tbl>
    <w:p w:rsidR="00A759E0" w:rsidRPr="00A759E0" w:rsidRDefault="00A759E0" w:rsidP="00A759E0">
      <w:pPr>
        <w:spacing w:after="200" w:line="360" w:lineRule="auto"/>
        <w:jc w:val="center"/>
      </w:pPr>
    </w:p>
    <w:p w:rsidR="002412AC" w:rsidRDefault="002412AC">
      <w:pPr>
        <w:spacing w:after="200"/>
        <w:rPr>
          <w:lang w:val="uk-UA"/>
        </w:rPr>
      </w:pPr>
      <w:r>
        <w:rPr>
          <w:lang w:val="uk-UA"/>
        </w:rPr>
        <w:br w:type="page"/>
      </w:r>
    </w:p>
    <w:p w:rsidR="000B44A5" w:rsidRDefault="000B44A5" w:rsidP="000B44A5">
      <w:pPr>
        <w:pStyle w:val="1"/>
        <w:rPr>
          <w:lang w:val="uk-UA"/>
        </w:rPr>
      </w:pPr>
      <w:bookmarkStart w:id="4" w:name="_Toc463887792"/>
      <w:r w:rsidRPr="000B44A5">
        <w:rPr>
          <w:lang w:val="uk-UA"/>
        </w:rPr>
        <w:lastRenderedPageBreak/>
        <w:t>ВИСНОВОК</w:t>
      </w:r>
      <w:bookmarkEnd w:id="4"/>
    </w:p>
    <w:p w:rsidR="007D2F70" w:rsidRDefault="007D2F70" w:rsidP="007D2F70">
      <w:pPr>
        <w:rPr>
          <w:lang w:val="uk-UA"/>
        </w:rPr>
      </w:pPr>
    </w:p>
    <w:p w:rsidR="00CA310C" w:rsidRPr="007D2F70" w:rsidRDefault="00CA310C" w:rsidP="00CA310C">
      <w:pPr>
        <w:spacing w:line="360" w:lineRule="auto"/>
        <w:ind w:firstLine="851"/>
        <w:rPr>
          <w:lang w:val="uk-UA"/>
        </w:rPr>
      </w:pPr>
      <w:r>
        <w:rPr>
          <w:lang w:val="uk-UA"/>
        </w:rPr>
        <w:t>В табл. 1.1 вказано основні підпроцеси головного процесу системи та обрана модель жи</w:t>
      </w:r>
      <w:bookmarkStart w:id="5" w:name="_GoBack"/>
      <w:bookmarkEnd w:id="5"/>
      <w:r>
        <w:rPr>
          <w:lang w:val="uk-UA"/>
        </w:rPr>
        <w:t>ттєвого циклу для їхньої розробки.</w:t>
      </w:r>
    </w:p>
    <w:p w:rsidR="008103E3" w:rsidRDefault="008103E3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>Для процесу Аутентифікації передбачено каскадну модель життєвого циклу, оскільки даний процес повинен повинен містити найвищий рівень безпеки, оскільки включає в себе введення персональних даних користувача, таких як логін, пароль, електронна пошта, телефон, особиста адреса, дані профілю.</w:t>
      </w:r>
    </w:p>
    <w:p w:rsidR="008103E3" w:rsidRDefault="008103E3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>Для про</w:t>
      </w:r>
      <w:r w:rsidR="00121CF1">
        <w:rPr>
          <w:lang w:val="uk-UA"/>
        </w:rPr>
        <w:t>цесу Введення параметрів</w:t>
      </w:r>
      <w:r>
        <w:rPr>
          <w:lang w:val="uk-UA"/>
        </w:rPr>
        <w:t xml:space="preserve"> передбачено каскадну модель, оскільки вхідними даними для даного процесу слугуватимуть такі дані кори</w:t>
      </w:r>
      <w:r w:rsidR="00121CF1">
        <w:rPr>
          <w:lang w:val="uk-UA"/>
        </w:rPr>
        <w:t>стувача, як потрібні дати</w:t>
      </w:r>
      <w:r>
        <w:rPr>
          <w:lang w:val="uk-UA"/>
        </w:rPr>
        <w:t>, телефон, ім</w:t>
      </w:r>
      <w:r w:rsidRPr="008103E3">
        <w:t>’</w:t>
      </w:r>
      <w:r w:rsidR="00121CF1">
        <w:rPr>
          <w:lang w:val="uk-UA"/>
        </w:rPr>
        <w:t>я та власні параметри для розлучення</w:t>
      </w:r>
      <w:r>
        <w:rPr>
          <w:lang w:val="uk-UA"/>
        </w:rPr>
        <w:t>, тому тут потрібно забезпечити високий рівень безпеки.</w:t>
      </w:r>
    </w:p>
    <w:p w:rsidR="008103E3" w:rsidRDefault="00121CF1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>Для процесу Консультація</w:t>
      </w:r>
      <w:r w:rsidR="008103E3">
        <w:rPr>
          <w:lang w:val="uk-UA"/>
        </w:rPr>
        <w:t xml:space="preserve"> передбачено спіральну модель життєвого циклу, </w:t>
      </w:r>
      <w:r w:rsidR="00805862">
        <w:rPr>
          <w:lang w:val="uk-UA"/>
        </w:rPr>
        <w:t>оскільки</w:t>
      </w:r>
      <w:r w:rsidRPr="00121CF1">
        <w:t xml:space="preserve"> </w:t>
      </w:r>
      <w:r w:rsidR="00805862">
        <w:rPr>
          <w:lang w:val="uk-UA"/>
        </w:rPr>
        <w:t>даний функціонал буде повністю засновуватись на записах в базу даних, яка при розробці за спіральною моделлю розробляється першочергово. Також від даного процесу не вимагається налаштувань</w:t>
      </w:r>
      <w:r>
        <w:rPr>
          <w:lang w:val="uk-UA"/>
        </w:rPr>
        <w:t xml:space="preserve"> приватності, оскільки запитання/відповіді </w:t>
      </w:r>
      <w:r w:rsidR="00805862">
        <w:rPr>
          <w:lang w:val="uk-UA"/>
        </w:rPr>
        <w:t>будуть в публічному доступі і зможуть бути переглянуті навіть гостями системи.</w:t>
      </w:r>
    </w:p>
    <w:p w:rsidR="00805862" w:rsidRDefault="00805862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>Для процесу Підрахування ціни передбачено каскадну модель, оскільки дана система є розрахунковою і повинна чітко і правильн</w:t>
      </w:r>
      <w:r w:rsidR="00121CF1">
        <w:rPr>
          <w:lang w:val="uk-UA"/>
        </w:rPr>
        <w:t>о підраховувати вартість послуги</w:t>
      </w:r>
      <w:r>
        <w:rPr>
          <w:lang w:val="uk-UA"/>
        </w:rPr>
        <w:t>.</w:t>
      </w:r>
    </w:p>
    <w:p w:rsidR="00CD0F52" w:rsidRDefault="00121CF1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 xml:space="preserve">Для процесу Пошуку адвоката </w:t>
      </w:r>
      <w:r w:rsidR="00CD0F52">
        <w:rPr>
          <w:lang w:val="uk-UA"/>
        </w:rPr>
        <w:t xml:space="preserve"> передбачено каскадну модель життєвого циклу</w:t>
      </w:r>
      <w:r>
        <w:rPr>
          <w:lang w:val="uk-UA"/>
        </w:rPr>
        <w:t xml:space="preserve"> з поверненням</w:t>
      </w:r>
      <w:r w:rsidR="00CD0F52">
        <w:rPr>
          <w:lang w:val="uk-UA"/>
        </w:rPr>
        <w:t>, оскільки це ключовий процес системи і розробник повинен забезпечити безперебійну, точну, безпечну роботу процесу. Тим більше, цей процес є критичним по часу, тому що потрібно забезпечити</w:t>
      </w:r>
      <w:r>
        <w:rPr>
          <w:lang w:val="uk-UA"/>
        </w:rPr>
        <w:t xml:space="preserve"> пошуки обох сторін в найкоротший термін.</w:t>
      </w:r>
    </w:p>
    <w:p w:rsidR="00805862" w:rsidRPr="008103E3" w:rsidRDefault="007D2F70" w:rsidP="007D2F70">
      <w:pPr>
        <w:spacing w:line="360" w:lineRule="auto"/>
        <w:ind w:firstLine="851"/>
        <w:rPr>
          <w:lang w:val="uk-UA"/>
        </w:rPr>
      </w:pPr>
      <w:r>
        <w:rPr>
          <w:lang w:val="uk-UA"/>
        </w:rPr>
        <w:t>Для процесу роботи користувача зі своєю сторінкою</w:t>
      </w:r>
      <w:r w:rsidR="00121CF1">
        <w:rPr>
          <w:lang w:val="uk-UA"/>
        </w:rPr>
        <w:t xml:space="preserve"> (аналогічно адвоката)</w:t>
      </w:r>
      <w:r>
        <w:rPr>
          <w:lang w:val="uk-UA"/>
        </w:rPr>
        <w:t xml:space="preserve"> була обрана каскадна модель, оскільки вона повинна забезпечувати </w:t>
      </w:r>
      <w:r>
        <w:rPr>
          <w:lang w:val="uk-UA"/>
        </w:rPr>
        <w:lastRenderedPageBreak/>
        <w:t>високий рівень безпеки при роботі користувача</w:t>
      </w:r>
      <w:r w:rsidR="00121CF1">
        <w:rPr>
          <w:lang w:val="uk-UA"/>
        </w:rPr>
        <w:t xml:space="preserve"> (адвоката)</w:t>
      </w:r>
      <w:r>
        <w:rPr>
          <w:lang w:val="uk-UA"/>
        </w:rPr>
        <w:t xml:space="preserve"> зі своїми даними (зміна паролю, введення особистих даних, тощо).</w:t>
      </w:r>
    </w:p>
    <w:sectPr w:rsidR="00805862" w:rsidRPr="008103E3" w:rsidSect="00CE0E25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BA0" w:rsidRDefault="00222BA0" w:rsidP="00DA11DF">
      <w:pPr>
        <w:spacing w:line="240" w:lineRule="auto"/>
      </w:pPr>
      <w:r>
        <w:separator/>
      </w:r>
    </w:p>
  </w:endnote>
  <w:endnote w:type="continuationSeparator" w:id="1">
    <w:p w:rsidR="00222BA0" w:rsidRDefault="00222BA0" w:rsidP="00DA1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BA0" w:rsidRDefault="00222BA0" w:rsidP="00DA11DF">
      <w:pPr>
        <w:spacing w:line="240" w:lineRule="auto"/>
      </w:pPr>
      <w:r>
        <w:separator/>
      </w:r>
    </w:p>
  </w:footnote>
  <w:footnote w:type="continuationSeparator" w:id="1">
    <w:p w:rsidR="00222BA0" w:rsidRDefault="00222BA0" w:rsidP="00DA11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1216108"/>
    </w:sdtPr>
    <w:sdtContent>
      <w:p w:rsidR="00CE0E25" w:rsidRPr="00CE0E25" w:rsidRDefault="00DA11DF">
        <w:pPr>
          <w:pStyle w:val="a6"/>
          <w:jc w:val="right"/>
        </w:pPr>
        <w:r w:rsidRPr="00CE0E25">
          <w:fldChar w:fldCharType="begin"/>
        </w:r>
        <w:r w:rsidR="00CA310C" w:rsidRPr="00CE0E25">
          <w:instrText>PAGE   \* MERGEFORMAT</w:instrText>
        </w:r>
        <w:r w:rsidRPr="00CE0E25">
          <w:fldChar w:fldCharType="separate"/>
        </w:r>
        <w:r w:rsidR="00065872">
          <w:rPr>
            <w:noProof/>
          </w:rPr>
          <w:t>6</w:t>
        </w:r>
        <w:r w:rsidRPr="00CE0E25">
          <w:fldChar w:fldCharType="end"/>
        </w:r>
      </w:p>
    </w:sdtContent>
  </w:sdt>
  <w:p w:rsidR="00CE0E25" w:rsidRDefault="00222BA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0E1"/>
    <w:multiLevelType w:val="hybridMultilevel"/>
    <w:tmpl w:val="05CA6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17D43"/>
    <w:multiLevelType w:val="hybridMultilevel"/>
    <w:tmpl w:val="AF98033E"/>
    <w:lvl w:ilvl="0" w:tplc="9F262200">
      <w:start w:val="1"/>
      <w:numFmt w:val="decimal"/>
      <w:pStyle w:val="2"/>
      <w:lvlText w:val="%1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A1D"/>
    <w:rsid w:val="00046665"/>
    <w:rsid w:val="000471B8"/>
    <w:rsid w:val="00050C2E"/>
    <w:rsid w:val="00051252"/>
    <w:rsid w:val="0005499A"/>
    <w:rsid w:val="000561D6"/>
    <w:rsid w:val="00065872"/>
    <w:rsid w:val="000902F9"/>
    <w:rsid w:val="000B44A5"/>
    <w:rsid w:val="000B4EBC"/>
    <w:rsid w:val="000B7F9E"/>
    <w:rsid w:val="00106642"/>
    <w:rsid w:val="00121CF1"/>
    <w:rsid w:val="0012348A"/>
    <w:rsid w:val="0012595D"/>
    <w:rsid w:val="00125ABC"/>
    <w:rsid w:val="00143ED0"/>
    <w:rsid w:val="00161591"/>
    <w:rsid w:val="001B1BDB"/>
    <w:rsid w:val="001D0966"/>
    <w:rsid w:val="0021470E"/>
    <w:rsid w:val="00222BA0"/>
    <w:rsid w:val="00224F7B"/>
    <w:rsid w:val="00234B51"/>
    <w:rsid w:val="002412AC"/>
    <w:rsid w:val="00253284"/>
    <w:rsid w:val="002725B8"/>
    <w:rsid w:val="00275D81"/>
    <w:rsid w:val="00285A84"/>
    <w:rsid w:val="002A3734"/>
    <w:rsid w:val="002C46B1"/>
    <w:rsid w:val="002D5DDF"/>
    <w:rsid w:val="002F39D8"/>
    <w:rsid w:val="00305102"/>
    <w:rsid w:val="003255D4"/>
    <w:rsid w:val="003500B8"/>
    <w:rsid w:val="00362FA0"/>
    <w:rsid w:val="00387918"/>
    <w:rsid w:val="003C0B62"/>
    <w:rsid w:val="003E1902"/>
    <w:rsid w:val="003F3010"/>
    <w:rsid w:val="00407B40"/>
    <w:rsid w:val="00415995"/>
    <w:rsid w:val="00471AD8"/>
    <w:rsid w:val="00490427"/>
    <w:rsid w:val="004950C4"/>
    <w:rsid w:val="00502FD3"/>
    <w:rsid w:val="00503BEC"/>
    <w:rsid w:val="005079FB"/>
    <w:rsid w:val="00523984"/>
    <w:rsid w:val="005603CA"/>
    <w:rsid w:val="0057361B"/>
    <w:rsid w:val="0058343A"/>
    <w:rsid w:val="00594EE0"/>
    <w:rsid w:val="0061396E"/>
    <w:rsid w:val="006454A1"/>
    <w:rsid w:val="006966CB"/>
    <w:rsid w:val="006C6F42"/>
    <w:rsid w:val="006E141A"/>
    <w:rsid w:val="006E52F1"/>
    <w:rsid w:val="007325B8"/>
    <w:rsid w:val="00744764"/>
    <w:rsid w:val="00760453"/>
    <w:rsid w:val="00794606"/>
    <w:rsid w:val="007971F1"/>
    <w:rsid w:val="007D2F70"/>
    <w:rsid w:val="00805862"/>
    <w:rsid w:val="008077F5"/>
    <w:rsid w:val="008103E3"/>
    <w:rsid w:val="0083272B"/>
    <w:rsid w:val="0084442D"/>
    <w:rsid w:val="008500D8"/>
    <w:rsid w:val="00853ACA"/>
    <w:rsid w:val="00855495"/>
    <w:rsid w:val="008623B2"/>
    <w:rsid w:val="00891A10"/>
    <w:rsid w:val="0090671D"/>
    <w:rsid w:val="00947036"/>
    <w:rsid w:val="009521CC"/>
    <w:rsid w:val="0095456D"/>
    <w:rsid w:val="009605B6"/>
    <w:rsid w:val="0097261B"/>
    <w:rsid w:val="0098624B"/>
    <w:rsid w:val="00992FF2"/>
    <w:rsid w:val="009F256B"/>
    <w:rsid w:val="00A0426D"/>
    <w:rsid w:val="00A24BA4"/>
    <w:rsid w:val="00A56D06"/>
    <w:rsid w:val="00A759E0"/>
    <w:rsid w:val="00A93932"/>
    <w:rsid w:val="00A95E74"/>
    <w:rsid w:val="00AE7A74"/>
    <w:rsid w:val="00B16DDE"/>
    <w:rsid w:val="00B27B26"/>
    <w:rsid w:val="00B513BC"/>
    <w:rsid w:val="00B67958"/>
    <w:rsid w:val="00BD2A57"/>
    <w:rsid w:val="00C2306C"/>
    <w:rsid w:val="00C36378"/>
    <w:rsid w:val="00C80D34"/>
    <w:rsid w:val="00C82FC1"/>
    <w:rsid w:val="00C974D0"/>
    <w:rsid w:val="00CA310C"/>
    <w:rsid w:val="00CD0F52"/>
    <w:rsid w:val="00CF7F26"/>
    <w:rsid w:val="00D04FAE"/>
    <w:rsid w:val="00D37C04"/>
    <w:rsid w:val="00D55AB4"/>
    <w:rsid w:val="00DA11DF"/>
    <w:rsid w:val="00DA5ADE"/>
    <w:rsid w:val="00DA5F67"/>
    <w:rsid w:val="00DD2807"/>
    <w:rsid w:val="00E121DA"/>
    <w:rsid w:val="00E1630E"/>
    <w:rsid w:val="00E223F6"/>
    <w:rsid w:val="00E342B4"/>
    <w:rsid w:val="00E42F4C"/>
    <w:rsid w:val="00E6645A"/>
    <w:rsid w:val="00E77B07"/>
    <w:rsid w:val="00EA15B4"/>
    <w:rsid w:val="00ED0EB7"/>
    <w:rsid w:val="00ED253D"/>
    <w:rsid w:val="00EF522B"/>
    <w:rsid w:val="00F05DEB"/>
    <w:rsid w:val="00F22436"/>
    <w:rsid w:val="00F46632"/>
    <w:rsid w:val="00F56210"/>
    <w:rsid w:val="00F66A1D"/>
    <w:rsid w:val="00F87367"/>
    <w:rsid w:val="00FB59CC"/>
    <w:rsid w:val="00FC580B"/>
    <w:rsid w:val="00FC6C70"/>
    <w:rsid w:val="00FD2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A5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B44A5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B44A5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44A5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B44A5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B44A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B44A5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B44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B44A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B44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4A5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B44A5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B44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4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B44A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B513BC"/>
    <w:pPr>
      <w:spacing w:after="0" w:line="240" w:lineRule="auto"/>
    </w:pPr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E42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2"/>
    <w:uiPriority w:val="60"/>
    <w:rsid w:val="00E42F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4A5"/>
    <w:pPr>
      <w:spacing w:after="0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B44A5"/>
    <w:pPr>
      <w:keepNext/>
      <w:keepLines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B44A5"/>
    <w:pPr>
      <w:numPr>
        <w:numId w:val="1"/>
      </w:numPr>
      <w:ind w:left="0" w:firstLine="0"/>
      <w:jc w:val="center"/>
      <w:outlineLvl w:val="1"/>
    </w:pPr>
    <w:rPr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44A5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58343A"/>
    <w:pPr>
      <w:numPr>
        <w:ilvl w:val="1"/>
      </w:numPr>
    </w:pPr>
    <w:rPr>
      <w:rFonts w:eastAsiaTheme="majorEastAsia" w:cstheme="majorBidi"/>
      <w:i/>
      <w:iCs/>
      <w:caps/>
      <w:color w:val="000000" w:themeColor="text1"/>
      <w:spacing w:val="15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58343A"/>
    <w:rPr>
      <w:rFonts w:ascii="Times New Roman" w:eastAsiaTheme="majorEastAsia" w:hAnsi="Times New Roman" w:cstheme="majorBidi"/>
      <w:i/>
      <w:iCs/>
      <w:caps/>
      <w:color w:val="000000" w:themeColor="text1"/>
      <w:spacing w:val="15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0B44A5"/>
    <w:rPr>
      <w:rFonts w:ascii="Times New Roman" w:hAnsi="Times New Roman"/>
      <w:sz w:val="28"/>
      <w:lang w:val="uk-UA"/>
    </w:rPr>
  </w:style>
  <w:style w:type="character" w:customStyle="1" w:styleId="NormalNoIndentChar">
    <w:name w:val="NormalNoIndent Char"/>
    <w:link w:val="NormalNoIndent"/>
    <w:locked/>
    <w:rsid w:val="000B44A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0B44A5"/>
    <w:pPr>
      <w:spacing w:line="360" w:lineRule="auto"/>
      <w:jc w:val="both"/>
    </w:pPr>
    <w:rPr>
      <w:rFonts w:cs="Times New Roman"/>
      <w:szCs w:val="28"/>
    </w:rPr>
  </w:style>
  <w:style w:type="paragraph" w:styleId="a6">
    <w:name w:val="header"/>
    <w:basedOn w:val="a"/>
    <w:link w:val="a7"/>
    <w:uiPriority w:val="99"/>
    <w:unhideWhenUsed/>
    <w:rsid w:val="000B44A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B44A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B44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44A5"/>
    <w:pPr>
      <w:tabs>
        <w:tab w:val="left" w:pos="660"/>
        <w:tab w:val="right" w:leader="dot" w:pos="9345"/>
      </w:tabs>
      <w:spacing w:after="100" w:line="360" w:lineRule="auto"/>
      <w:ind w:left="280"/>
    </w:pPr>
  </w:style>
  <w:style w:type="character" w:styleId="a8">
    <w:name w:val="Hyperlink"/>
    <w:basedOn w:val="a1"/>
    <w:uiPriority w:val="99"/>
    <w:unhideWhenUsed/>
    <w:rsid w:val="000B44A5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B44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4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B44A5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B513BC"/>
    <w:pPr>
      <w:spacing w:after="0" w:line="240" w:lineRule="auto"/>
    </w:pPr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E42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2"/>
    <w:uiPriority w:val="60"/>
    <w:rsid w:val="00E42F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main_user</cp:lastModifiedBy>
  <cp:revision>20</cp:revision>
  <dcterms:created xsi:type="dcterms:W3CDTF">2016-10-10T14:43:00Z</dcterms:created>
  <dcterms:modified xsi:type="dcterms:W3CDTF">2016-10-17T17:35:00Z</dcterms:modified>
</cp:coreProperties>
</file>