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8920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49A5" w:rsidRPr="00E049A5" w:rsidRDefault="00E049A5" w:rsidP="00E049A5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E049A5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E049A5" w:rsidRPr="00E049A5" w:rsidRDefault="00E049A5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049A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049A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49A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0450044" w:history="1">
            <w:r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1 РОЛІ КОРИСТУВАЧІВ В ІНФОРМАЦІЙНІЙ СИСТЕМІ</w:t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_Toc470450044 \h </w:instrText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A41E8F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5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2 USE CASE UML ДІАГРАМИ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_Toc470450045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A41E8F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6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3 ДІАГРАМИ ПОСЛІДОВНОСТЕЙ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_Toc470450046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A41E8F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7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4 IDEF3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_Toc470450047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A41E8F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8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5 МОДЕЛІ ЖИТТЄВИХ ЦИКЛІВ РОЗРОБКИ ОСНОВНИХ ПРОЦЕСІВ СИСТЕМИ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_Toc470450048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A41E8F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49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6 DFD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_Toc470450049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A41E8F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50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7 ERD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_Toc470450050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Pr="00E049A5" w:rsidRDefault="00A41E8F" w:rsidP="00E049A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70450051" w:history="1">
            <w:r w:rsidR="00E049A5" w:rsidRPr="00E049A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 w:eastAsia="ru-RU"/>
              </w:rPr>
              <w:t>8 АРХІТЕКТУРИ СИСТЕМИ ДЛЯ ОСНОВНИХ ПРОЦЕСІВ ІС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_Toc470450051 \h </w:instrTex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049A5" w:rsidRPr="00E049A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49A5" w:rsidRDefault="00E049A5" w:rsidP="00E049A5">
          <w:pPr>
            <w:spacing w:after="0" w:line="360" w:lineRule="auto"/>
          </w:pPr>
          <w:r w:rsidRPr="00E049A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049A5" w:rsidRDefault="00E049A5">
      <w:pPr>
        <w:spacing w:line="259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70450044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РОЛІ КОРИСТУВАЧІВ В ІНФОРМАЦІЙНІЙ СИСТЕМІ</w:t>
      </w:r>
      <w:bookmarkEnd w:id="0"/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23FD" w:rsidRPr="000023FD" w:rsidRDefault="000023FD" w:rsidP="000023FD">
      <w:pPr>
        <w:spacing w:after="0" w:line="360" w:lineRule="auto"/>
        <w:ind w:right="566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1" w:name="_Toc470450045"/>
      <w:r w:rsidRPr="000023FD">
        <w:rPr>
          <w:rFonts w:ascii="Times New Roman" w:eastAsia="Calibri" w:hAnsi="Times New Roman" w:cs="Times New Roman"/>
          <w:sz w:val="28"/>
          <w:szCs w:val="28"/>
          <w:lang w:val="uk-UA"/>
        </w:rPr>
        <w:t>Усіх користувачів</w:t>
      </w:r>
      <w:r w:rsidRPr="000023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системи</w:t>
      </w:r>
      <w:r w:rsidRPr="000023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поділено на три категорії згідно з можливостями, які вони можуть виконувати, а також правами доступу до даних системи:</w:t>
      </w:r>
    </w:p>
    <w:p w:rsidR="000023FD" w:rsidRPr="000023FD" w:rsidRDefault="000023FD" w:rsidP="000023FD">
      <w:pPr>
        <w:tabs>
          <w:tab w:val="left" w:pos="1134"/>
        </w:tabs>
        <w:spacing w:after="0" w:line="360" w:lineRule="auto"/>
        <w:ind w:left="1418" w:right="56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23FD">
        <w:rPr>
          <w:rFonts w:ascii="Times New Roman" w:eastAsia="Calibri" w:hAnsi="Times New Roman" w:cs="Times New Roman"/>
          <w:sz w:val="28"/>
          <w:szCs w:val="28"/>
          <w:lang w:val="uk-UA"/>
        </w:rPr>
        <w:t>незареєстровані користувачі;</w:t>
      </w:r>
    </w:p>
    <w:p w:rsidR="000023FD" w:rsidRPr="000023FD" w:rsidRDefault="000023FD" w:rsidP="000023FD">
      <w:pPr>
        <w:tabs>
          <w:tab w:val="left" w:pos="1134"/>
        </w:tabs>
        <w:spacing w:after="0" w:line="360" w:lineRule="auto"/>
        <w:ind w:left="1418" w:right="56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23FD">
        <w:rPr>
          <w:rFonts w:ascii="Times New Roman" w:eastAsia="Calibri" w:hAnsi="Times New Roman" w:cs="Times New Roman"/>
          <w:sz w:val="28"/>
          <w:szCs w:val="28"/>
          <w:lang w:val="uk-UA"/>
        </w:rPr>
        <w:t>зареєстровані користувачі;</w:t>
      </w:r>
    </w:p>
    <w:p w:rsidR="000023FD" w:rsidRPr="000023FD" w:rsidRDefault="000023FD" w:rsidP="000023FD">
      <w:pPr>
        <w:tabs>
          <w:tab w:val="left" w:pos="1134"/>
        </w:tabs>
        <w:spacing w:after="0" w:line="360" w:lineRule="auto"/>
        <w:ind w:left="1418" w:right="56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23FD">
        <w:rPr>
          <w:rFonts w:ascii="Times New Roman" w:eastAsia="Calibri" w:hAnsi="Times New Roman" w:cs="Times New Roman"/>
          <w:sz w:val="28"/>
          <w:szCs w:val="28"/>
          <w:lang w:val="uk-UA"/>
        </w:rPr>
        <w:t>адміністратори даних.</w:t>
      </w:r>
    </w:p>
    <w:p w:rsidR="000023FD" w:rsidRDefault="000023FD" w:rsidP="000023FD">
      <w:pPr>
        <w:tabs>
          <w:tab w:val="left" w:pos="1134"/>
        </w:tabs>
        <w:spacing w:after="0" w:line="360" w:lineRule="auto"/>
        <w:ind w:right="566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23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Кожна з вищенаведених категорій має власну область видимості та може виконувати лише дії та , що передбачені їй системою. </w:t>
      </w:r>
    </w:p>
    <w:p w:rsidR="000023FD" w:rsidRDefault="000023FD" w:rsidP="000023FD">
      <w:pPr>
        <w:tabs>
          <w:tab w:val="left" w:pos="1134"/>
        </w:tabs>
        <w:spacing w:after="0" w:line="360" w:lineRule="auto"/>
        <w:ind w:right="566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23FD">
        <w:rPr>
          <w:rFonts w:ascii="Times New Roman" w:eastAsia="Calibri" w:hAnsi="Times New Roman" w:cs="Times New Roman"/>
          <w:sz w:val="28"/>
          <w:szCs w:val="28"/>
          <w:lang w:val="uk-UA"/>
        </w:rPr>
        <w:t>Розподіл користувачів на підгрупи дозволяє системі працювати коректніше та надає змогу покращувати її функціонування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023FD" w:rsidRDefault="000023FD" w:rsidP="000023FD">
      <w:pPr>
        <w:tabs>
          <w:tab w:val="left" w:pos="1134"/>
        </w:tabs>
        <w:spacing w:after="0" w:line="360" w:lineRule="auto"/>
        <w:ind w:right="566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023FD" w:rsidRDefault="000023FD" w:rsidP="000023FD">
      <w:pPr>
        <w:tabs>
          <w:tab w:val="left" w:pos="1134"/>
        </w:tabs>
        <w:spacing w:after="0" w:line="360" w:lineRule="auto"/>
        <w:ind w:right="566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042A1" w:rsidRPr="00E049A5" w:rsidRDefault="001042A1" w:rsidP="000023FD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2 USE CASE UML ДІАГРАМИ</w:t>
      </w:r>
      <w:bookmarkEnd w:id="1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Розроблені при виконанні даного етапу курсової роботи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діаграми складаються з наступних елементів:</w:t>
      </w:r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актор;</w:t>
      </w:r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процес;</w:t>
      </w:r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перехід.</w:t>
      </w:r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Актор – це об’єкт ІС, що виконує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первні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процеси і поділяється на:</w:t>
      </w:r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(адміністратори);</w:t>
      </w:r>
    </w:p>
    <w:p w:rsidR="000023FD" w:rsidRDefault="001042A1" w:rsidP="00104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(решта).</w:t>
      </w:r>
    </w:p>
    <w:p w:rsidR="000023FD" w:rsidRPr="000023FD" w:rsidRDefault="000023FD" w:rsidP="0000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Для кожна з вищенаведених категорій побудовано UML-діаграми, які наглядно демонструють область видимості користувача та дії, передбачені системою, які він може виконувати. </w:t>
      </w:r>
    </w:p>
    <w:p w:rsidR="000023FD" w:rsidRDefault="000023FD" w:rsidP="0000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3F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UML-діаграми дозволяють підвищити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супроводжуваність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проекту і полегшують розробку документації..</w:t>
      </w:r>
    </w:p>
    <w:p w:rsidR="000023FD" w:rsidRDefault="000023FD" w:rsidP="000023FD">
      <w:pPr>
        <w:rPr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42A1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0450046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ПОСЛІДОВНОСТЕЙ</w:t>
      </w:r>
      <w:bookmarkEnd w:id="2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0023FD" w:rsidRPr="000023FD" w:rsidRDefault="001042A1" w:rsidP="0000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r w:rsidR="000023FD"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Побудовано </w:t>
      </w:r>
      <w:proofErr w:type="spellStart"/>
      <w:r w:rsidR="000023FD" w:rsidRPr="000023FD">
        <w:rPr>
          <w:rFonts w:ascii="Times New Roman" w:hAnsi="Times New Roman" w:cs="Times New Roman"/>
          <w:sz w:val="28"/>
          <w:szCs w:val="28"/>
          <w:lang w:val="uk-UA"/>
        </w:rPr>
        <w:t>Sequence</w:t>
      </w:r>
      <w:proofErr w:type="spellEnd"/>
      <w:r w:rsidR="000023FD"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діаграми взаємодій типу незареєстрований користувач-адміністратор та зареєстрований користувач-адміністратор. </w:t>
      </w:r>
    </w:p>
    <w:p w:rsidR="000023FD" w:rsidRPr="000023FD" w:rsidRDefault="000023FD" w:rsidP="0000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3FD">
        <w:rPr>
          <w:rFonts w:ascii="Times New Roman" w:hAnsi="Times New Roman" w:cs="Times New Roman"/>
          <w:sz w:val="28"/>
          <w:szCs w:val="28"/>
          <w:lang w:val="uk-UA"/>
        </w:rPr>
        <w:t>Порядок взаємодії між об’єктами діаграми:</w:t>
      </w:r>
    </w:p>
    <w:p w:rsidR="000023FD" w:rsidRPr="000023FD" w:rsidRDefault="000023FD" w:rsidP="0000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3FD"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Pr="000023FD">
        <w:rPr>
          <w:rFonts w:ascii="Times New Roman" w:hAnsi="Times New Roman" w:cs="Times New Roman"/>
          <w:sz w:val="28"/>
          <w:szCs w:val="28"/>
          <w:lang w:val="uk-UA"/>
        </w:rPr>
        <w:tab/>
        <w:t>незареєстрований користувач – адміністратор. Користувач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Simple_user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за допомогою інтерфейсу вибору дій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Browse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» в програмі, обирає сторінку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ContactPage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 , де знаходиться форма для відправки повідомлення адміністратору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 та друкує туди текст. Повідомлення надходить до кабінету адміністратора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Admin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Cabinet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де користувач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Admin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 може прочитати його.</w:t>
      </w:r>
    </w:p>
    <w:p w:rsidR="000023FD" w:rsidRPr="000023FD" w:rsidRDefault="000023FD" w:rsidP="0000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42A1" w:rsidRPr="000023FD" w:rsidRDefault="000023FD" w:rsidP="000023F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023FD"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0023FD">
        <w:rPr>
          <w:rFonts w:ascii="Times New Roman" w:hAnsi="Times New Roman" w:cs="Times New Roman"/>
          <w:sz w:val="28"/>
          <w:szCs w:val="28"/>
          <w:lang w:val="uk-UA"/>
        </w:rPr>
        <w:tab/>
        <w:t>зареєстрований користувач – адміністратор. Користувач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Active_user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за допомогою інтерфейсу вибору дій 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Browse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» в програмі, обирає сторінку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 , де знаходиться сторінка вибору даних для замовлення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intarface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». Обравши відповідні пункти замовлення, користувач переходить до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PaymentInterface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де обирає варіант оплати замовлення – за допомогою карти, чи готівкою. Якщо обрано перший варіант, то відбувається взаємодія з об’єктом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Credit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Card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Authorization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 і при підтвердженні авторизації картки дані про оплачене замовлення відправляються до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Admin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Cabinet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»; якщо другий – дані про замовлення одразу відправляються до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Admin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Cabinet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». Користувач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Admin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 може подивитися замовлення у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Admin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Cabinet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» та підтвердити замовлення. </w:t>
      </w:r>
      <w:r w:rsidRPr="000023FD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Підтвердження буде відображене у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Active_user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Cabinet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де користувач  «Active_user» побачить змінений статус свого замовлення.</w:t>
      </w:r>
      <w:r w:rsidR="001042A1" w:rsidRPr="000023FD"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0450047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4 IDEF3</w:t>
      </w:r>
      <w:bookmarkEnd w:id="3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023FD" w:rsidRPr="000023FD" w:rsidRDefault="000023FD" w:rsidP="000023F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023FD">
        <w:rPr>
          <w:rFonts w:ascii="Times New Roman" w:hAnsi="Times New Roman" w:cs="Times New Roman"/>
          <w:sz w:val="28"/>
          <w:szCs w:val="28"/>
          <w:lang w:val="uk-UA"/>
        </w:rPr>
        <w:t>ідповідно до обраної теми  курсової роботи – «Організація мітингу» побудовано:</w:t>
      </w:r>
    </w:p>
    <w:p w:rsidR="000023FD" w:rsidRPr="000023FD" w:rsidRDefault="000023FD" w:rsidP="0000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23FD" w:rsidRPr="000023FD" w:rsidRDefault="000023FD" w:rsidP="0000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3FD">
        <w:rPr>
          <w:rFonts w:ascii="Times New Roman" w:hAnsi="Times New Roman" w:cs="Times New Roman"/>
          <w:sz w:val="28"/>
          <w:szCs w:val="28"/>
          <w:lang w:val="uk-UA"/>
        </w:rPr>
        <w:t>а) діаграму ієрархії процесів (основних). Головним процесом є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Meeting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organization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». Наступні 4 процеси є дочірніми: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authorization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 та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contacts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». Ці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процесу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Meeting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organization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» також мають свої дочірні процеси. Ієрархія усіх процесів даної курсової роботи представлена на рисунку 2.1. </w:t>
      </w:r>
    </w:p>
    <w:p w:rsidR="000023FD" w:rsidRPr="000023FD" w:rsidRDefault="000023FD" w:rsidP="0000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23FD" w:rsidRPr="000023FD" w:rsidRDefault="000023FD" w:rsidP="0000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3FD">
        <w:rPr>
          <w:rFonts w:ascii="Times New Roman" w:hAnsi="Times New Roman" w:cs="Times New Roman"/>
          <w:sz w:val="28"/>
          <w:szCs w:val="28"/>
          <w:lang w:val="uk-UA"/>
        </w:rPr>
        <w:t>б) діаграми нотації станів всіх об’єктів системи, які беруть участь в основних процесах системи. Виділено наступні 3 об’єкти системи: «користувач» (рис. 3.1), «мітинг» (рис.3.2) та «форма» (рис. 3.3). Для даних об’єктів побудовано OSTN діаграми.</w:t>
      </w:r>
    </w:p>
    <w:p w:rsidR="000023FD" w:rsidRPr="000023FD" w:rsidRDefault="000023FD" w:rsidP="0000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23FD" w:rsidRPr="000023FD" w:rsidRDefault="000023FD" w:rsidP="0000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3FD">
        <w:rPr>
          <w:rFonts w:ascii="Times New Roman" w:hAnsi="Times New Roman" w:cs="Times New Roman"/>
          <w:sz w:val="28"/>
          <w:szCs w:val="28"/>
          <w:lang w:val="uk-UA"/>
        </w:rPr>
        <w:t>в) діаграми потоків основних процесів. Виділено наступні 4 основні процеси: «авторизація» (рис. 4.1), «перегляд інформації» (рис. 4.2), «контактування» (рис. 4.3) та «замовлення» (рис.4.4). На діаграмах зображено які дії може виконувати користувач при виборі одного із потоків системи.</w:t>
      </w:r>
    </w:p>
    <w:p w:rsidR="000023FD" w:rsidRPr="000023FD" w:rsidRDefault="000023FD" w:rsidP="0000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42A1" w:rsidRDefault="001042A1" w:rsidP="000023F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70450048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5 МОДЕЛІ ЖИТТЄВИХ ЦИКЛІВ РОЗРОБКИ ОСНОВНИХ ПРОЦЕСІВ СИСТЕМИ</w:t>
      </w:r>
      <w:bookmarkEnd w:id="4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023FD" w:rsidRPr="000023FD" w:rsidRDefault="000023FD" w:rsidP="0000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Система розроблюється за спіральною моделлю життєвого циклу. З кожним етапом, аналізуючи умови постановки завдання, виділяється чітка множина задач, що будуть реалізовані в процесі розробки програмного забезпечення. </w:t>
      </w:r>
    </w:p>
    <w:p w:rsidR="000023FD" w:rsidRPr="000023FD" w:rsidRDefault="000023FD" w:rsidP="0000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3FD">
        <w:rPr>
          <w:rFonts w:ascii="Times New Roman" w:hAnsi="Times New Roman" w:cs="Times New Roman"/>
          <w:sz w:val="28"/>
          <w:szCs w:val="28"/>
          <w:lang w:val="uk-UA"/>
        </w:rPr>
        <w:t>Процес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Meeting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organization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» є основним процесом системи та розроблюється за спіральною моделлю життєвого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цикла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його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можуть змінюватися та може додаватися новий функціонал в ході розробки програмного продукту . Процеси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contacts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general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information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latest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meeting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catalog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 розроблюються також за спіральною моделлю життєвого циклу, оскільки можуть бути змінені та покращені в процесі розробки програмного забезпечення. Їх модифікація не призведе до глобальних змін в інформаційній системі.</w:t>
      </w:r>
    </w:p>
    <w:p w:rsidR="000023FD" w:rsidRPr="000023FD" w:rsidRDefault="000023FD" w:rsidP="0000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3FD">
        <w:rPr>
          <w:rFonts w:ascii="Times New Roman" w:hAnsi="Times New Roman" w:cs="Times New Roman"/>
          <w:sz w:val="28"/>
          <w:szCs w:val="28"/>
          <w:lang w:val="uk-UA"/>
        </w:rPr>
        <w:t>Процеси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Authorization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fill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Send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Drop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organization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Sign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up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Sign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Drop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 розроблюються за каскадною моделлю життєвого циклу, адже від самого початку роботи програмного забезпечення повинні бути досконалими та працюючими. Від них залежить якість роботи програмного продукту.</w:t>
      </w:r>
    </w:p>
    <w:p w:rsidR="001042A1" w:rsidRPr="000023FD" w:rsidRDefault="000023FD" w:rsidP="0000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23FD">
        <w:rPr>
          <w:rFonts w:ascii="Times New Roman" w:hAnsi="Times New Roman" w:cs="Times New Roman"/>
          <w:sz w:val="28"/>
          <w:szCs w:val="28"/>
          <w:lang w:val="uk-UA"/>
        </w:rPr>
        <w:t>Процес «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Pay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meeting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23FD">
        <w:rPr>
          <w:rFonts w:ascii="Times New Roman" w:hAnsi="Times New Roman" w:cs="Times New Roman"/>
          <w:sz w:val="28"/>
          <w:szCs w:val="28"/>
          <w:lang w:val="uk-UA"/>
        </w:rPr>
        <w:t>organization</w:t>
      </w:r>
      <w:proofErr w:type="spellEnd"/>
      <w:r w:rsidRPr="000023FD">
        <w:rPr>
          <w:rFonts w:ascii="Times New Roman" w:hAnsi="Times New Roman" w:cs="Times New Roman"/>
          <w:sz w:val="28"/>
          <w:szCs w:val="28"/>
          <w:lang w:val="uk-UA"/>
        </w:rPr>
        <w:t>» розроблюється за каскадною з поверненням моделлю життєвого циклу. Вона забезпечує цьому процесу цілісність та повноту,  бо від правильності його функціонування залежить не тільки робота програмного забезпечення, а й гроші користувачів.</w:t>
      </w: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70450049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6 DFD</w:t>
      </w:r>
      <w:bookmarkEnd w:id="5"/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042A1" w:rsidRDefault="001042A1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41E8F" w:rsidRDefault="00A41E8F" w:rsidP="001042A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41E8F" w:rsidRPr="00A41E8F" w:rsidRDefault="00A41E8F" w:rsidP="00A41E8F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41E8F">
        <w:rPr>
          <w:rFonts w:ascii="Times New Roman" w:eastAsia="Calibri" w:hAnsi="Times New Roman" w:cs="Times New Roman"/>
          <w:sz w:val="28"/>
          <w:szCs w:val="28"/>
        </w:rPr>
        <w:t xml:space="preserve">У </w:t>
      </w:r>
      <w:proofErr w:type="spellStart"/>
      <w:proofErr w:type="gramStart"/>
      <w:r w:rsidRPr="00A41E8F">
        <w:rPr>
          <w:rFonts w:ascii="Times New Roman" w:eastAsia="Calibri" w:hAnsi="Times New Roman" w:cs="Times New Roman"/>
          <w:sz w:val="28"/>
          <w:szCs w:val="28"/>
        </w:rPr>
        <w:t>роботі</w:t>
      </w:r>
      <w:proofErr w:type="spellEnd"/>
      <w:r w:rsidRPr="00A41E8F">
        <w:rPr>
          <w:rFonts w:ascii="Times New Roman" w:eastAsia="Calibri" w:hAnsi="Times New Roman" w:cs="Times New Roman"/>
          <w:sz w:val="28"/>
          <w:szCs w:val="28"/>
        </w:rPr>
        <w:t xml:space="preserve">  о</w:t>
      </w:r>
      <w:r w:rsidRPr="00A41E8F">
        <w:rPr>
          <w:rFonts w:ascii="Times New Roman" w:eastAsia="Calibri" w:hAnsi="Times New Roman" w:cs="Times New Roman"/>
          <w:sz w:val="28"/>
          <w:szCs w:val="28"/>
          <w:lang w:val="uk-UA"/>
        </w:rPr>
        <w:t>писано</w:t>
      </w:r>
      <w:proofErr w:type="gramEnd"/>
      <w:r w:rsidRPr="00A41E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бізнес-процес «Організація мітингу».</w:t>
      </w:r>
      <w:r w:rsidRPr="00A41E8F">
        <w:t xml:space="preserve"> </w:t>
      </w:r>
      <w:r w:rsidRPr="00A41E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За допомогою програмного забезпечення </w:t>
      </w:r>
      <w:proofErr w:type="spellStart"/>
      <w:r w:rsidRPr="00A41E8F">
        <w:rPr>
          <w:rFonts w:ascii="Times New Roman" w:eastAsia="Calibri" w:hAnsi="Times New Roman" w:cs="Times New Roman"/>
          <w:sz w:val="28"/>
          <w:szCs w:val="28"/>
          <w:lang w:val="uk-UA"/>
        </w:rPr>
        <w:t>Power</w:t>
      </w:r>
      <w:proofErr w:type="spellEnd"/>
      <w:r w:rsidRPr="00A41E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1E8F">
        <w:rPr>
          <w:rFonts w:ascii="Times New Roman" w:eastAsia="Calibri" w:hAnsi="Times New Roman" w:cs="Times New Roman"/>
          <w:sz w:val="28"/>
          <w:szCs w:val="28"/>
          <w:lang w:val="uk-UA"/>
        </w:rPr>
        <w:t>Designer</w:t>
      </w:r>
      <w:proofErr w:type="spellEnd"/>
      <w:r w:rsidRPr="00A41E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було побудовано DFD діаграму, процесу «Організація мітингу». </w:t>
      </w:r>
    </w:p>
    <w:p w:rsidR="00A41E8F" w:rsidRPr="00A41E8F" w:rsidRDefault="00A41E8F" w:rsidP="00A41E8F">
      <w:pPr>
        <w:spacing w:after="0" w:line="360" w:lineRule="auto"/>
        <w:ind w:left="567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41E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DFD діаграма містить процеси, данні, потоки та сутності, розміщені на 3-х рівнях. Вони представлені та описані за допомогою DFD0, DFD1 та  DFD2. Розглянемо далі детальніше опис, деталізацію та представлення процесів і даних у DFD діаграмах. Цей процес зображено за допомогою діаграм </w:t>
      </w:r>
      <w:proofErr w:type="spellStart"/>
      <w:r w:rsidRPr="00A41E8F">
        <w:rPr>
          <w:rFonts w:ascii="Times New Roman" w:eastAsia="Calibri" w:hAnsi="Times New Roman" w:cs="Times New Roman"/>
          <w:sz w:val="28"/>
          <w:szCs w:val="28"/>
          <w:lang w:val="uk-UA"/>
        </w:rPr>
        <w:t>деталізії</w:t>
      </w:r>
      <w:proofErr w:type="spellEnd"/>
      <w:r w:rsidRPr="00A41E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рівнів :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41E8F" w:rsidRPr="00A41E8F" w:rsidRDefault="00A41E8F" w:rsidP="00A41E8F">
      <w:pPr>
        <w:widowControl w:val="0"/>
        <w:numPr>
          <w:ilvl w:val="0"/>
          <w:numId w:val="3"/>
        </w:numPr>
        <w:tabs>
          <w:tab w:val="num" w:pos="1134"/>
        </w:tabs>
        <w:suppressAutoHyphens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41E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DFD0 — деталізація 0-го рівня (один процес 1);</w:t>
      </w:r>
    </w:p>
    <w:p w:rsidR="00A41E8F" w:rsidRPr="00A41E8F" w:rsidRDefault="00A41E8F" w:rsidP="00A41E8F">
      <w:pPr>
        <w:widowControl w:val="0"/>
        <w:numPr>
          <w:ilvl w:val="0"/>
          <w:numId w:val="3"/>
        </w:numPr>
        <w:tabs>
          <w:tab w:val="num" w:pos="1134"/>
        </w:tabs>
        <w:suppressAutoHyphens/>
        <w:spacing w:after="0" w:line="360" w:lineRule="auto"/>
        <w:ind w:left="141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41E8F">
        <w:rPr>
          <w:rFonts w:ascii="Times New Roman" w:eastAsia="Times New Roman" w:hAnsi="Times New Roman" w:cs="Times New Roman"/>
          <w:sz w:val="28"/>
          <w:szCs w:val="28"/>
          <w:lang w:val="de-DE" w:eastAsia="ru-RU"/>
        </w:rPr>
        <w:t>DFD</w:t>
      </w:r>
      <w:r w:rsidRPr="00A41E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 – </w:t>
      </w:r>
      <w:proofErr w:type="gramStart"/>
      <w:r w:rsidRPr="00A41E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деталізація  першого</w:t>
      </w:r>
      <w:proofErr w:type="gramEnd"/>
      <w:r w:rsidRPr="00A41E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рівня ( 4 </w:t>
      </w:r>
      <w:proofErr w:type="spellStart"/>
      <w:r w:rsidRPr="00A41E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підпроцеси</w:t>
      </w:r>
      <w:proofErr w:type="spellEnd"/>
      <w:r w:rsidRPr="00A41E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1.1, 1.2, 1.3, 1.4 для процесу 1);</w:t>
      </w:r>
    </w:p>
    <w:p w:rsidR="00A41E8F" w:rsidRPr="00A41E8F" w:rsidRDefault="00A41E8F" w:rsidP="00A41E8F">
      <w:pPr>
        <w:widowControl w:val="0"/>
        <w:numPr>
          <w:ilvl w:val="0"/>
          <w:numId w:val="3"/>
        </w:numPr>
        <w:tabs>
          <w:tab w:val="num" w:pos="1134"/>
        </w:tabs>
        <w:suppressAutoHyphens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41E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DFD2  –  деталізація другого рівня ( </w:t>
      </w:r>
      <w:proofErr w:type="spellStart"/>
      <w:r w:rsidRPr="00A41E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підпроцеси</w:t>
      </w:r>
      <w:proofErr w:type="spellEnd"/>
      <w:r w:rsidRPr="00A41E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1.1.1, 1.1.2, 1.1.3, 1.2.1, 1.2.2, 1.3.1, 1.3.2, 1.3.3, 1.4.1, 1.4.2, 1.4.3, 1.4.4, 1.5.1, 1.5.2, 1.5.3, 1.5.4) для визначених 4 </w:t>
      </w:r>
      <w:proofErr w:type="spellStart"/>
      <w:r w:rsidRPr="00A41E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підпроцесів</w:t>
      </w:r>
      <w:proofErr w:type="spellEnd"/>
      <w:r w:rsidRPr="00A41E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1.1, 1.2, 1.3, 1.4 для процесу 1).</w:t>
      </w:r>
    </w:p>
    <w:p w:rsidR="001042A1" w:rsidRDefault="001042A1">
      <w:pPr>
        <w:spacing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70450050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7 ERD</w:t>
      </w:r>
      <w:bookmarkEnd w:id="6"/>
    </w:p>
    <w:p w:rsidR="001042A1" w:rsidRDefault="001042A1" w:rsidP="001042A1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042A1" w:rsidRDefault="001042A1" w:rsidP="001042A1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41E8F" w:rsidRPr="00A41E8F" w:rsidRDefault="001042A1" w:rsidP="00A41E8F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D5E4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Розроблен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а </w:t>
      </w:r>
      <w:r w:rsidR="00A41E8F" w:rsidRPr="00A41E8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ER-модель для п’яти сутностей відповідно до обраної теми  курсової роботи – «Організація мітингу». Модель зображено на рисунку А.1.</w:t>
      </w:r>
    </w:p>
    <w:p w:rsidR="00A41E8F" w:rsidRPr="00A41E8F" w:rsidRDefault="00A41E8F" w:rsidP="00A41E8F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41E8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Було обрано основні сутності – зареєстрований користувач системи (Active_user), авторизований користувач системи (Auth_user), адміністратор системи (Admin), замовлений мітинг (Meeteing_ordering), система оплати замовленого мітингу (Payment_system). Було встановлено зв’язки між сутностями, а також визначено ключі.</w:t>
      </w:r>
    </w:p>
    <w:p w:rsidR="00A41E8F" w:rsidRPr="00A41E8F" w:rsidRDefault="00A41E8F" w:rsidP="00A41E8F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41E8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Сутності «Active_user» та «Auth_user» зв’язані між собою за допомогою зв’язку «Order of the meeting». Сутність «Active_user» має ключовим атрибутом «user_number», що передається даним зв’язком до сутності «Auth_user».</w:t>
      </w:r>
    </w:p>
    <w:p w:rsidR="00A41E8F" w:rsidRPr="00A41E8F" w:rsidRDefault="00A41E8F" w:rsidP="00A41E8F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41E8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Сутності «Auth_user» та «Meeteing_ordering» зв’язані між собою за допомогою зв’язку «User in system». Сутність «Auth_user» має ключовим атрибутом «user_status», що передається даним зв’язком до сутності «Meeteing_ordering», а сутність «Meeteing_ordering» має ключовим атрибутом «order_meeteng_status», що передається даним зв’язком до сутності «Auth_user».</w:t>
      </w:r>
    </w:p>
    <w:p w:rsidR="00A41E8F" w:rsidRDefault="00A41E8F" w:rsidP="00A41E8F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A41E8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Сутності «Auth_user» та «Payment_system» зв’язані між собою за допомогою зв’язку «Payment for meeting». Сутність «Auth_user» має ключовим атрибутом «user_status», що передається даним зв’язком до сутності «Payment for meeting», а сутність «Payment for meeting» має ключовим атрибутом «payment_status», що передається даним зв’язком до сутності «Auth_user».</w:t>
      </w:r>
    </w:p>
    <w:p w:rsidR="00A41E8F" w:rsidRDefault="00A41E8F" w:rsidP="00A41E8F">
      <w:pPr>
        <w:rPr>
          <w:noProof/>
          <w:lang w:val="uk-UA" w:eastAsia="ru-RU"/>
        </w:rPr>
      </w:pPr>
      <w:r>
        <w:rPr>
          <w:noProof/>
          <w:lang w:val="uk-UA" w:eastAsia="ru-RU"/>
        </w:rPr>
        <w:br w:type="page"/>
      </w:r>
    </w:p>
    <w:p w:rsidR="001042A1" w:rsidRDefault="001042A1" w:rsidP="00A41E8F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042A1" w:rsidRPr="00E049A5" w:rsidRDefault="001042A1" w:rsidP="00E049A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70450051"/>
      <w:r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8 АРХІТЕКТУРИ СИСТЕМИ ДЛЯ ОСНОВНИХ ПРОЦЕСІВ</w:t>
      </w:r>
      <w:r w:rsidR="00E049A5" w:rsidRPr="00E049A5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ІС</w:t>
      </w:r>
      <w:bookmarkEnd w:id="7"/>
    </w:p>
    <w:p w:rsidR="001042A1" w:rsidRDefault="001042A1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049A5" w:rsidRDefault="00E049A5" w:rsidP="001042A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41E8F" w:rsidRPr="00A41E8F" w:rsidRDefault="00E049A5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рамках </w:t>
      </w:r>
      <w:proofErr w:type="spellStart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діаграма додатку складається із чотирьох основних блоків (</w:t>
      </w:r>
      <w:proofErr w:type="spellStart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>authorization</w:t>
      </w:r>
      <w:proofErr w:type="spellEnd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>contact</w:t>
      </w:r>
      <w:proofErr w:type="spellEnd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="00A41E8F"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), що містять у собі інші блоки, які є доступними в залежності від ролі користувача в системі. 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GoBack"/>
      <w:bookmarkEnd w:id="8"/>
      <w:r w:rsidRPr="00A41E8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A41E8F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1E8F">
        <w:rPr>
          <w:rFonts w:ascii="Times New Roman" w:hAnsi="Times New Roman" w:cs="Times New Roman"/>
          <w:sz w:val="28"/>
          <w:szCs w:val="28"/>
          <w:lang w:val="uk-UA"/>
        </w:rPr>
        <w:t>authorization</w:t>
      </w:r>
      <w:proofErr w:type="spellEnd"/>
      <w:r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– процес авторизації користувачів в системі.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1E8F">
        <w:rPr>
          <w:rFonts w:ascii="Times New Roman" w:hAnsi="Times New Roman" w:cs="Times New Roman"/>
          <w:sz w:val="28"/>
          <w:szCs w:val="28"/>
          <w:lang w:val="uk-UA"/>
        </w:rPr>
        <w:t>Для даного процесу доцільно використовувати архітектуру клієнт-серверної системи 1 – «Розподілене представлення даних». Доцільність використання: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1E8F">
        <w:rPr>
          <w:rFonts w:ascii="Times New Roman" w:hAnsi="Times New Roman" w:cs="Times New Roman"/>
          <w:sz w:val="28"/>
          <w:szCs w:val="28"/>
          <w:lang w:val="uk-UA"/>
        </w:rPr>
        <w:t>a)</w:t>
      </w:r>
      <w:r w:rsidRPr="00A41E8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сторінці клієнта має відбуватися </w:t>
      </w:r>
      <w:proofErr w:type="spellStart"/>
      <w:r w:rsidRPr="00A41E8F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введених даних, при цьому не має враховуватись можливість чи неможливість отримання результату операції;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1E8F">
        <w:rPr>
          <w:rFonts w:ascii="Times New Roman" w:hAnsi="Times New Roman" w:cs="Times New Roman"/>
          <w:sz w:val="28"/>
          <w:szCs w:val="28"/>
          <w:lang w:val="uk-UA"/>
        </w:rPr>
        <w:t>b)</w:t>
      </w:r>
      <w:r w:rsidRPr="00A41E8F">
        <w:rPr>
          <w:rFonts w:ascii="Times New Roman" w:hAnsi="Times New Roman" w:cs="Times New Roman"/>
          <w:sz w:val="28"/>
          <w:szCs w:val="28"/>
          <w:lang w:val="uk-UA"/>
        </w:rPr>
        <w:tab/>
        <w:t>сервер приймає рішення про валідність авторизації користувача;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1E8F">
        <w:rPr>
          <w:rFonts w:ascii="Times New Roman" w:hAnsi="Times New Roman" w:cs="Times New Roman"/>
          <w:sz w:val="28"/>
          <w:szCs w:val="28"/>
          <w:lang w:val="uk-UA"/>
        </w:rPr>
        <w:t>c)</w:t>
      </w:r>
      <w:r w:rsidRPr="00A41E8F"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реалізується високий рівень захисту системи, для захисту від </w:t>
      </w:r>
      <w:proofErr w:type="spellStart"/>
      <w:r w:rsidRPr="00A41E8F">
        <w:rPr>
          <w:rFonts w:ascii="Times New Roman" w:hAnsi="Times New Roman" w:cs="Times New Roman"/>
          <w:sz w:val="28"/>
          <w:szCs w:val="28"/>
          <w:lang w:val="uk-UA"/>
        </w:rPr>
        <w:t>взлому</w:t>
      </w:r>
      <w:proofErr w:type="spellEnd"/>
      <w:r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СУБД;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1E8F">
        <w:rPr>
          <w:rFonts w:ascii="Times New Roman" w:hAnsi="Times New Roman" w:cs="Times New Roman"/>
          <w:sz w:val="28"/>
          <w:szCs w:val="28"/>
          <w:lang w:val="uk-UA"/>
        </w:rPr>
        <w:t>d)</w:t>
      </w:r>
      <w:r w:rsidRPr="00A41E8F">
        <w:rPr>
          <w:rFonts w:ascii="Times New Roman" w:hAnsi="Times New Roman" w:cs="Times New Roman"/>
          <w:sz w:val="28"/>
          <w:szCs w:val="28"/>
          <w:lang w:val="uk-UA"/>
        </w:rPr>
        <w:tab/>
        <w:t>паролі шифруються під час передачі від клієнтської до серверної   частини .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1E8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A41E8F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1E8F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  <w:r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1E8F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– процес перегляду сторінок з інформацією про мітинги, включаючи коментарі та фотогалерею. 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1E8F">
        <w:rPr>
          <w:rFonts w:ascii="Times New Roman" w:hAnsi="Times New Roman" w:cs="Times New Roman"/>
          <w:sz w:val="28"/>
          <w:szCs w:val="28"/>
          <w:lang w:val="uk-UA"/>
        </w:rPr>
        <w:t>Для даного процесу доцільно використовувати архітектуру клієнт-серверної системи 4 – «Віддалений доступ до бази даних». Доцільність використання: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1E8F">
        <w:rPr>
          <w:rFonts w:ascii="Times New Roman" w:hAnsi="Times New Roman" w:cs="Times New Roman"/>
          <w:sz w:val="28"/>
          <w:szCs w:val="28"/>
          <w:lang w:val="uk-UA"/>
        </w:rPr>
        <w:t>a)</w:t>
      </w:r>
      <w:r w:rsidRPr="00A41E8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клієнт може додавати нові коментарі, відповідно на його сторінці має існувати даний функціонал;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1E8F">
        <w:rPr>
          <w:rFonts w:ascii="Times New Roman" w:hAnsi="Times New Roman" w:cs="Times New Roman"/>
          <w:sz w:val="28"/>
          <w:szCs w:val="28"/>
          <w:lang w:val="uk-UA"/>
        </w:rPr>
        <w:lastRenderedPageBreak/>
        <w:t>b)</w:t>
      </w:r>
      <w:r w:rsidRPr="00A41E8F">
        <w:rPr>
          <w:rFonts w:ascii="Times New Roman" w:hAnsi="Times New Roman" w:cs="Times New Roman"/>
          <w:sz w:val="28"/>
          <w:szCs w:val="28"/>
          <w:lang w:val="uk-UA"/>
        </w:rPr>
        <w:tab/>
        <w:t>клієнт, що зайшов в систему у ролі адміністратора системи може замінювати дані та редагувати інформацію, яка потім буде збережена на сервері.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1E8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A41E8F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1E8F">
        <w:rPr>
          <w:rFonts w:ascii="Times New Roman" w:hAnsi="Times New Roman" w:cs="Times New Roman"/>
          <w:sz w:val="28"/>
          <w:szCs w:val="28"/>
          <w:lang w:val="uk-UA"/>
        </w:rPr>
        <w:t>contact</w:t>
      </w:r>
      <w:proofErr w:type="spellEnd"/>
      <w:r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1E8F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– перегляд сторінки із контактами і відправки повідомлення.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1E8F">
        <w:rPr>
          <w:rFonts w:ascii="Times New Roman" w:hAnsi="Times New Roman" w:cs="Times New Roman"/>
          <w:sz w:val="28"/>
          <w:szCs w:val="28"/>
          <w:lang w:val="uk-UA"/>
        </w:rPr>
        <w:t>Для даного процесу доцільно використовувати архітектуру клієнт-серверної системи 3 – «Розподілений застосунок». Доцільність використання: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1E8F">
        <w:rPr>
          <w:rFonts w:ascii="Times New Roman" w:hAnsi="Times New Roman" w:cs="Times New Roman"/>
          <w:sz w:val="28"/>
          <w:szCs w:val="28"/>
          <w:lang w:val="uk-UA"/>
        </w:rPr>
        <w:t>a)</w:t>
      </w:r>
      <w:r w:rsidRPr="00A41E8F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сторінці клієнта має відбуватися </w:t>
      </w:r>
      <w:proofErr w:type="spellStart"/>
      <w:r w:rsidRPr="00A41E8F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введених даних, при цьому має враховуватись можливість чи неможливість отримання результату операції (заповнення форми), якщо форма повідомлення заповнена невірно (наприклад присутні порожні поля), функціонал клієнтської частини одразу виведе що є невірним та дасть змогу виправити помилку;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1E8F">
        <w:rPr>
          <w:rFonts w:ascii="Times New Roman" w:hAnsi="Times New Roman" w:cs="Times New Roman"/>
          <w:sz w:val="28"/>
          <w:szCs w:val="28"/>
          <w:lang w:val="uk-UA"/>
        </w:rPr>
        <w:t>b)</w:t>
      </w:r>
      <w:r w:rsidRPr="00A41E8F">
        <w:rPr>
          <w:rFonts w:ascii="Times New Roman" w:hAnsi="Times New Roman" w:cs="Times New Roman"/>
          <w:sz w:val="28"/>
          <w:szCs w:val="28"/>
          <w:lang w:val="uk-UA"/>
        </w:rPr>
        <w:tab/>
        <w:t>користувач, що авторизувався у системі у якості адміністратора може бачити всі дані (повідомлення) на клієнтській частині.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1E8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A41E8F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1E8F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1E8F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A41E8F">
        <w:rPr>
          <w:rFonts w:ascii="Times New Roman" w:hAnsi="Times New Roman" w:cs="Times New Roman"/>
          <w:sz w:val="28"/>
          <w:szCs w:val="28"/>
          <w:lang w:val="uk-UA"/>
        </w:rPr>
        <w:t xml:space="preserve"> – перегляд сторінки із цінами, додатковими товарами та замовлення.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1E8F">
        <w:rPr>
          <w:rFonts w:ascii="Times New Roman" w:hAnsi="Times New Roman" w:cs="Times New Roman"/>
          <w:sz w:val="28"/>
          <w:szCs w:val="28"/>
          <w:lang w:val="uk-UA"/>
        </w:rPr>
        <w:t>Для даного процесу доцільно використовувати архітектуру клієнт-серверної системи 5 – «Розподілений сервер даних». Доцільність використання:</w:t>
      </w:r>
    </w:p>
    <w:p w:rsidR="00A41E8F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1E8F">
        <w:rPr>
          <w:rFonts w:ascii="Times New Roman" w:hAnsi="Times New Roman" w:cs="Times New Roman"/>
          <w:sz w:val="28"/>
          <w:szCs w:val="28"/>
          <w:lang w:val="uk-UA"/>
        </w:rPr>
        <w:t>a)</w:t>
      </w:r>
      <w:r w:rsidRPr="00A41E8F">
        <w:rPr>
          <w:rFonts w:ascii="Times New Roman" w:hAnsi="Times New Roman" w:cs="Times New Roman"/>
          <w:sz w:val="28"/>
          <w:szCs w:val="28"/>
          <w:lang w:val="uk-UA"/>
        </w:rPr>
        <w:tab/>
        <w:t>дані клієнта надсилаються до різних серверів, оскільки відбувається взаємодія не тільки із сервером системи, а й і з сервером банку – клієнт надсилає серверу системи сформоване замовлення, а серверу банку – номер карти. Сервер банку повертає серверу системи дані про оплату;</w:t>
      </w:r>
    </w:p>
    <w:p w:rsidR="00E049A5" w:rsidRPr="00A41E8F" w:rsidRDefault="00A41E8F" w:rsidP="00A41E8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1E8F">
        <w:rPr>
          <w:rFonts w:ascii="Times New Roman" w:hAnsi="Times New Roman" w:cs="Times New Roman"/>
          <w:sz w:val="28"/>
          <w:szCs w:val="28"/>
          <w:lang w:val="uk-UA"/>
        </w:rPr>
        <w:t>b)</w:t>
      </w:r>
      <w:r w:rsidRPr="00A41E8F">
        <w:rPr>
          <w:rFonts w:ascii="Times New Roman" w:hAnsi="Times New Roman" w:cs="Times New Roman"/>
          <w:sz w:val="28"/>
          <w:szCs w:val="28"/>
          <w:lang w:val="uk-UA"/>
        </w:rPr>
        <w:tab/>
        <w:t>у разі знищення одного із серверів клієнтські дані про оплату замовлення будуть зберігатися на іншому, тому оплачене замовлення клієнта не має зникнути.</w:t>
      </w:r>
    </w:p>
    <w:p w:rsidR="00541381" w:rsidRPr="001042A1" w:rsidRDefault="00541381">
      <w:pPr>
        <w:rPr>
          <w:lang w:val="uk-UA"/>
        </w:rPr>
      </w:pPr>
    </w:p>
    <w:sectPr w:rsidR="00541381" w:rsidRPr="00104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E511E"/>
    <w:multiLevelType w:val="multilevel"/>
    <w:tmpl w:val="18526E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A1"/>
    <w:rsid w:val="000023FD"/>
    <w:rsid w:val="00033A1A"/>
    <w:rsid w:val="00035F07"/>
    <w:rsid w:val="00036C00"/>
    <w:rsid w:val="0008333B"/>
    <w:rsid w:val="00093C47"/>
    <w:rsid w:val="000B4DF6"/>
    <w:rsid w:val="000C5158"/>
    <w:rsid w:val="000D420F"/>
    <w:rsid w:val="000D68CC"/>
    <w:rsid w:val="000D6CB7"/>
    <w:rsid w:val="000E2611"/>
    <w:rsid w:val="000E7608"/>
    <w:rsid w:val="001042A1"/>
    <w:rsid w:val="00111AB8"/>
    <w:rsid w:val="001277F3"/>
    <w:rsid w:val="00141136"/>
    <w:rsid w:val="001761E7"/>
    <w:rsid w:val="00180BE5"/>
    <w:rsid w:val="001828FF"/>
    <w:rsid w:val="00186CC9"/>
    <w:rsid w:val="001961C1"/>
    <w:rsid w:val="00196EE5"/>
    <w:rsid w:val="001A77FD"/>
    <w:rsid w:val="001B04D8"/>
    <w:rsid w:val="001B431C"/>
    <w:rsid w:val="001D10DC"/>
    <w:rsid w:val="00201CDE"/>
    <w:rsid w:val="002073DA"/>
    <w:rsid w:val="00230ABB"/>
    <w:rsid w:val="002478A8"/>
    <w:rsid w:val="00250BCF"/>
    <w:rsid w:val="00267B91"/>
    <w:rsid w:val="00267B9A"/>
    <w:rsid w:val="0027165D"/>
    <w:rsid w:val="0028079C"/>
    <w:rsid w:val="002816E2"/>
    <w:rsid w:val="002824A0"/>
    <w:rsid w:val="00285A88"/>
    <w:rsid w:val="002A60F9"/>
    <w:rsid w:val="002A6C59"/>
    <w:rsid w:val="002B0718"/>
    <w:rsid w:val="002C291E"/>
    <w:rsid w:val="002E0157"/>
    <w:rsid w:val="002E1F05"/>
    <w:rsid w:val="002E7E59"/>
    <w:rsid w:val="003113BF"/>
    <w:rsid w:val="00320CC5"/>
    <w:rsid w:val="0034260A"/>
    <w:rsid w:val="00354147"/>
    <w:rsid w:val="00361AE4"/>
    <w:rsid w:val="003635EF"/>
    <w:rsid w:val="00371DCF"/>
    <w:rsid w:val="00380193"/>
    <w:rsid w:val="003D0895"/>
    <w:rsid w:val="003D5F1F"/>
    <w:rsid w:val="003D7829"/>
    <w:rsid w:val="003F2630"/>
    <w:rsid w:val="003F2DFF"/>
    <w:rsid w:val="00400C14"/>
    <w:rsid w:val="004045B4"/>
    <w:rsid w:val="00421829"/>
    <w:rsid w:val="00422E25"/>
    <w:rsid w:val="00426B09"/>
    <w:rsid w:val="004469AA"/>
    <w:rsid w:val="0047661F"/>
    <w:rsid w:val="00494EF7"/>
    <w:rsid w:val="004A6894"/>
    <w:rsid w:val="004B5909"/>
    <w:rsid w:val="004C7FCB"/>
    <w:rsid w:val="004D4D8C"/>
    <w:rsid w:val="004D6205"/>
    <w:rsid w:val="004D6F3D"/>
    <w:rsid w:val="004E48FC"/>
    <w:rsid w:val="004F1309"/>
    <w:rsid w:val="00502366"/>
    <w:rsid w:val="00512498"/>
    <w:rsid w:val="00515FB5"/>
    <w:rsid w:val="00521373"/>
    <w:rsid w:val="00521496"/>
    <w:rsid w:val="00541381"/>
    <w:rsid w:val="00557872"/>
    <w:rsid w:val="00572973"/>
    <w:rsid w:val="005957D4"/>
    <w:rsid w:val="005C0C4E"/>
    <w:rsid w:val="005C1CA1"/>
    <w:rsid w:val="005C1E45"/>
    <w:rsid w:val="005D4AF0"/>
    <w:rsid w:val="006114AB"/>
    <w:rsid w:val="0061296A"/>
    <w:rsid w:val="006165FB"/>
    <w:rsid w:val="0064389E"/>
    <w:rsid w:val="00646E23"/>
    <w:rsid w:val="00650454"/>
    <w:rsid w:val="00654A0F"/>
    <w:rsid w:val="006568BC"/>
    <w:rsid w:val="00671994"/>
    <w:rsid w:val="006727E5"/>
    <w:rsid w:val="006821BD"/>
    <w:rsid w:val="006A1726"/>
    <w:rsid w:val="006A1C4B"/>
    <w:rsid w:val="006B7C84"/>
    <w:rsid w:val="006D7875"/>
    <w:rsid w:val="006D7E84"/>
    <w:rsid w:val="0070373B"/>
    <w:rsid w:val="00705197"/>
    <w:rsid w:val="00711B5E"/>
    <w:rsid w:val="00713348"/>
    <w:rsid w:val="0071456B"/>
    <w:rsid w:val="0072365E"/>
    <w:rsid w:val="00736F17"/>
    <w:rsid w:val="00737608"/>
    <w:rsid w:val="0074584A"/>
    <w:rsid w:val="0074700D"/>
    <w:rsid w:val="0075139B"/>
    <w:rsid w:val="00757F12"/>
    <w:rsid w:val="007632A7"/>
    <w:rsid w:val="007634B6"/>
    <w:rsid w:val="007846AA"/>
    <w:rsid w:val="007A3E02"/>
    <w:rsid w:val="007A5D76"/>
    <w:rsid w:val="007B29E6"/>
    <w:rsid w:val="007E420E"/>
    <w:rsid w:val="008014DE"/>
    <w:rsid w:val="008150BE"/>
    <w:rsid w:val="008161DD"/>
    <w:rsid w:val="00816F5F"/>
    <w:rsid w:val="00834E9A"/>
    <w:rsid w:val="00843448"/>
    <w:rsid w:val="0084545E"/>
    <w:rsid w:val="00845A4E"/>
    <w:rsid w:val="00850AB1"/>
    <w:rsid w:val="00860AD1"/>
    <w:rsid w:val="00873CCB"/>
    <w:rsid w:val="008764A4"/>
    <w:rsid w:val="00891A61"/>
    <w:rsid w:val="008A529D"/>
    <w:rsid w:val="008A5720"/>
    <w:rsid w:val="008A5BA0"/>
    <w:rsid w:val="008A5D75"/>
    <w:rsid w:val="008B1CB2"/>
    <w:rsid w:val="008B77BB"/>
    <w:rsid w:val="008C7A26"/>
    <w:rsid w:val="008D6BC7"/>
    <w:rsid w:val="008E42F8"/>
    <w:rsid w:val="008E79B7"/>
    <w:rsid w:val="008F7B25"/>
    <w:rsid w:val="00911DC3"/>
    <w:rsid w:val="0091376A"/>
    <w:rsid w:val="0091467D"/>
    <w:rsid w:val="00931E82"/>
    <w:rsid w:val="00932616"/>
    <w:rsid w:val="009512CA"/>
    <w:rsid w:val="0095256E"/>
    <w:rsid w:val="00971330"/>
    <w:rsid w:val="0098209F"/>
    <w:rsid w:val="009834ED"/>
    <w:rsid w:val="00984064"/>
    <w:rsid w:val="009947D9"/>
    <w:rsid w:val="009A1EC0"/>
    <w:rsid w:val="009A3705"/>
    <w:rsid w:val="009B2FD5"/>
    <w:rsid w:val="009C62F2"/>
    <w:rsid w:val="009D5B60"/>
    <w:rsid w:val="009F102C"/>
    <w:rsid w:val="009F4448"/>
    <w:rsid w:val="00A07B01"/>
    <w:rsid w:val="00A254A4"/>
    <w:rsid w:val="00A3368B"/>
    <w:rsid w:val="00A33AF4"/>
    <w:rsid w:val="00A41E8F"/>
    <w:rsid w:val="00A500A1"/>
    <w:rsid w:val="00A51AED"/>
    <w:rsid w:val="00A81866"/>
    <w:rsid w:val="00AA696D"/>
    <w:rsid w:val="00AB2C5C"/>
    <w:rsid w:val="00AC1DD6"/>
    <w:rsid w:val="00AC72E8"/>
    <w:rsid w:val="00AD7B81"/>
    <w:rsid w:val="00AE018E"/>
    <w:rsid w:val="00AE15E1"/>
    <w:rsid w:val="00AF711F"/>
    <w:rsid w:val="00B059DD"/>
    <w:rsid w:val="00B1230F"/>
    <w:rsid w:val="00B244F9"/>
    <w:rsid w:val="00B31404"/>
    <w:rsid w:val="00B434EF"/>
    <w:rsid w:val="00B44DAA"/>
    <w:rsid w:val="00B500F8"/>
    <w:rsid w:val="00B55CD7"/>
    <w:rsid w:val="00B6622A"/>
    <w:rsid w:val="00B73983"/>
    <w:rsid w:val="00B901AF"/>
    <w:rsid w:val="00B92399"/>
    <w:rsid w:val="00B93BD8"/>
    <w:rsid w:val="00B95E8D"/>
    <w:rsid w:val="00B96777"/>
    <w:rsid w:val="00BB2720"/>
    <w:rsid w:val="00BC34DD"/>
    <w:rsid w:val="00BD4D77"/>
    <w:rsid w:val="00BD4D81"/>
    <w:rsid w:val="00BF0AC0"/>
    <w:rsid w:val="00BF0FF4"/>
    <w:rsid w:val="00C01860"/>
    <w:rsid w:val="00C05518"/>
    <w:rsid w:val="00C06D4D"/>
    <w:rsid w:val="00C12EAC"/>
    <w:rsid w:val="00C146D7"/>
    <w:rsid w:val="00C3238F"/>
    <w:rsid w:val="00C3439D"/>
    <w:rsid w:val="00C45AB8"/>
    <w:rsid w:val="00C46787"/>
    <w:rsid w:val="00C4720A"/>
    <w:rsid w:val="00C62F2D"/>
    <w:rsid w:val="00C74382"/>
    <w:rsid w:val="00C87BBB"/>
    <w:rsid w:val="00CA4018"/>
    <w:rsid w:val="00CB47AB"/>
    <w:rsid w:val="00CB487D"/>
    <w:rsid w:val="00CB67A5"/>
    <w:rsid w:val="00CD5F2E"/>
    <w:rsid w:val="00CF223B"/>
    <w:rsid w:val="00CF4273"/>
    <w:rsid w:val="00D07A27"/>
    <w:rsid w:val="00D120ED"/>
    <w:rsid w:val="00D142F1"/>
    <w:rsid w:val="00D3216F"/>
    <w:rsid w:val="00D40A58"/>
    <w:rsid w:val="00D54F9D"/>
    <w:rsid w:val="00D56F8B"/>
    <w:rsid w:val="00D65E6D"/>
    <w:rsid w:val="00D715EA"/>
    <w:rsid w:val="00D95992"/>
    <w:rsid w:val="00D97E72"/>
    <w:rsid w:val="00DA2191"/>
    <w:rsid w:val="00DC34E9"/>
    <w:rsid w:val="00DE0900"/>
    <w:rsid w:val="00DE583B"/>
    <w:rsid w:val="00DE5F52"/>
    <w:rsid w:val="00DF5053"/>
    <w:rsid w:val="00DF77F9"/>
    <w:rsid w:val="00E049A5"/>
    <w:rsid w:val="00E23A53"/>
    <w:rsid w:val="00E24E29"/>
    <w:rsid w:val="00E37885"/>
    <w:rsid w:val="00E56702"/>
    <w:rsid w:val="00E5680D"/>
    <w:rsid w:val="00E634E5"/>
    <w:rsid w:val="00EA64FE"/>
    <w:rsid w:val="00EB18D8"/>
    <w:rsid w:val="00EB4762"/>
    <w:rsid w:val="00EC13AE"/>
    <w:rsid w:val="00ED5DFF"/>
    <w:rsid w:val="00F0136F"/>
    <w:rsid w:val="00F03882"/>
    <w:rsid w:val="00F20651"/>
    <w:rsid w:val="00F41E43"/>
    <w:rsid w:val="00F634A6"/>
    <w:rsid w:val="00F76954"/>
    <w:rsid w:val="00F77F6C"/>
    <w:rsid w:val="00F91DCF"/>
    <w:rsid w:val="00F941CE"/>
    <w:rsid w:val="00FA04A3"/>
    <w:rsid w:val="00FA7A9F"/>
    <w:rsid w:val="00FC0394"/>
    <w:rsid w:val="00FC2D00"/>
    <w:rsid w:val="00FD06EC"/>
    <w:rsid w:val="00FD2989"/>
    <w:rsid w:val="00FD4573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F53C"/>
  <w15:chartTrackingRefBased/>
  <w15:docId w15:val="{1986B5D5-46FF-46E1-8BF1-3275F361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2A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049A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2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4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049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9A5"/>
    <w:pPr>
      <w:spacing w:after="100"/>
    </w:pPr>
  </w:style>
  <w:style w:type="character" w:styleId="a5">
    <w:name w:val="Hyperlink"/>
    <w:basedOn w:val="a0"/>
    <w:uiPriority w:val="99"/>
    <w:unhideWhenUsed/>
    <w:rsid w:val="00E049A5"/>
    <w:rPr>
      <w:color w:val="0563C1" w:themeColor="hyperlink"/>
      <w:u w:val="single"/>
    </w:rPr>
  </w:style>
  <w:style w:type="paragraph" w:customStyle="1" w:styleId="Enumerated">
    <w:name w:val="Enumerated"/>
    <w:basedOn w:val="a"/>
    <w:rsid w:val="000023FD"/>
    <w:pPr>
      <w:numPr>
        <w:numId w:val="1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1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333F3-9CD8-4CD5-9505-F17DECA19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6926</Words>
  <Characters>3949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Костенко Марина</cp:lastModifiedBy>
  <cp:revision>2</cp:revision>
  <dcterms:created xsi:type="dcterms:W3CDTF">2016-12-29T00:31:00Z</dcterms:created>
  <dcterms:modified xsi:type="dcterms:W3CDTF">2016-12-29T00:31:00Z</dcterms:modified>
</cp:coreProperties>
</file>