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proofErr w:type="spellStart"/>
      <w:r w:rsidRPr="000370AE">
        <w:rPr>
          <w:rFonts w:eastAsiaTheme="minorHAnsi" w:cstheme="minorBidi"/>
          <w:lang w:val="ru-RU"/>
        </w:rPr>
        <w:t>Міністерство</w:t>
      </w:r>
      <w:proofErr w:type="spellEnd"/>
      <w:r w:rsidRPr="000370AE">
        <w:rPr>
          <w:rFonts w:eastAsiaTheme="minorHAnsi" w:cstheme="minorBidi"/>
          <w:lang w:val="ru-RU"/>
        </w:rPr>
        <w:t xml:space="preserve"> </w:t>
      </w:r>
      <w:proofErr w:type="spellStart"/>
      <w:r w:rsidRPr="000370AE">
        <w:rPr>
          <w:rFonts w:eastAsiaTheme="minorHAnsi" w:cstheme="minorBidi"/>
          <w:lang w:val="ru-RU"/>
        </w:rPr>
        <w:t>освіти</w:t>
      </w:r>
      <w:proofErr w:type="spellEnd"/>
      <w:r w:rsidRPr="000370AE">
        <w:rPr>
          <w:rFonts w:eastAsiaTheme="minorHAnsi" w:cstheme="minorBidi"/>
          <w:lang w:val="ru-RU"/>
        </w:rPr>
        <w:t xml:space="preserve"> і науки </w:t>
      </w:r>
      <w:proofErr w:type="spellStart"/>
      <w:r w:rsidRPr="000370AE">
        <w:rPr>
          <w:rFonts w:eastAsiaTheme="minorHAnsi" w:cstheme="minorBidi"/>
          <w:lang w:val="ru-RU"/>
        </w:rPr>
        <w:t>України</w:t>
      </w:r>
      <w:proofErr w:type="spellEnd"/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>НАЦІОНАЛЬНИЙ ТЕХНІЧНИЙ УНІВЕРСИТЕТ УКРАЇНИ</w:t>
      </w: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</w:rPr>
        <w:t>«</w:t>
      </w:r>
      <w:r w:rsidRPr="000370AE">
        <w:rPr>
          <w:rFonts w:eastAsiaTheme="minorHAnsi" w:cstheme="minorBidi"/>
          <w:lang w:val="ru-RU"/>
        </w:rPr>
        <w:t>КИЇВСЬКИЙ ПОЛІТЕХНІЧНИЙ ІНСТИТУТ</w:t>
      </w: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ІМЕНІ ІГОРЯ СІКОРСЬКОГО»</w:t>
      </w: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 xml:space="preserve">Кафедра </w:t>
      </w:r>
      <w:proofErr w:type="spellStart"/>
      <w:r w:rsidRPr="000370AE">
        <w:rPr>
          <w:rFonts w:eastAsiaTheme="minorHAnsi" w:cstheme="minorBidi"/>
          <w:lang w:val="ru-RU"/>
        </w:rPr>
        <w:t>прикладної</w:t>
      </w:r>
      <w:proofErr w:type="spellEnd"/>
      <w:r w:rsidRPr="000370AE">
        <w:rPr>
          <w:rFonts w:eastAsiaTheme="minorHAnsi" w:cstheme="minorBidi"/>
          <w:lang w:val="ru-RU"/>
        </w:rPr>
        <w:t xml:space="preserve"> математики</w:t>
      </w: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D90A60" w:rsidRPr="000370AE" w:rsidRDefault="00D90A60" w:rsidP="00D90A60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D90A60" w:rsidRPr="000370AE" w:rsidRDefault="00D90A60" w:rsidP="00D90A60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D90A60" w:rsidRPr="000370AE" w:rsidRDefault="00D90A60" w:rsidP="00D90A60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D90A60" w:rsidRPr="000370AE" w:rsidRDefault="00D90A60" w:rsidP="00D90A60">
      <w:pPr>
        <w:spacing w:after="160"/>
        <w:ind w:firstLine="0"/>
        <w:rPr>
          <w:rFonts w:eastAsiaTheme="minorHAnsi" w:cstheme="minorBidi"/>
          <w:sz w:val="36"/>
          <w:szCs w:val="36"/>
          <w:lang w:val="ru-RU"/>
        </w:rPr>
      </w:pPr>
    </w:p>
    <w:p w:rsidR="00D90A60" w:rsidRPr="000370AE" w:rsidRDefault="00D90A60" w:rsidP="00D90A60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ЗВІТ</w:t>
      </w:r>
    </w:p>
    <w:p w:rsidR="00D90A60" w:rsidRPr="000370AE" w:rsidRDefault="00D90A60" w:rsidP="00D90A60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 xml:space="preserve">ПРО </w:t>
      </w:r>
      <w:r>
        <w:rPr>
          <w:rFonts w:eastAsiaTheme="minorHAnsi" w:cstheme="minorBidi"/>
        </w:rPr>
        <w:t xml:space="preserve">ВИКОНАННЯ </w:t>
      </w:r>
      <w:r w:rsidRPr="000370AE">
        <w:rPr>
          <w:rFonts w:eastAsiaTheme="minorHAnsi" w:cstheme="minorBidi"/>
          <w:lang w:val="en-US"/>
        </w:rPr>
        <w:t>V</w:t>
      </w:r>
      <w:r w:rsidRPr="000370AE">
        <w:rPr>
          <w:rFonts w:eastAsiaTheme="minorHAnsi" w:cstheme="minorBidi"/>
        </w:rPr>
        <w:t xml:space="preserve"> ЕТАПУ КУРСОВОЇ РОБОТИ</w:t>
      </w:r>
    </w:p>
    <w:p w:rsidR="00D90A60" w:rsidRPr="000370AE" w:rsidRDefault="00D90A60" w:rsidP="00D90A60">
      <w:pPr>
        <w:spacing w:after="160"/>
        <w:ind w:firstLine="0"/>
        <w:jc w:val="center"/>
        <w:rPr>
          <w:rFonts w:eastAsiaTheme="minorHAnsi" w:cstheme="minorBidi"/>
          <w:sz w:val="36"/>
          <w:szCs w:val="36"/>
        </w:rPr>
      </w:pPr>
      <w:r w:rsidRPr="000370AE">
        <w:rPr>
          <w:rFonts w:eastAsia="Times New Roman"/>
          <w:szCs w:val="24"/>
          <w:lang w:eastAsia="zh-CN"/>
        </w:rPr>
        <w:t xml:space="preserve">з дисципліни </w:t>
      </w:r>
      <w:r w:rsidRPr="000370AE">
        <w:rPr>
          <w:rFonts w:eastAsia="Times New Roman"/>
          <w:szCs w:val="24"/>
          <w:lang w:val="ru-RU" w:eastAsia="zh-CN"/>
        </w:rPr>
        <w:t>“</w:t>
      </w:r>
      <w:r w:rsidRPr="000370AE">
        <w:rPr>
          <w:rFonts w:eastAsia="Times New Roman"/>
          <w:szCs w:val="24"/>
          <w:lang w:eastAsia="zh-CN"/>
        </w:rPr>
        <w:t>Бази даних та інформаційні системи</w:t>
      </w:r>
      <w:r w:rsidRPr="000370AE">
        <w:rPr>
          <w:rFonts w:eastAsia="Times New Roman"/>
          <w:szCs w:val="24"/>
          <w:lang w:val="ru-RU" w:eastAsia="zh-CN"/>
        </w:rPr>
        <w:t>”</w:t>
      </w:r>
    </w:p>
    <w:p w:rsidR="00D90A60" w:rsidRPr="000370AE" w:rsidRDefault="00D90A60" w:rsidP="00D90A60">
      <w:pPr>
        <w:spacing w:after="160"/>
        <w:ind w:firstLine="0"/>
        <w:jc w:val="center"/>
        <w:rPr>
          <w:rFonts w:eastAsia="Times New Roman"/>
          <w:szCs w:val="24"/>
          <w:lang w:eastAsia="zh-CN"/>
        </w:rPr>
      </w:pPr>
      <w:r w:rsidRPr="000370AE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>«</w:t>
      </w:r>
      <w:r>
        <w:rPr>
          <w:rFonts w:eastAsia="Times New Roman"/>
          <w:szCs w:val="24"/>
          <w:lang w:eastAsia="zh-CN"/>
        </w:rPr>
        <w:t>Організація мітингу</w:t>
      </w:r>
      <w:r>
        <w:rPr>
          <w:rFonts w:eastAsia="Times New Roman"/>
          <w:szCs w:val="24"/>
          <w:lang w:eastAsia="zh-CN"/>
        </w:rPr>
        <w:t>»</w:t>
      </w:r>
    </w:p>
    <w:p w:rsidR="00D90A60" w:rsidRPr="000370AE" w:rsidRDefault="00D90A60" w:rsidP="00D90A60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Студентки</w:t>
      </w:r>
      <w:r w:rsidRPr="000370AE">
        <w:rPr>
          <w:rFonts w:eastAsia="Times New Roman"/>
          <w:lang w:eastAsia="zh-CN"/>
        </w:rPr>
        <w:t xml:space="preserve"> І</w:t>
      </w:r>
      <w:r w:rsidRPr="000370AE">
        <w:rPr>
          <w:rFonts w:eastAsia="Times New Roman"/>
          <w:lang w:val="en-US" w:eastAsia="zh-CN"/>
        </w:rPr>
        <w:t>V</w:t>
      </w:r>
      <w:r w:rsidRPr="000370AE">
        <w:rPr>
          <w:rFonts w:eastAsia="Times New Roman"/>
          <w:lang w:eastAsia="zh-CN"/>
        </w:rPr>
        <w:t xml:space="preserve"> курсу, групи КМ-</w:t>
      </w:r>
      <w:r w:rsidRPr="000370AE">
        <w:rPr>
          <w:rFonts w:eastAsia="Times New Roman"/>
          <w:color w:val="000000" w:themeColor="text1"/>
          <w:lang w:val="ru-RU" w:eastAsia="zh-CN"/>
        </w:rPr>
        <w:t xml:space="preserve">32 </w:t>
      </w:r>
      <w:r w:rsidRPr="000370AE">
        <w:rPr>
          <w:rFonts w:eastAsia="Times New Roman"/>
          <w:lang w:eastAsia="zh-CN"/>
        </w:rPr>
        <w:t>напряму підготовки 6.040301 – прикладна математика</w:t>
      </w:r>
    </w:p>
    <w:p w:rsidR="00D90A60" w:rsidRPr="000370AE" w:rsidRDefault="00D90A60" w:rsidP="00D90A60">
      <w:pPr>
        <w:tabs>
          <w:tab w:val="left" w:pos="5220"/>
        </w:tabs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>
        <w:rPr>
          <w:rFonts w:eastAsia="Times New Roman"/>
          <w:lang w:val="ru-RU" w:eastAsia="zh-CN"/>
        </w:rPr>
        <w:t>КОСТЕНКО М.В.</w:t>
      </w:r>
    </w:p>
    <w:p w:rsidR="00D90A60" w:rsidRPr="000370AE" w:rsidRDefault="00D90A60" w:rsidP="00D90A60">
      <w:pPr>
        <w:suppressAutoHyphens/>
        <w:spacing w:line="240" w:lineRule="auto"/>
        <w:ind w:left="5670" w:firstLine="708"/>
        <w:jc w:val="left"/>
        <w:rPr>
          <w:rFonts w:eastAsia="Times New Roman"/>
          <w:lang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 xml:space="preserve">Викладач </w:t>
      </w:r>
    </w:p>
    <w:p w:rsidR="00D90A60" w:rsidRPr="000370AE" w:rsidRDefault="00D90A60" w:rsidP="00D90A60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>ТЕРЕЩЕНКО І.О.</w:t>
      </w:r>
    </w:p>
    <w:p w:rsidR="00D90A60" w:rsidRPr="000370AE" w:rsidRDefault="00D90A60" w:rsidP="00D90A60">
      <w:pPr>
        <w:suppressAutoHyphens/>
        <w:spacing w:line="240" w:lineRule="auto"/>
        <w:ind w:left="5670" w:firstLine="0"/>
        <w:jc w:val="left"/>
        <w:rPr>
          <w:rFonts w:eastAsia="Times New Roman"/>
          <w:lang w:val="ru-RU" w:eastAsia="zh-CN"/>
        </w:rPr>
      </w:pPr>
    </w:p>
    <w:p w:rsidR="00D90A60" w:rsidRPr="000370AE" w:rsidRDefault="00D90A60" w:rsidP="00D90A60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proofErr w:type="spellStart"/>
      <w:r w:rsidRPr="000370AE">
        <w:rPr>
          <w:rFonts w:eastAsia="Times New Roman"/>
          <w:lang w:val="ru-RU" w:eastAsia="zh-CN"/>
        </w:rPr>
        <w:t>Оц</w:t>
      </w:r>
      <w:proofErr w:type="spellEnd"/>
      <w:r w:rsidRPr="000370AE">
        <w:rPr>
          <w:rFonts w:eastAsia="Times New Roman"/>
          <w:lang w:eastAsia="zh-CN"/>
        </w:rPr>
        <w:t>інка: ___ балів</w:t>
      </w:r>
    </w:p>
    <w:p w:rsidR="00D90A60" w:rsidRPr="000370AE" w:rsidRDefault="00D90A60" w:rsidP="00D90A60">
      <w:pPr>
        <w:suppressAutoHyphens/>
        <w:spacing w:line="240" w:lineRule="auto"/>
        <w:ind w:firstLine="0"/>
        <w:jc w:val="right"/>
        <w:rPr>
          <w:rFonts w:eastAsia="Times New Roman"/>
          <w:lang w:eastAsia="zh-CN"/>
        </w:rPr>
      </w:pPr>
    </w:p>
    <w:p w:rsidR="00D90A60" w:rsidRPr="000370AE" w:rsidRDefault="00D90A60" w:rsidP="00D90A60">
      <w:pPr>
        <w:keepNext/>
        <w:keepLines/>
        <w:widowControl w:val="0"/>
        <w:ind w:firstLine="0"/>
        <w:jc w:val="center"/>
        <w:outlineLvl w:val="0"/>
        <w:rPr>
          <w:rFonts w:eastAsia="Times New Roman"/>
          <w:iCs/>
          <w:color w:val="000000"/>
          <w:shd w:val="clear" w:color="auto" w:fill="FFFFFF"/>
          <w:lang w:val="ru-RU" w:eastAsia="uk-UA" w:bidi="uk-UA"/>
        </w:rPr>
      </w:pPr>
    </w:p>
    <w:p w:rsidR="00D90A60" w:rsidRPr="000370AE" w:rsidRDefault="00D90A60" w:rsidP="00D90A60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D90A60" w:rsidRPr="000370AE" w:rsidRDefault="00D90A60" w:rsidP="00D90A60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D90A60" w:rsidRPr="000370AE" w:rsidRDefault="00D90A60" w:rsidP="00D90A60">
      <w:pPr>
        <w:spacing w:after="160" w:line="259" w:lineRule="auto"/>
        <w:ind w:firstLine="0"/>
        <w:jc w:val="center"/>
        <w:rPr>
          <w:rFonts w:eastAsiaTheme="minorHAnsi"/>
        </w:rPr>
      </w:pPr>
      <w:r w:rsidRPr="000370AE">
        <w:rPr>
          <w:rFonts w:eastAsiaTheme="minorHAnsi" w:cstheme="minorBidi"/>
        </w:rPr>
        <w:t xml:space="preserve">Київ – </w:t>
      </w:r>
      <w:r w:rsidRPr="000370AE">
        <w:rPr>
          <w:rFonts w:eastAsiaTheme="minorHAnsi"/>
        </w:rPr>
        <w:t>2016</w:t>
      </w:r>
      <w:r w:rsidRPr="000370AE">
        <w:rPr>
          <w:rFonts w:eastAsiaTheme="minorHAnsi"/>
        </w:rPr>
        <w:br w:type="page"/>
      </w:r>
    </w:p>
    <w:p w:rsidR="00CE05FD" w:rsidRDefault="00CE05FD" w:rsidP="003B0327">
      <w:pPr>
        <w:pStyle w:val="UnnumberedHeading"/>
        <w:ind w:right="566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0" w:name="_Toc463693694"/>
      <w:r>
        <w:lastRenderedPageBreak/>
        <w:t>Зміст</w:t>
      </w:r>
      <w:bookmarkEnd w:id="0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bookmarkStart w:id="1" w:name="_GoBack"/>
    <w:bookmarkEnd w:id="1"/>
    <w:p w:rsidR="002E21EB" w:rsidRDefault="008001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\t "AppendixSection,2,AppendixSubsection,3" </w:instrText>
      </w:r>
      <w:r>
        <w:fldChar w:fldCharType="separate"/>
      </w:r>
      <w:hyperlink w:anchor="_Toc463693694" w:history="1">
        <w:r w:rsidR="002E21EB" w:rsidRPr="00963C1F">
          <w:rPr>
            <w:rStyle w:val="a5"/>
            <w:noProof/>
          </w:rPr>
          <w:t>Зміст</w:t>
        </w:r>
        <w:r w:rsidR="002E21EB">
          <w:rPr>
            <w:noProof/>
            <w:webHidden/>
          </w:rPr>
          <w:tab/>
        </w:r>
        <w:r w:rsidR="002E21EB">
          <w:rPr>
            <w:noProof/>
            <w:webHidden/>
          </w:rPr>
          <w:fldChar w:fldCharType="begin"/>
        </w:r>
        <w:r w:rsidR="002E21EB">
          <w:rPr>
            <w:noProof/>
            <w:webHidden/>
          </w:rPr>
          <w:instrText xml:space="preserve"> PAGEREF _Toc463693694 \h </w:instrText>
        </w:r>
        <w:r w:rsidR="002E21EB">
          <w:rPr>
            <w:noProof/>
            <w:webHidden/>
          </w:rPr>
        </w:r>
        <w:r w:rsidR="002E21EB">
          <w:rPr>
            <w:noProof/>
            <w:webHidden/>
          </w:rPr>
          <w:fldChar w:fldCharType="separate"/>
        </w:r>
        <w:r w:rsidR="002E21EB">
          <w:rPr>
            <w:noProof/>
            <w:webHidden/>
          </w:rPr>
          <w:t>2</w:t>
        </w:r>
        <w:r w:rsidR="002E21EB">
          <w:rPr>
            <w:noProof/>
            <w:webHidden/>
          </w:rPr>
          <w:fldChar w:fldCharType="end"/>
        </w:r>
      </w:hyperlink>
    </w:p>
    <w:p w:rsidR="002E21EB" w:rsidRDefault="002E21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693695" w:history="1">
        <w:r w:rsidRPr="00963C1F">
          <w:rPr>
            <w:rStyle w:val="a5"/>
            <w:noProof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_Toc463693695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21EB" w:rsidRDefault="002E21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693696" w:history="1">
        <w:r w:rsidRPr="00963C1F">
          <w:rPr>
            <w:rStyle w:val="a5"/>
            <w:noProof/>
          </w:rPr>
          <w:t>2 Моделі життєвого циклу для процесів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_Toc463693696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21EB" w:rsidRDefault="002E21E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693697" w:history="1">
        <w:r w:rsidRPr="00963C1F">
          <w:rPr>
            <w:rStyle w:val="a5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_Toc463693697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2B21" w:rsidRDefault="008001AF" w:rsidP="003B0327">
      <w:pPr>
        <w:pStyle w:val="NormalNoIndent"/>
        <w:ind w:right="566"/>
      </w:pPr>
      <w:r>
        <w:fldChar w:fldCharType="end"/>
      </w:r>
    </w:p>
    <w:p w:rsidR="000448A6" w:rsidRDefault="000448A6" w:rsidP="003B0327">
      <w:pPr>
        <w:pStyle w:val="UnnumberedHeading"/>
        <w:ind w:right="566"/>
        <w:jc w:val="both"/>
      </w:pPr>
      <w:r>
        <w:br w:type="page"/>
      </w:r>
      <w:r>
        <w:lastRenderedPageBreak/>
        <w:t xml:space="preserve"> </w:t>
      </w:r>
    </w:p>
    <w:p w:rsidR="00D22B21" w:rsidRDefault="002E21EB" w:rsidP="003B0327">
      <w:pPr>
        <w:pStyle w:val="UnnumberedHeading"/>
        <w:ind w:right="566"/>
      </w:pPr>
      <w:bookmarkStart w:id="2" w:name="_Toc463693695"/>
      <w:r>
        <w:t xml:space="preserve">1 </w:t>
      </w:r>
      <w:r w:rsidR="00D90A60">
        <w:t>Постановка задачі</w:t>
      </w:r>
      <w:bookmarkEnd w:id="2"/>
    </w:p>
    <w:p w:rsidR="00D90A60" w:rsidRDefault="00D90A60" w:rsidP="003B0327">
      <w:pPr>
        <w:pStyle w:val="UnnumberedHeading"/>
        <w:ind w:right="566"/>
      </w:pPr>
    </w:p>
    <w:p w:rsidR="009C42D3" w:rsidRDefault="009C42D3" w:rsidP="003B0327">
      <w:pPr>
        <w:pStyle w:val="NormalNoIndent"/>
        <w:ind w:right="566"/>
      </w:pPr>
    </w:p>
    <w:p w:rsidR="00D90A60" w:rsidRPr="000A5FAB" w:rsidRDefault="00D90A60" w:rsidP="00D90A60">
      <w:pPr>
        <w:pStyle w:val="a"/>
        <w:numPr>
          <w:ilvl w:val="0"/>
          <w:numId w:val="0"/>
        </w:numPr>
        <w:ind w:left="567" w:right="566" w:firstLine="709"/>
      </w:pPr>
      <w:r>
        <w:t xml:space="preserve">На даному етапі курсової роботи необхідно </w:t>
      </w:r>
      <w:proofErr w:type="spellStart"/>
      <w:r>
        <w:t>вказати</w:t>
      </w:r>
      <w:proofErr w:type="spellEnd"/>
      <w:r>
        <w:t xml:space="preserve"> та аргументувати модель життєвого циклу для кожного </w:t>
      </w:r>
      <w:proofErr w:type="spellStart"/>
      <w:r>
        <w:t>підпроцесу</w:t>
      </w:r>
      <w:proofErr w:type="spellEnd"/>
      <w:r>
        <w:t xml:space="preserve"> основного процесу</w:t>
      </w:r>
      <w:r w:rsidRPr="000A5FAB">
        <w:t>.</w:t>
      </w:r>
    </w:p>
    <w:p w:rsidR="002F16DD" w:rsidRDefault="002F16DD" w:rsidP="00D90A60">
      <w:pPr>
        <w:pStyle w:val="NormalNoIndent"/>
        <w:ind w:left="567" w:right="566" w:firstLine="709"/>
      </w:pPr>
    </w:p>
    <w:p w:rsidR="009C42D3" w:rsidRDefault="009C42D3" w:rsidP="00083259">
      <w:pPr>
        <w:pStyle w:val="1"/>
        <w:numPr>
          <w:ilvl w:val="0"/>
          <w:numId w:val="0"/>
        </w:numPr>
        <w:ind w:right="566"/>
      </w:pPr>
      <w:r>
        <w:br w:type="page"/>
      </w:r>
      <w:bookmarkStart w:id="3" w:name="_Toc463693696"/>
      <w:r w:rsidR="002E21EB">
        <w:lastRenderedPageBreak/>
        <w:t>2</w:t>
      </w:r>
      <w:r w:rsidR="00131738">
        <w:t xml:space="preserve"> </w:t>
      </w:r>
      <w:r w:rsidR="00D90A60">
        <w:t>Моделі життєвого циклу для процесів</w:t>
      </w:r>
      <w:bookmarkEnd w:id="3"/>
    </w:p>
    <w:p w:rsidR="001F4CE4" w:rsidRPr="002E21EB" w:rsidRDefault="001F4CE4" w:rsidP="00D90A60">
      <w:pPr>
        <w:ind w:left="567" w:right="566"/>
        <w:rPr>
          <w:rFonts w:eastAsia="Times New Roman"/>
          <w:szCs w:val="32"/>
        </w:rPr>
      </w:pPr>
    </w:p>
    <w:p w:rsidR="00083259" w:rsidRPr="002E21EB" w:rsidRDefault="00083259" w:rsidP="00083259">
      <w:pPr>
        <w:ind w:left="567" w:right="849"/>
        <w:rPr>
          <w:rFonts w:eastAsia="Times New Roman"/>
          <w:szCs w:val="32"/>
        </w:rPr>
      </w:pPr>
    </w:p>
    <w:p w:rsidR="008F05DE" w:rsidRPr="00730189" w:rsidRDefault="008F05DE" w:rsidP="008F05DE">
      <w:r>
        <w:t xml:space="preserve">Таблиця 2.1 </w:t>
      </w:r>
      <w:r w:rsidRPr="00730189">
        <w:t xml:space="preserve">– </w:t>
      </w:r>
      <w:r>
        <w:t>Процеси системи та</w:t>
      </w:r>
      <w:r>
        <w:rPr>
          <w:noProof/>
          <w:lang w:eastAsia="ru-RU"/>
        </w:rPr>
        <w:t xml:space="preserve"> моделі життєвого циклу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1594"/>
        <w:gridCol w:w="3793"/>
        <w:gridCol w:w="3543"/>
      </w:tblGrid>
      <w:tr w:rsidR="0004784C" w:rsidTr="00083259">
        <w:tc>
          <w:tcPr>
            <w:tcW w:w="1594" w:type="dxa"/>
          </w:tcPr>
          <w:p w:rsidR="0004784C" w:rsidRDefault="0004784C" w:rsidP="008F05DE">
            <w:pPr>
              <w:ind w:left="-101"/>
              <w:jc w:val="center"/>
            </w:pPr>
          </w:p>
        </w:tc>
        <w:tc>
          <w:tcPr>
            <w:tcW w:w="3793" w:type="dxa"/>
          </w:tcPr>
          <w:p w:rsidR="0004784C" w:rsidRDefault="0004784C" w:rsidP="00083259">
            <w:pPr>
              <w:ind w:left="-101"/>
            </w:pPr>
            <w:r>
              <w:t>Назва процесу</w:t>
            </w:r>
          </w:p>
        </w:tc>
        <w:tc>
          <w:tcPr>
            <w:tcW w:w="3543" w:type="dxa"/>
          </w:tcPr>
          <w:p w:rsidR="0004784C" w:rsidRDefault="00083259" w:rsidP="00083259">
            <w:pPr>
              <w:ind w:left="-101" w:firstLine="0"/>
            </w:pPr>
            <w:r>
              <w:t xml:space="preserve">  </w:t>
            </w:r>
            <w:r w:rsidR="0004784C">
              <w:t>Модель життєвого циклу</w:t>
            </w:r>
          </w:p>
        </w:tc>
      </w:tr>
      <w:tr w:rsidR="0004784C" w:rsidTr="00083259">
        <w:tc>
          <w:tcPr>
            <w:tcW w:w="1594" w:type="dxa"/>
          </w:tcPr>
          <w:p w:rsidR="0004784C" w:rsidRPr="0004784C" w:rsidRDefault="0004784C" w:rsidP="0004784C">
            <w:pPr>
              <w:ind w:left="-101"/>
            </w:pPr>
            <w:r>
              <w:t>1</w:t>
            </w:r>
          </w:p>
        </w:tc>
        <w:tc>
          <w:tcPr>
            <w:tcW w:w="3793" w:type="dxa"/>
          </w:tcPr>
          <w:p w:rsidR="0004784C" w:rsidRDefault="0004784C" w:rsidP="0004784C">
            <w:pPr>
              <w:ind w:left="-101"/>
            </w:pPr>
            <w:proofErr w:type="spellStart"/>
            <w:r w:rsidRPr="0004784C">
              <w:t>Meeting</w:t>
            </w:r>
            <w:proofErr w:type="spellEnd"/>
            <w:r w:rsidRPr="0004784C">
              <w:t xml:space="preserve"> </w:t>
            </w:r>
            <w:proofErr w:type="spellStart"/>
            <w:r w:rsidRPr="0004784C">
              <w:t>organization</w:t>
            </w:r>
            <w:proofErr w:type="spellEnd"/>
          </w:p>
        </w:tc>
        <w:tc>
          <w:tcPr>
            <w:tcW w:w="3543" w:type="dxa"/>
          </w:tcPr>
          <w:p w:rsidR="0004784C" w:rsidRDefault="0004784C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4784C" w:rsidTr="00083259">
        <w:tc>
          <w:tcPr>
            <w:tcW w:w="1594" w:type="dxa"/>
          </w:tcPr>
          <w:p w:rsidR="0004784C" w:rsidRPr="0004784C" w:rsidRDefault="0004784C" w:rsidP="0004784C">
            <w:pPr>
              <w:ind w:left="-101"/>
            </w:pPr>
            <w:r>
              <w:t>1.1</w:t>
            </w:r>
          </w:p>
        </w:tc>
        <w:tc>
          <w:tcPr>
            <w:tcW w:w="3793" w:type="dxa"/>
          </w:tcPr>
          <w:p w:rsidR="0004784C" w:rsidRPr="008F05DE" w:rsidRDefault="0004784C" w:rsidP="0004784C">
            <w:pPr>
              <w:ind w:left="-101"/>
            </w:pPr>
            <w:r w:rsidRPr="008F05DE">
              <w:rPr>
                <w:lang w:val="en-US"/>
              </w:rPr>
              <w:t>View info page</w:t>
            </w:r>
          </w:p>
        </w:tc>
        <w:tc>
          <w:tcPr>
            <w:tcW w:w="3543" w:type="dxa"/>
          </w:tcPr>
          <w:p w:rsidR="0004784C" w:rsidRDefault="00B66A01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1.2</w:t>
            </w:r>
          </w:p>
        </w:tc>
        <w:tc>
          <w:tcPr>
            <w:tcW w:w="3793" w:type="dxa"/>
          </w:tcPr>
          <w:p w:rsidR="0004784C" w:rsidRPr="002C5507" w:rsidRDefault="00B66A01" w:rsidP="0004784C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>View contacts page</w:t>
            </w:r>
          </w:p>
        </w:tc>
        <w:tc>
          <w:tcPr>
            <w:tcW w:w="3543" w:type="dxa"/>
          </w:tcPr>
          <w:p w:rsidR="0004784C" w:rsidRDefault="00B66A01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1.3</w:t>
            </w:r>
          </w:p>
        </w:tc>
        <w:tc>
          <w:tcPr>
            <w:tcW w:w="3793" w:type="dxa"/>
          </w:tcPr>
          <w:p w:rsidR="0004784C" w:rsidRPr="002C5507" w:rsidRDefault="00B66A01" w:rsidP="00B66A01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 xml:space="preserve">View price page </w:t>
            </w:r>
          </w:p>
        </w:tc>
        <w:tc>
          <w:tcPr>
            <w:tcW w:w="3543" w:type="dxa"/>
          </w:tcPr>
          <w:p w:rsidR="0004784C" w:rsidRDefault="0004784C" w:rsidP="008F05DE">
            <w:pPr>
              <w:ind w:left="-101"/>
              <w:jc w:val="center"/>
            </w:pPr>
            <w:r>
              <w:t>Каскадна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1.4</w:t>
            </w:r>
          </w:p>
        </w:tc>
        <w:tc>
          <w:tcPr>
            <w:tcW w:w="3793" w:type="dxa"/>
          </w:tcPr>
          <w:p w:rsidR="0004784C" w:rsidRPr="002C5507" w:rsidRDefault="00B66A01" w:rsidP="0004784C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>View Authorization page</w:t>
            </w:r>
          </w:p>
        </w:tc>
        <w:tc>
          <w:tcPr>
            <w:tcW w:w="3543" w:type="dxa"/>
          </w:tcPr>
          <w:p w:rsidR="0004784C" w:rsidRDefault="0004784C" w:rsidP="008F05DE">
            <w:pPr>
              <w:ind w:left="-101"/>
              <w:jc w:val="center"/>
            </w:pPr>
            <w:r>
              <w:t>Каскадна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1.1.1</w:t>
            </w:r>
          </w:p>
        </w:tc>
        <w:tc>
          <w:tcPr>
            <w:tcW w:w="3793" w:type="dxa"/>
          </w:tcPr>
          <w:p w:rsidR="0004784C" w:rsidRPr="002C5507" w:rsidRDefault="0004784C" w:rsidP="0004784C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>View general info</w:t>
            </w:r>
          </w:p>
        </w:tc>
        <w:tc>
          <w:tcPr>
            <w:tcW w:w="3543" w:type="dxa"/>
          </w:tcPr>
          <w:p w:rsidR="0004784C" w:rsidRDefault="00B66A01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1.1.2</w:t>
            </w:r>
          </w:p>
        </w:tc>
        <w:tc>
          <w:tcPr>
            <w:tcW w:w="3793" w:type="dxa"/>
          </w:tcPr>
          <w:p w:rsidR="0004784C" w:rsidRPr="002C5507" w:rsidRDefault="0004784C" w:rsidP="0004784C">
            <w:pPr>
              <w:ind w:left="601" w:firstLine="7"/>
              <w:rPr>
                <w:lang w:val="en-US"/>
              </w:rPr>
            </w:pPr>
            <w:r w:rsidRPr="0004784C">
              <w:rPr>
                <w:lang w:val="en-US"/>
              </w:rPr>
              <w:t xml:space="preserve">View information about latest </w:t>
            </w:r>
            <w:r>
              <w:t xml:space="preserve">      </w:t>
            </w:r>
            <w:r w:rsidRPr="0004784C">
              <w:rPr>
                <w:lang w:val="en-US"/>
              </w:rPr>
              <w:t>meeting</w:t>
            </w:r>
          </w:p>
        </w:tc>
        <w:tc>
          <w:tcPr>
            <w:tcW w:w="3543" w:type="dxa"/>
          </w:tcPr>
          <w:p w:rsidR="0004784C" w:rsidRDefault="00B66A01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1.2.1</w:t>
            </w:r>
          </w:p>
        </w:tc>
        <w:tc>
          <w:tcPr>
            <w:tcW w:w="3793" w:type="dxa"/>
          </w:tcPr>
          <w:p w:rsidR="0004784C" w:rsidRPr="002C5507" w:rsidRDefault="00B66A01" w:rsidP="00D767B2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>To fill form</w:t>
            </w:r>
            <w:r w:rsidRPr="0004784C">
              <w:rPr>
                <w:lang w:val="en-US"/>
              </w:rPr>
              <w:t xml:space="preserve"> </w:t>
            </w:r>
          </w:p>
        </w:tc>
        <w:tc>
          <w:tcPr>
            <w:tcW w:w="3543" w:type="dxa"/>
          </w:tcPr>
          <w:p w:rsidR="0004784C" w:rsidRDefault="0004784C" w:rsidP="008F05DE">
            <w:pPr>
              <w:ind w:left="-101"/>
              <w:jc w:val="center"/>
            </w:pPr>
            <w:r>
              <w:t>Каскадна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1.2.1.1</w:t>
            </w:r>
          </w:p>
        </w:tc>
        <w:tc>
          <w:tcPr>
            <w:tcW w:w="3793" w:type="dxa"/>
          </w:tcPr>
          <w:p w:rsidR="0004784C" w:rsidRPr="002C5507" w:rsidRDefault="00B66A01" w:rsidP="00D767B2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>Edit form</w:t>
            </w:r>
            <w:r w:rsidRPr="0004784C">
              <w:rPr>
                <w:lang w:val="en-US"/>
              </w:rPr>
              <w:t xml:space="preserve"> </w:t>
            </w:r>
          </w:p>
        </w:tc>
        <w:tc>
          <w:tcPr>
            <w:tcW w:w="3543" w:type="dxa"/>
          </w:tcPr>
          <w:p w:rsidR="0004784C" w:rsidRDefault="00083259" w:rsidP="008F05DE">
            <w:pPr>
              <w:ind w:left="-101"/>
              <w:jc w:val="center"/>
            </w:pPr>
            <w:r>
              <w:t>Каскадна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1.2.1.2</w:t>
            </w:r>
          </w:p>
        </w:tc>
        <w:tc>
          <w:tcPr>
            <w:tcW w:w="3793" w:type="dxa"/>
          </w:tcPr>
          <w:p w:rsidR="0004784C" w:rsidRPr="002C5507" w:rsidRDefault="00B66A01" w:rsidP="00B66A01">
            <w:pPr>
              <w:ind w:left="-101"/>
              <w:rPr>
                <w:lang w:val="en-US"/>
              </w:rPr>
            </w:pPr>
            <w:r w:rsidRPr="00B66A01">
              <w:rPr>
                <w:lang w:val="en-US"/>
              </w:rPr>
              <w:t xml:space="preserve">Send message </w:t>
            </w:r>
          </w:p>
        </w:tc>
        <w:tc>
          <w:tcPr>
            <w:tcW w:w="3543" w:type="dxa"/>
          </w:tcPr>
          <w:p w:rsidR="0004784C" w:rsidRDefault="0004784C" w:rsidP="008F05DE">
            <w:pPr>
              <w:ind w:left="-101"/>
              <w:jc w:val="center"/>
            </w:pPr>
            <w:r>
              <w:t>Каскадна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1.2.1.3</w:t>
            </w:r>
          </w:p>
        </w:tc>
        <w:tc>
          <w:tcPr>
            <w:tcW w:w="3793" w:type="dxa"/>
          </w:tcPr>
          <w:p w:rsidR="0004784C" w:rsidRPr="002C5507" w:rsidRDefault="00B66A01" w:rsidP="00D767B2">
            <w:pPr>
              <w:ind w:left="-101"/>
              <w:rPr>
                <w:lang w:val="en-US"/>
              </w:rPr>
            </w:pPr>
            <w:r>
              <w:rPr>
                <w:lang w:val="en-US"/>
              </w:rPr>
              <w:t>Drop form</w:t>
            </w:r>
            <w:r w:rsidRPr="00B66A01">
              <w:rPr>
                <w:lang w:val="en-US"/>
              </w:rPr>
              <w:t xml:space="preserve"> </w:t>
            </w:r>
          </w:p>
        </w:tc>
        <w:tc>
          <w:tcPr>
            <w:tcW w:w="3543" w:type="dxa"/>
          </w:tcPr>
          <w:p w:rsidR="0004784C" w:rsidRDefault="00083259" w:rsidP="00083259">
            <w:pPr>
              <w:ind w:left="-101"/>
              <w:jc w:val="center"/>
            </w:pPr>
            <w:r>
              <w:t>Каскадна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1.3.1</w:t>
            </w:r>
          </w:p>
        </w:tc>
        <w:tc>
          <w:tcPr>
            <w:tcW w:w="3793" w:type="dxa"/>
          </w:tcPr>
          <w:p w:rsidR="0004784C" w:rsidRPr="002C5507" w:rsidRDefault="00B66A01" w:rsidP="00D767B2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>Order organization</w:t>
            </w:r>
            <w:r w:rsidRPr="0004784C">
              <w:rPr>
                <w:lang w:val="en-US"/>
              </w:rPr>
              <w:t xml:space="preserve"> </w:t>
            </w:r>
          </w:p>
        </w:tc>
        <w:tc>
          <w:tcPr>
            <w:tcW w:w="3543" w:type="dxa"/>
          </w:tcPr>
          <w:p w:rsidR="0004784C" w:rsidRDefault="0004784C" w:rsidP="008F05DE">
            <w:pPr>
              <w:ind w:left="-101"/>
              <w:jc w:val="center"/>
            </w:pPr>
            <w:r>
              <w:t>Каскадна</w:t>
            </w:r>
          </w:p>
        </w:tc>
      </w:tr>
      <w:tr w:rsidR="0004784C" w:rsidTr="00083259">
        <w:tc>
          <w:tcPr>
            <w:tcW w:w="1594" w:type="dxa"/>
          </w:tcPr>
          <w:p w:rsidR="0004784C" w:rsidRPr="00B66A01" w:rsidRDefault="00B66A01" w:rsidP="0004784C">
            <w:pPr>
              <w:ind w:left="-101"/>
            </w:pPr>
            <w:r>
              <w:t>1.3.2</w:t>
            </w:r>
          </w:p>
        </w:tc>
        <w:tc>
          <w:tcPr>
            <w:tcW w:w="3793" w:type="dxa"/>
          </w:tcPr>
          <w:p w:rsidR="0004784C" w:rsidRPr="002C5507" w:rsidRDefault="00083259" w:rsidP="00083259">
            <w:pPr>
              <w:ind w:left="-101" w:firstLine="0"/>
              <w:rPr>
                <w:lang w:val="en-US"/>
              </w:rPr>
            </w:pPr>
            <w:r>
              <w:t xml:space="preserve">     </w:t>
            </w:r>
            <w:r w:rsidR="00D767B2">
              <w:rPr>
                <w:lang w:val="en-US"/>
              </w:rPr>
              <w:t>View ed</w:t>
            </w:r>
            <w:r w:rsidR="00B66A01" w:rsidRPr="00B66A01">
              <w:rPr>
                <w:lang w:val="en-US"/>
              </w:rPr>
              <w:t xml:space="preserve">ition products </w:t>
            </w:r>
            <w:r w:rsidR="00D767B2" w:rsidRPr="00B66A01">
              <w:rPr>
                <w:lang w:val="en-US"/>
              </w:rPr>
              <w:t>catalog</w:t>
            </w:r>
            <w:r w:rsidR="00B66A01" w:rsidRPr="00B66A01">
              <w:rPr>
                <w:lang w:val="en-US"/>
              </w:rPr>
              <w:t xml:space="preserve"> </w:t>
            </w:r>
          </w:p>
        </w:tc>
        <w:tc>
          <w:tcPr>
            <w:tcW w:w="3543" w:type="dxa"/>
          </w:tcPr>
          <w:p w:rsidR="0004784C" w:rsidRDefault="0004784C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4784C" w:rsidTr="00083259">
        <w:tc>
          <w:tcPr>
            <w:tcW w:w="1594" w:type="dxa"/>
          </w:tcPr>
          <w:p w:rsidR="0004784C" w:rsidRPr="00D767B2" w:rsidRDefault="00D767B2" w:rsidP="0004784C">
            <w:pPr>
              <w:ind w:left="-101"/>
            </w:pPr>
            <w:r>
              <w:t>1.3.3</w:t>
            </w:r>
          </w:p>
        </w:tc>
        <w:tc>
          <w:tcPr>
            <w:tcW w:w="3793" w:type="dxa"/>
          </w:tcPr>
          <w:p w:rsidR="0004784C" w:rsidRPr="002C5507" w:rsidRDefault="00D767B2" w:rsidP="00D767B2">
            <w:pPr>
              <w:ind w:left="-101"/>
              <w:rPr>
                <w:lang w:val="en-US"/>
              </w:rPr>
            </w:pPr>
            <w:r w:rsidRPr="0004784C">
              <w:rPr>
                <w:lang w:val="en-US"/>
              </w:rPr>
              <w:t>Edit price page</w:t>
            </w:r>
            <w:r w:rsidRPr="0004784C">
              <w:rPr>
                <w:lang w:val="en-US"/>
              </w:rPr>
              <w:t xml:space="preserve"> </w:t>
            </w:r>
            <w:r>
              <w:t xml:space="preserve"> </w:t>
            </w:r>
          </w:p>
        </w:tc>
        <w:tc>
          <w:tcPr>
            <w:tcW w:w="3543" w:type="dxa"/>
          </w:tcPr>
          <w:p w:rsidR="0004784C" w:rsidRDefault="00083259" w:rsidP="008F05DE">
            <w:pPr>
              <w:ind w:left="-101"/>
              <w:jc w:val="center"/>
            </w:pPr>
            <w:r>
              <w:t>Спіральна</w:t>
            </w:r>
          </w:p>
        </w:tc>
      </w:tr>
      <w:tr w:rsidR="0004784C" w:rsidTr="00083259">
        <w:tc>
          <w:tcPr>
            <w:tcW w:w="1594" w:type="dxa"/>
          </w:tcPr>
          <w:p w:rsidR="0004784C" w:rsidRPr="00D767B2" w:rsidRDefault="00D767B2" w:rsidP="0004784C">
            <w:pPr>
              <w:ind w:left="-101"/>
            </w:pPr>
            <w:r>
              <w:t>1.3.1.1</w:t>
            </w:r>
          </w:p>
        </w:tc>
        <w:tc>
          <w:tcPr>
            <w:tcW w:w="3793" w:type="dxa"/>
          </w:tcPr>
          <w:p w:rsidR="0004784C" w:rsidRPr="002C5507" w:rsidRDefault="00083259" w:rsidP="00083259">
            <w:pPr>
              <w:ind w:left="-101" w:firstLine="0"/>
              <w:rPr>
                <w:lang w:val="en-US"/>
              </w:rPr>
            </w:pPr>
            <w:r>
              <w:t xml:space="preserve">      </w:t>
            </w:r>
            <w:r w:rsidR="00D767B2" w:rsidRPr="00D767B2">
              <w:rPr>
                <w:lang w:val="en-US"/>
              </w:rPr>
              <w:t>Pay for meeting organization</w:t>
            </w:r>
          </w:p>
        </w:tc>
        <w:tc>
          <w:tcPr>
            <w:tcW w:w="3543" w:type="dxa"/>
          </w:tcPr>
          <w:p w:rsidR="0004784C" w:rsidRDefault="00083259" w:rsidP="00083259">
            <w:pPr>
              <w:ind w:left="606" w:firstLine="0"/>
              <w:jc w:val="center"/>
            </w:pPr>
            <w:r>
              <w:t xml:space="preserve">Каскадна з поверненням </w:t>
            </w:r>
          </w:p>
        </w:tc>
      </w:tr>
      <w:tr w:rsidR="0004784C" w:rsidTr="00083259">
        <w:tc>
          <w:tcPr>
            <w:tcW w:w="1594" w:type="dxa"/>
          </w:tcPr>
          <w:p w:rsidR="0004784C" w:rsidRPr="00D767B2" w:rsidRDefault="00D767B2" w:rsidP="0004784C">
            <w:pPr>
              <w:ind w:left="-101"/>
            </w:pPr>
            <w:r>
              <w:t>1.3.1.2</w:t>
            </w:r>
          </w:p>
        </w:tc>
        <w:tc>
          <w:tcPr>
            <w:tcW w:w="3793" w:type="dxa"/>
          </w:tcPr>
          <w:p w:rsidR="0004784C" w:rsidRDefault="00D767B2" w:rsidP="0004784C">
            <w:pPr>
              <w:ind w:left="-101"/>
            </w:pPr>
            <w:r>
              <w:rPr>
                <w:lang w:val="en-US"/>
              </w:rPr>
              <w:t>Order ed</w:t>
            </w:r>
            <w:r w:rsidRPr="00D767B2">
              <w:rPr>
                <w:lang w:val="en-US"/>
              </w:rPr>
              <w:t>ition products</w:t>
            </w:r>
          </w:p>
        </w:tc>
        <w:tc>
          <w:tcPr>
            <w:tcW w:w="3543" w:type="dxa"/>
          </w:tcPr>
          <w:p w:rsidR="0004784C" w:rsidRDefault="0004784C" w:rsidP="005528FC">
            <w:pPr>
              <w:ind w:left="606" w:firstLine="2"/>
              <w:jc w:val="center"/>
            </w:pPr>
            <w:r>
              <w:t>Каскадна</w:t>
            </w:r>
            <w:r w:rsidR="00083259">
              <w:t xml:space="preserve"> </w:t>
            </w:r>
          </w:p>
        </w:tc>
      </w:tr>
      <w:tr w:rsidR="0004784C" w:rsidTr="00083259">
        <w:tc>
          <w:tcPr>
            <w:tcW w:w="1594" w:type="dxa"/>
          </w:tcPr>
          <w:p w:rsidR="0004784C" w:rsidRPr="00D767B2" w:rsidRDefault="00D767B2" w:rsidP="0004784C">
            <w:pPr>
              <w:ind w:left="-101"/>
            </w:pPr>
            <w:r>
              <w:t>1.4.1</w:t>
            </w:r>
          </w:p>
        </w:tc>
        <w:tc>
          <w:tcPr>
            <w:tcW w:w="3793" w:type="dxa"/>
          </w:tcPr>
          <w:p w:rsidR="0004784C" w:rsidRPr="002C5507" w:rsidRDefault="00D767B2" w:rsidP="0004784C">
            <w:pPr>
              <w:ind w:left="-101"/>
              <w:rPr>
                <w:lang w:val="en-US"/>
              </w:rPr>
            </w:pPr>
            <w:r w:rsidRPr="00D767B2">
              <w:rPr>
                <w:lang w:val="en-US"/>
              </w:rPr>
              <w:t>Sign up</w:t>
            </w:r>
          </w:p>
        </w:tc>
        <w:tc>
          <w:tcPr>
            <w:tcW w:w="3543" w:type="dxa"/>
          </w:tcPr>
          <w:p w:rsidR="0004784C" w:rsidRDefault="00083259" w:rsidP="008F05DE">
            <w:pPr>
              <w:ind w:left="-101"/>
              <w:jc w:val="center"/>
            </w:pPr>
            <w:r>
              <w:t xml:space="preserve">Каскадна </w:t>
            </w:r>
          </w:p>
        </w:tc>
      </w:tr>
      <w:tr w:rsidR="0004784C" w:rsidTr="00083259">
        <w:tc>
          <w:tcPr>
            <w:tcW w:w="1594" w:type="dxa"/>
          </w:tcPr>
          <w:p w:rsidR="0004784C" w:rsidRPr="00D767B2" w:rsidRDefault="00D767B2" w:rsidP="0004784C">
            <w:pPr>
              <w:ind w:left="-101"/>
            </w:pPr>
            <w:r>
              <w:t>1.4.2</w:t>
            </w:r>
          </w:p>
        </w:tc>
        <w:tc>
          <w:tcPr>
            <w:tcW w:w="3793" w:type="dxa"/>
          </w:tcPr>
          <w:p w:rsidR="0004784C" w:rsidRPr="002C5507" w:rsidRDefault="00D767B2" w:rsidP="0004784C">
            <w:pPr>
              <w:ind w:left="-101"/>
              <w:rPr>
                <w:lang w:val="en-US"/>
              </w:rPr>
            </w:pPr>
            <w:r w:rsidRPr="00D767B2">
              <w:rPr>
                <w:lang w:val="en-US"/>
              </w:rPr>
              <w:t>Sign in</w:t>
            </w:r>
          </w:p>
        </w:tc>
        <w:tc>
          <w:tcPr>
            <w:tcW w:w="3543" w:type="dxa"/>
          </w:tcPr>
          <w:p w:rsidR="0004784C" w:rsidRDefault="00083259" w:rsidP="008F05DE">
            <w:pPr>
              <w:ind w:left="-101"/>
              <w:jc w:val="center"/>
            </w:pPr>
            <w:r>
              <w:t>Каскадна</w:t>
            </w:r>
          </w:p>
        </w:tc>
      </w:tr>
      <w:tr w:rsidR="0004784C" w:rsidTr="00083259">
        <w:trPr>
          <w:trHeight w:val="397"/>
        </w:trPr>
        <w:tc>
          <w:tcPr>
            <w:tcW w:w="1594" w:type="dxa"/>
          </w:tcPr>
          <w:p w:rsidR="0004784C" w:rsidRPr="00D767B2" w:rsidRDefault="00D767B2" w:rsidP="0004784C">
            <w:pPr>
              <w:ind w:left="-101"/>
            </w:pPr>
            <w:r>
              <w:t>1.4.3</w:t>
            </w:r>
          </w:p>
        </w:tc>
        <w:tc>
          <w:tcPr>
            <w:tcW w:w="3793" w:type="dxa"/>
          </w:tcPr>
          <w:p w:rsidR="0004784C" w:rsidRDefault="00D767B2" w:rsidP="0004784C">
            <w:pPr>
              <w:ind w:left="-101"/>
            </w:pPr>
            <w:proofErr w:type="spellStart"/>
            <w:r w:rsidRPr="00D767B2">
              <w:t>Create</w:t>
            </w:r>
            <w:proofErr w:type="spellEnd"/>
            <w:r w:rsidRPr="00D767B2">
              <w:t xml:space="preserve"> </w:t>
            </w:r>
            <w:proofErr w:type="spellStart"/>
            <w:r w:rsidRPr="00D767B2">
              <w:t>temp</w:t>
            </w:r>
            <w:proofErr w:type="spellEnd"/>
            <w:r w:rsidRPr="00D767B2">
              <w:t xml:space="preserve"> </w:t>
            </w:r>
            <w:proofErr w:type="spellStart"/>
            <w:r w:rsidRPr="00D767B2">
              <w:t>user</w:t>
            </w:r>
            <w:proofErr w:type="spellEnd"/>
          </w:p>
        </w:tc>
        <w:tc>
          <w:tcPr>
            <w:tcW w:w="3543" w:type="dxa"/>
          </w:tcPr>
          <w:p w:rsidR="0004784C" w:rsidRDefault="0030439D" w:rsidP="0004784C">
            <w:pPr>
              <w:ind w:left="-101" w:right="31"/>
              <w:jc w:val="center"/>
            </w:pPr>
            <w:r>
              <w:t>Каскадна</w:t>
            </w:r>
          </w:p>
        </w:tc>
      </w:tr>
      <w:tr w:rsidR="0004784C" w:rsidTr="00083259">
        <w:trPr>
          <w:trHeight w:val="70"/>
        </w:trPr>
        <w:tc>
          <w:tcPr>
            <w:tcW w:w="1594" w:type="dxa"/>
          </w:tcPr>
          <w:p w:rsidR="0004784C" w:rsidRPr="00D767B2" w:rsidRDefault="00D767B2" w:rsidP="0004784C">
            <w:pPr>
              <w:ind w:left="-101"/>
            </w:pPr>
            <w:r>
              <w:t>1.4.4</w:t>
            </w:r>
          </w:p>
        </w:tc>
        <w:tc>
          <w:tcPr>
            <w:tcW w:w="3793" w:type="dxa"/>
          </w:tcPr>
          <w:p w:rsidR="0004784C" w:rsidRPr="0004784C" w:rsidRDefault="00D767B2" w:rsidP="0004784C">
            <w:pPr>
              <w:ind w:left="-101"/>
              <w:rPr>
                <w:lang w:val="en-US"/>
              </w:rPr>
            </w:pPr>
            <w:r w:rsidRPr="00D767B2">
              <w:rPr>
                <w:lang w:val="en-US"/>
              </w:rPr>
              <w:t>Drop user</w:t>
            </w:r>
          </w:p>
        </w:tc>
        <w:tc>
          <w:tcPr>
            <w:tcW w:w="3543" w:type="dxa"/>
          </w:tcPr>
          <w:p w:rsidR="0004784C" w:rsidRDefault="00083259" w:rsidP="0004784C">
            <w:pPr>
              <w:ind w:left="-101" w:right="31"/>
              <w:jc w:val="center"/>
            </w:pPr>
            <w:r>
              <w:t>Каскадна</w:t>
            </w:r>
          </w:p>
        </w:tc>
      </w:tr>
    </w:tbl>
    <w:p w:rsidR="001F4CE4" w:rsidRDefault="001F4CE4" w:rsidP="003B0327">
      <w:pPr>
        <w:spacing w:line="240" w:lineRule="auto"/>
        <w:ind w:right="566" w:firstLine="0"/>
        <w:jc w:val="left"/>
        <w:rPr>
          <w:rFonts w:eastAsia="Times New Roman"/>
          <w:bCs/>
          <w:caps/>
          <w:szCs w:val="36"/>
        </w:rPr>
      </w:pPr>
    </w:p>
    <w:p w:rsidR="00083259" w:rsidRDefault="001944DC" w:rsidP="003B0327">
      <w:pPr>
        <w:pStyle w:val="UnnumberedHeading"/>
        <w:ind w:right="566"/>
      </w:pPr>
      <w:bookmarkStart w:id="4" w:name="_Toc463693697"/>
      <w:r>
        <w:lastRenderedPageBreak/>
        <w:t>Висновки</w:t>
      </w:r>
      <w:bookmarkEnd w:id="4"/>
    </w:p>
    <w:p w:rsidR="00083259" w:rsidRDefault="00083259" w:rsidP="00083259"/>
    <w:p w:rsidR="00153807" w:rsidRDefault="00083259" w:rsidP="00083259">
      <w:pPr>
        <w:tabs>
          <w:tab w:val="left" w:pos="1875"/>
        </w:tabs>
      </w:pPr>
      <w:r>
        <w:tab/>
      </w:r>
    </w:p>
    <w:p w:rsidR="0030439D" w:rsidRDefault="00083259" w:rsidP="002E21EB">
      <w:pPr>
        <w:tabs>
          <w:tab w:val="left" w:pos="1875"/>
        </w:tabs>
        <w:ind w:left="567" w:right="566"/>
      </w:pPr>
      <w:r>
        <w:t xml:space="preserve">Система розроблюється за спіральною моделлю життєвого циклу. З кожним етапом, аналізуючи умови постановки завдання, виділяється чітка множина задач, що будуть реалізовані в процесі розробки програмного забезпечення. </w:t>
      </w:r>
    </w:p>
    <w:p w:rsidR="00083259" w:rsidRDefault="0030439D" w:rsidP="002E21EB">
      <w:pPr>
        <w:tabs>
          <w:tab w:val="left" w:pos="1875"/>
        </w:tabs>
        <w:ind w:left="567" w:right="566"/>
      </w:pPr>
      <w:r>
        <w:t>Процес «</w:t>
      </w:r>
      <w:proofErr w:type="spellStart"/>
      <w:r w:rsidRPr="0004784C">
        <w:t>Meeting</w:t>
      </w:r>
      <w:proofErr w:type="spellEnd"/>
      <w:r w:rsidRPr="0004784C">
        <w:t xml:space="preserve"> </w:t>
      </w:r>
      <w:proofErr w:type="spellStart"/>
      <w:r w:rsidRPr="0004784C">
        <w:t>organization</w:t>
      </w:r>
      <w:proofErr w:type="spellEnd"/>
      <w:r>
        <w:t xml:space="preserve">» є основним процесом системи та розроблюється за спіральною моделлю життєвого </w:t>
      </w:r>
      <w:proofErr w:type="spellStart"/>
      <w:r>
        <w:t>цикла</w:t>
      </w:r>
      <w:proofErr w:type="spellEnd"/>
      <w:r>
        <w:t xml:space="preserve">, оскільки його </w:t>
      </w:r>
      <w:proofErr w:type="spellStart"/>
      <w:r>
        <w:t>підпроцеси</w:t>
      </w:r>
      <w:proofErr w:type="spellEnd"/>
      <w:r>
        <w:t xml:space="preserve"> можуть змінюватися</w:t>
      </w:r>
      <w:r w:rsidR="00DA325D">
        <w:t xml:space="preserve"> та може додаватися но</w:t>
      </w:r>
      <w:r>
        <w:t>вий функціонал в ході розробки програмного продукту . Процеси «</w:t>
      </w:r>
      <w:r w:rsidRPr="008F05DE">
        <w:rPr>
          <w:lang w:val="en-US"/>
        </w:rPr>
        <w:t>View</w:t>
      </w:r>
      <w:r w:rsidRPr="0030439D">
        <w:t xml:space="preserve"> </w:t>
      </w:r>
      <w:r w:rsidRPr="008F05DE">
        <w:rPr>
          <w:lang w:val="en-US"/>
        </w:rPr>
        <w:t>info</w:t>
      </w:r>
      <w:r w:rsidRPr="0030439D">
        <w:t xml:space="preserve"> </w:t>
      </w:r>
      <w:r w:rsidRPr="008F05DE">
        <w:rPr>
          <w:lang w:val="en-US"/>
        </w:rPr>
        <w:t>page</w:t>
      </w:r>
      <w:r>
        <w:t>», «</w:t>
      </w:r>
      <w:r w:rsidRPr="0004784C">
        <w:rPr>
          <w:lang w:val="en-US"/>
        </w:rPr>
        <w:t>View</w:t>
      </w:r>
      <w:r w:rsidRPr="0030439D">
        <w:t xml:space="preserve"> </w:t>
      </w:r>
      <w:r w:rsidRPr="0004784C">
        <w:rPr>
          <w:lang w:val="en-US"/>
        </w:rPr>
        <w:t>contacts</w:t>
      </w:r>
      <w:r w:rsidRPr="0030439D">
        <w:t xml:space="preserve"> </w:t>
      </w:r>
      <w:r w:rsidRPr="0004784C">
        <w:rPr>
          <w:lang w:val="en-US"/>
        </w:rPr>
        <w:t>page</w:t>
      </w:r>
      <w:r>
        <w:t>», «</w:t>
      </w:r>
      <w:r w:rsidRPr="0004784C">
        <w:rPr>
          <w:lang w:val="en-US"/>
        </w:rPr>
        <w:t>View</w:t>
      </w:r>
      <w:r w:rsidRPr="0030439D">
        <w:t xml:space="preserve"> </w:t>
      </w:r>
      <w:r w:rsidRPr="0004784C">
        <w:rPr>
          <w:lang w:val="en-US"/>
        </w:rPr>
        <w:t>general</w:t>
      </w:r>
      <w:r w:rsidRPr="0030439D">
        <w:t xml:space="preserve"> </w:t>
      </w:r>
      <w:r w:rsidRPr="0004784C">
        <w:rPr>
          <w:lang w:val="en-US"/>
        </w:rPr>
        <w:t>info</w:t>
      </w:r>
      <w:r>
        <w:t>», «</w:t>
      </w:r>
      <w:r>
        <w:rPr>
          <w:lang w:val="en-US"/>
        </w:rPr>
        <w:t>View</w:t>
      </w:r>
      <w:r w:rsidRPr="0030439D">
        <w:t xml:space="preserve"> </w:t>
      </w:r>
      <w:r>
        <w:rPr>
          <w:lang w:val="en-US"/>
        </w:rPr>
        <w:t>information</w:t>
      </w:r>
      <w:r w:rsidRPr="0030439D">
        <w:t xml:space="preserve"> </w:t>
      </w:r>
      <w:r>
        <w:rPr>
          <w:lang w:val="en-US"/>
        </w:rPr>
        <w:t>about</w:t>
      </w:r>
      <w:r w:rsidRPr="0030439D">
        <w:t xml:space="preserve"> </w:t>
      </w:r>
      <w:r>
        <w:rPr>
          <w:lang w:val="en-US"/>
        </w:rPr>
        <w:t>latest</w:t>
      </w:r>
      <w:r w:rsidRPr="0030439D">
        <w:t xml:space="preserve"> </w:t>
      </w:r>
      <w:r w:rsidRPr="0004784C">
        <w:rPr>
          <w:lang w:val="en-US"/>
        </w:rPr>
        <w:t>meeting</w:t>
      </w:r>
      <w:r>
        <w:t>», «</w:t>
      </w:r>
      <w:r>
        <w:rPr>
          <w:lang w:val="en-US"/>
        </w:rPr>
        <w:t>View</w:t>
      </w:r>
      <w:r w:rsidRPr="0030439D">
        <w:t xml:space="preserve"> </w:t>
      </w:r>
      <w:r>
        <w:rPr>
          <w:lang w:val="en-US"/>
        </w:rPr>
        <w:t>ed</w:t>
      </w:r>
      <w:r w:rsidRPr="00B66A01">
        <w:rPr>
          <w:lang w:val="en-US"/>
        </w:rPr>
        <w:t>ition</w:t>
      </w:r>
      <w:r w:rsidRPr="0030439D">
        <w:t xml:space="preserve"> </w:t>
      </w:r>
      <w:r w:rsidRPr="00B66A01">
        <w:rPr>
          <w:lang w:val="en-US"/>
        </w:rPr>
        <w:t>products</w:t>
      </w:r>
      <w:r w:rsidRPr="0030439D">
        <w:t xml:space="preserve"> </w:t>
      </w:r>
      <w:r w:rsidRPr="00B66A01">
        <w:rPr>
          <w:lang w:val="en-US"/>
        </w:rPr>
        <w:t>catalog</w:t>
      </w:r>
      <w:r>
        <w:t>»</w:t>
      </w:r>
      <w:r>
        <w:t>, «</w:t>
      </w:r>
      <w:r w:rsidRPr="0004784C">
        <w:rPr>
          <w:lang w:val="en-US"/>
        </w:rPr>
        <w:t>Edit</w:t>
      </w:r>
      <w:r w:rsidRPr="0030439D">
        <w:t xml:space="preserve"> </w:t>
      </w:r>
      <w:r w:rsidRPr="0004784C">
        <w:rPr>
          <w:lang w:val="en-US"/>
        </w:rPr>
        <w:t>price</w:t>
      </w:r>
      <w:r w:rsidRPr="0030439D">
        <w:t xml:space="preserve"> </w:t>
      </w:r>
      <w:r w:rsidRPr="0004784C">
        <w:rPr>
          <w:lang w:val="en-US"/>
        </w:rPr>
        <w:t>page</w:t>
      </w:r>
      <w:r>
        <w:t>» розроблюються також за спіральною моделлю життєвого циклу, оскільки можуть бути змінені та покращені в процесі розробки програмного забезпечення. Їх модифікація не призведе до глобальних змін в інформаційній системі.</w:t>
      </w:r>
    </w:p>
    <w:p w:rsidR="00DA325D" w:rsidRDefault="00DA325D" w:rsidP="002E21EB">
      <w:pPr>
        <w:tabs>
          <w:tab w:val="left" w:pos="1875"/>
        </w:tabs>
        <w:ind w:left="567" w:right="566"/>
      </w:pPr>
      <w:r>
        <w:t>Процеси «</w:t>
      </w:r>
      <w:r w:rsidRPr="0004784C">
        <w:rPr>
          <w:lang w:val="en-US"/>
        </w:rPr>
        <w:t>View</w:t>
      </w:r>
      <w:r w:rsidRPr="005528FC">
        <w:t xml:space="preserve"> </w:t>
      </w:r>
      <w:r w:rsidRPr="0004784C">
        <w:rPr>
          <w:lang w:val="en-US"/>
        </w:rPr>
        <w:t>price</w:t>
      </w:r>
      <w:r w:rsidRPr="005528FC">
        <w:t xml:space="preserve"> </w:t>
      </w:r>
      <w:r w:rsidRPr="0004784C">
        <w:rPr>
          <w:lang w:val="en-US"/>
        </w:rPr>
        <w:t>page</w:t>
      </w:r>
      <w:r>
        <w:t>»</w:t>
      </w:r>
      <w:r>
        <w:t>, «</w:t>
      </w:r>
      <w:r w:rsidRPr="0004784C">
        <w:rPr>
          <w:lang w:val="en-US"/>
        </w:rPr>
        <w:t>View</w:t>
      </w:r>
      <w:r w:rsidRPr="005528FC">
        <w:t xml:space="preserve"> </w:t>
      </w:r>
      <w:r w:rsidRPr="0004784C">
        <w:rPr>
          <w:lang w:val="en-US"/>
        </w:rPr>
        <w:t>Authorization</w:t>
      </w:r>
      <w:r w:rsidRPr="005528FC">
        <w:t xml:space="preserve"> </w:t>
      </w:r>
      <w:r w:rsidRPr="0004784C">
        <w:rPr>
          <w:lang w:val="en-US"/>
        </w:rPr>
        <w:t>page</w:t>
      </w:r>
      <w:r>
        <w:t>», «</w:t>
      </w:r>
      <w:r w:rsidRPr="0004784C">
        <w:rPr>
          <w:lang w:val="en-US"/>
        </w:rPr>
        <w:t>To</w:t>
      </w:r>
      <w:r w:rsidRPr="005528FC">
        <w:t xml:space="preserve"> </w:t>
      </w:r>
      <w:r w:rsidRPr="0004784C">
        <w:rPr>
          <w:lang w:val="en-US"/>
        </w:rPr>
        <w:t>fill</w:t>
      </w:r>
      <w:r w:rsidRPr="005528FC">
        <w:t xml:space="preserve"> </w:t>
      </w:r>
      <w:r w:rsidRPr="0004784C">
        <w:rPr>
          <w:lang w:val="en-US"/>
        </w:rPr>
        <w:t>form</w:t>
      </w:r>
      <w:r>
        <w:t>»</w:t>
      </w:r>
      <w:r>
        <w:t>, «</w:t>
      </w:r>
      <w:r w:rsidRPr="0004784C">
        <w:rPr>
          <w:lang w:val="en-US"/>
        </w:rPr>
        <w:t>Edit</w:t>
      </w:r>
      <w:r w:rsidRPr="005528FC">
        <w:t xml:space="preserve"> </w:t>
      </w:r>
      <w:r w:rsidRPr="0004784C">
        <w:rPr>
          <w:lang w:val="en-US"/>
        </w:rPr>
        <w:t>form</w:t>
      </w:r>
      <w:r>
        <w:t>»</w:t>
      </w:r>
      <w:r>
        <w:t>, «</w:t>
      </w:r>
      <w:r w:rsidRPr="00B66A01">
        <w:rPr>
          <w:lang w:val="en-US"/>
        </w:rPr>
        <w:t>Send</w:t>
      </w:r>
      <w:r w:rsidRPr="005528FC">
        <w:t xml:space="preserve"> </w:t>
      </w:r>
      <w:r w:rsidRPr="00B66A01">
        <w:rPr>
          <w:lang w:val="en-US"/>
        </w:rPr>
        <w:t>message</w:t>
      </w:r>
      <w:r>
        <w:t>»</w:t>
      </w:r>
      <w:r>
        <w:t>, «</w:t>
      </w:r>
      <w:r w:rsidR="005528FC">
        <w:rPr>
          <w:lang w:val="en-US"/>
        </w:rPr>
        <w:t>Drop</w:t>
      </w:r>
      <w:r w:rsidR="005528FC" w:rsidRPr="005528FC">
        <w:t xml:space="preserve"> </w:t>
      </w:r>
      <w:r w:rsidR="005528FC">
        <w:rPr>
          <w:lang w:val="en-US"/>
        </w:rPr>
        <w:t>form</w:t>
      </w:r>
      <w:r>
        <w:t>»</w:t>
      </w:r>
      <w:r>
        <w:t>, «</w:t>
      </w:r>
      <w:r w:rsidR="005528FC" w:rsidRPr="0004784C">
        <w:rPr>
          <w:lang w:val="en-US"/>
        </w:rPr>
        <w:t>Order</w:t>
      </w:r>
      <w:r w:rsidR="005528FC" w:rsidRPr="005528FC">
        <w:t xml:space="preserve"> </w:t>
      </w:r>
      <w:r w:rsidR="005528FC" w:rsidRPr="0004784C">
        <w:rPr>
          <w:lang w:val="en-US"/>
        </w:rPr>
        <w:t>organization</w:t>
      </w:r>
      <w:r>
        <w:t>»</w:t>
      </w:r>
      <w:r>
        <w:t>, «</w:t>
      </w:r>
      <w:r w:rsidR="005528FC">
        <w:rPr>
          <w:lang w:val="en-US"/>
        </w:rPr>
        <w:t>Order</w:t>
      </w:r>
      <w:r w:rsidR="005528FC" w:rsidRPr="005528FC">
        <w:t xml:space="preserve"> </w:t>
      </w:r>
      <w:r w:rsidR="005528FC">
        <w:rPr>
          <w:lang w:val="en-US"/>
        </w:rPr>
        <w:t>ed</w:t>
      </w:r>
      <w:r w:rsidR="005528FC" w:rsidRPr="00D767B2">
        <w:rPr>
          <w:lang w:val="en-US"/>
        </w:rPr>
        <w:t>ition</w:t>
      </w:r>
      <w:r w:rsidR="005528FC" w:rsidRPr="005528FC">
        <w:t xml:space="preserve"> </w:t>
      </w:r>
      <w:r w:rsidR="005528FC" w:rsidRPr="00D767B2">
        <w:rPr>
          <w:lang w:val="en-US"/>
        </w:rPr>
        <w:t>products</w:t>
      </w:r>
      <w:r>
        <w:t>», «</w:t>
      </w:r>
      <w:r w:rsidR="005528FC" w:rsidRPr="00D767B2">
        <w:rPr>
          <w:lang w:val="en-US"/>
        </w:rPr>
        <w:t>Sign</w:t>
      </w:r>
      <w:r w:rsidR="005528FC" w:rsidRPr="005528FC">
        <w:t xml:space="preserve"> </w:t>
      </w:r>
      <w:r w:rsidR="005528FC" w:rsidRPr="00D767B2">
        <w:rPr>
          <w:lang w:val="en-US"/>
        </w:rPr>
        <w:t>up</w:t>
      </w:r>
      <w:r>
        <w:t>»,</w:t>
      </w:r>
      <w:r w:rsidR="005528FC">
        <w:t xml:space="preserve"> «</w:t>
      </w:r>
      <w:r w:rsidR="005528FC" w:rsidRPr="00D767B2">
        <w:rPr>
          <w:lang w:val="en-US"/>
        </w:rPr>
        <w:t>Sign</w:t>
      </w:r>
      <w:r w:rsidR="005528FC" w:rsidRPr="005528FC">
        <w:t xml:space="preserve"> </w:t>
      </w:r>
      <w:r w:rsidR="005528FC" w:rsidRPr="00D767B2">
        <w:rPr>
          <w:lang w:val="en-US"/>
        </w:rPr>
        <w:t>in</w:t>
      </w:r>
      <w:r w:rsidR="005528FC">
        <w:t>», «</w:t>
      </w:r>
      <w:proofErr w:type="spellStart"/>
      <w:r w:rsidR="005528FC" w:rsidRPr="00D767B2">
        <w:t>Create</w:t>
      </w:r>
      <w:proofErr w:type="spellEnd"/>
      <w:r w:rsidR="005528FC" w:rsidRPr="00D767B2">
        <w:t xml:space="preserve"> </w:t>
      </w:r>
      <w:proofErr w:type="spellStart"/>
      <w:r w:rsidR="005528FC" w:rsidRPr="00D767B2">
        <w:t>temp</w:t>
      </w:r>
      <w:proofErr w:type="spellEnd"/>
      <w:r w:rsidR="005528FC" w:rsidRPr="00D767B2">
        <w:t xml:space="preserve"> </w:t>
      </w:r>
      <w:proofErr w:type="spellStart"/>
      <w:r w:rsidR="005528FC" w:rsidRPr="00D767B2">
        <w:t>user</w:t>
      </w:r>
      <w:proofErr w:type="spellEnd"/>
      <w:r w:rsidR="005528FC">
        <w:t>», «</w:t>
      </w:r>
      <w:r w:rsidR="005528FC" w:rsidRPr="00D767B2">
        <w:rPr>
          <w:lang w:val="en-US"/>
        </w:rPr>
        <w:t>Drop</w:t>
      </w:r>
      <w:r w:rsidR="005528FC" w:rsidRPr="005528FC">
        <w:t xml:space="preserve"> </w:t>
      </w:r>
      <w:r w:rsidR="005528FC" w:rsidRPr="00D767B2">
        <w:rPr>
          <w:lang w:val="en-US"/>
        </w:rPr>
        <w:t>user</w:t>
      </w:r>
      <w:r w:rsidR="005528FC">
        <w:t>» розроблюються за каскадною моделлю життєвого циклу, адже від самого початку роботи програмного забезпечення повинні бути досконалими та працюючими. Від них залежить якість роботи програмного продукту.</w:t>
      </w:r>
    </w:p>
    <w:p w:rsidR="005528FC" w:rsidRDefault="005528FC" w:rsidP="002E21EB">
      <w:pPr>
        <w:tabs>
          <w:tab w:val="left" w:pos="1875"/>
        </w:tabs>
        <w:ind w:left="567" w:right="566"/>
      </w:pPr>
      <w:r>
        <w:t>Процес «</w:t>
      </w:r>
      <w:r w:rsidRPr="00D767B2">
        <w:rPr>
          <w:lang w:val="en-US"/>
        </w:rPr>
        <w:t>Pay</w:t>
      </w:r>
      <w:r w:rsidRPr="005528FC">
        <w:t xml:space="preserve"> </w:t>
      </w:r>
      <w:r w:rsidRPr="00D767B2">
        <w:rPr>
          <w:lang w:val="en-US"/>
        </w:rPr>
        <w:t>for</w:t>
      </w:r>
      <w:r w:rsidRPr="005528FC">
        <w:t xml:space="preserve"> </w:t>
      </w:r>
      <w:r w:rsidRPr="00D767B2">
        <w:rPr>
          <w:lang w:val="en-US"/>
        </w:rPr>
        <w:t>meeting</w:t>
      </w:r>
      <w:r w:rsidRPr="005528FC">
        <w:t xml:space="preserve"> </w:t>
      </w:r>
      <w:r w:rsidRPr="00D767B2">
        <w:rPr>
          <w:lang w:val="en-US"/>
        </w:rPr>
        <w:t>organization</w:t>
      </w:r>
      <w:r>
        <w:t xml:space="preserve">» розроблюється за каскадною з поверненням моделлю життєвого циклу. Вона забезпечує цьому процесу цілісність та повноту,  бо від правильності його функціонування залежить не тільки робота програмного забезпечення, а й гроші користувачів. </w:t>
      </w:r>
    </w:p>
    <w:p w:rsidR="0030439D" w:rsidRPr="00083259" w:rsidRDefault="0030439D" w:rsidP="00083259">
      <w:pPr>
        <w:tabs>
          <w:tab w:val="left" w:pos="1875"/>
        </w:tabs>
      </w:pPr>
    </w:p>
    <w:sectPr w:rsidR="0030439D" w:rsidRPr="00083259" w:rsidSect="008001AF">
      <w:headerReference w:type="default" r:id="rId9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A0B" w:rsidRDefault="00A16A0B" w:rsidP="00184F49">
      <w:pPr>
        <w:spacing w:line="240" w:lineRule="auto"/>
      </w:pPr>
      <w:r>
        <w:separator/>
      </w:r>
    </w:p>
  </w:endnote>
  <w:endnote w:type="continuationSeparator" w:id="0">
    <w:p w:rsidR="00A16A0B" w:rsidRDefault="00A16A0B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A0B" w:rsidRDefault="00A16A0B" w:rsidP="00184F49">
      <w:pPr>
        <w:spacing w:line="240" w:lineRule="auto"/>
      </w:pPr>
      <w:r>
        <w:separator/>
      </w:r>
    </w:p>
  </w:footnote>
  <w:footnote w:type="continuationSeparator" w:id="0">
    <w:p w:rsidR="00A16A0B" w:rsidRDefault="00A16A0B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A86DE2" w:rsidRDefault="00505CF9" w:rsidP="0083033D">
    <w:pPr>
      <w:pStyle w:val="a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7A14E3" w:rsidRDefault="00505CF9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E21EB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801655"/>
    <w:multiLevelType w:val="multilevel"/>
    <w:tmpl w:val="C55279D6"/>
    <w:numStyleLink w:val="Appendices"/>
  </w:abstractNum>
  <w:abstractNum w:abstractNumId="7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07A464C"/>
    <w:multiLevelType w:val="multilevel"/>
    <w:tmpl w:val="C55279D6"/>
    <w:numStyleLink w:val="Appendices"/>
  </w:abstractNum>
  <w:abstractNum w:abstractNumId="10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 w15:restartNumberingAfterBreak="0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5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5A44AE3"/>
    <w:multiLevelType w:val="multilevel"/>
    <w:tmpl w:val="C55279D6"/>
    <w:numStyleLink w:val="Appendices"/>
  </w:abstractNum>
  <w:abstractNum w:abstractNumId="17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1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4"/>
  </w:num>
  <w:num w:numId="5">
    <w:abstractNumId w:val="21"/>
  </w:num>
  <w:num w:numId="6">
    <w:abstractNumId w:val="17"/>
  </w:num>
  <w:num w:numId="7">
    <w:abstractNumId w:val="12"/>
  </w:num>
  <w:num w:numId="8">
    <w:abstractNumId w:val="3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0"/>
  </w:num>
  <w:num w:numId="19">
    <w:abstractNumId w:val="15"/>
  </w:num>
  <w:num w:numId="20">
    <w:abstractNumId w:val="5"/>
  </w:num>
  <w:num w:numId="21">
    <w:abstractNumId w:val="19"/>
    <w:lvlOverride w:ilvl="0">
      <w:startOverride w:val="1"/>
    </w:lvlOverride>
  </w:num>
  <w:num w:numId="22">
    <w:abstractNumId w:val="1"/>
  </w:num>
  <w:num w:numId="23">
    <w:abstractNumId w:val="16"/>
  </w:num>
  <w:num w:numId="24">
    <w:abstractNumId w:val="6"/>
  </w:num>
  <w:num w:numId="25">
    <w:abstractNumId w:val="9"/>
  </w:num>
  <w:num w:numId="26">
    <w:abstractNumId w:val="19"/>
    <w:lvlOverride w:ilvl="0">
      <w:startOverride w:val="1"/>
    </w:lvlOverride>
  </w:num>
  <w:num w:numId="27">
    <w:abstractNumId w:val="11"/>
  </w:num>
  <w:num w:numId="28">
    <w:abstractNumId w:val="20"/>
  </w:num>
  <w:num w:numId="29">
    <w:abstractNumId w:val="13"/>
  </w:num>
  <w:num w:numId="30">
    <w:abstractNumId w:val="19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19"/>
    <w:lvlOverride w:ilvl="0">
      <w:startOverride w:val="1"/>
    </w:lvlOverride>
  </w:num>
  <w:num w:numId="33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448A6"/>
    <w:rsid w:val="0004784C"/>
    <w:rsid w:val="00050CC2"/>
    <w:rsid w:val="00054A69"/>
    <w:rsid w:val="0005535D"/>
    <w:rsid w:val="00056139"/>
    <w:rsid w:val="0005723E"/>
    <w:rsid w:val="00057A13"/>
    <w:rsid w:val="00066324"/>
    <w:rsid w:val="00070C12"/>
    <w:rsid w:val="000764A9"/>
    <w:rsid w:val="00076BC0"/>
    <w:rsid w:val="000825F2"/>
    <w:rsid w:val="00083259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1738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081E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21EB"/>
    <w:rsid w:val="002E6ABE"/>
    <w:rsid w:val="002E7A4C"/>
    <w:rsid w:val="002F16DD"/>
    <w:rsid w:val="002F2E1E"/>
    <w:rsid w:val="002F3749"/>
    <w:rsid w:val="002F40A8"/>
    <w:rsid w:val="00300506"/>
    <w:rsid w:val="00302BB7"/>
    <w:rsid w:val="00303658"/>
    <w:rsid w:val="00303A15"/>
    <w:rsid w:val="0030439D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80DAC"/>
    <w:rsid w:val="0048285B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28FC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744C3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80740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05DE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1EDB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2839"/>
    <w:rsid w:val="00A153B6"/>
    <w:rsid w:val="00A1681A"/>
    <w:rsid w:val="00A16A0B"/>
    <w:rsid w:val="00A16A36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6A01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615E"/>
    <w:rsid w:val="00D22B21"/>
    <w:rsid w:val="00D239F7"/>
    <w:rsid w:val="00D25119"/>
    <w:rsid w:val="00D3154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67B2"/>
    <w:rsid w:val="00D775DF"/>
    <w:rsid w:val="00D824FD"/>
    <w:rsid w:val="00D82B79"/>
    <w:rsid w:val="00D8430A"/>
    <w:rsid w:val="00D845AD"/>
    <w:rsid w:val="00D90A60"/>
    <w:rsid w:val="00D919B0"/>
    <w:rsid w:val="00D92182"/>
    <w:rsid w:val="00D96B51"/>
    <w:rsid w:val="00D97064"/>
    <w:rsid w:val="00D9781F"/>
    <w:rsid w:val="00D97D66"/>
    <w:rsid w:val="00DA0F3C"/>
    <w:rsid w:val="00DA3062"/>
    <w:rsid w:val="00DA325D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0D24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0811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1A78F"/>
  <w15:chartTrackingRefBased/>
  <w15:docId w15:val="{963EDF4B-7E99-4F31-948A-E9FC7739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3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DE444-34FE-4C90-9F83-0166AC78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76</TotalTime>
  <Pages>5</Pages>
  <Words>2184</Words>
  <Characters>1245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Костенко Марина</dc:creator>
  <cp:keywords/>
  <cp:lastModifiedBy>Костенко Марина</cp:lastModifiedBy>
  <cp:revision>5</cp:revision>
  <cp:lastPrinted>2015-12-03T16:30:00Z</cp:lastPrinted>
  <dcterms:created xsi:type="dcterms:W3CDTF">2016-10-08T08:18:00Z</dcterms:created>
  <dcterms:modified xsi:type="dcterms:W3CDTF">2016-10-08T09:39:00Z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