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6" name="image3.png"/>
            <a:graphic>
              <a:graphicData uri="http://schemas.openxmlformats.org/drawingml/2006/picture">
                <pic:pic>
                  <pic:nvPicPr>
                    <pic:cNvPr descr=":росток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Протестуй UI/UX сайту </w:t>
      </w:r>
      <w:hyperlink r:id="rId7">
        <w:r w:rsidDel="00000000" w:rsidR="00000000" w:rsidRPr="00000000">
          <w:rPr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https://anastasiialuzina.atlassian.net/jira/software/c/projects/OM/issues/?filter=allissues</w:t>
        </w:r>
      </w:hyperlink>
      <w:r w:rsidDel="00000000" w:rsidR="00000000" w:rsidRPr="00000000">
        <w:rPr>
          <w:rtl w:val="0"/>
        </w:rPr>
        <w:t xml:space="preserve"> - посилання на баг-репорти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5" name="image4.png"/>
            <a:graphic>
              <a:graphicData uri="http://schemas.openxmlformats.org/drawingml/2006/picture">
                <pic:pic>
                  <pic:nvPicPr>
                    <pic:cNvPr descr=":травы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3. Додай результати до зафіксованих раніше багів.</w:t>
      </w:r>
    </w:p>
    <w:p w:rsidR="00000000" w:rsidDel="00000000" w:rsidP="00000000" w:rsidRDefault="00000000" w:rsidRPr="00000000" w14:paraId="00000008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Всі баги були відтворені через FireFox, Opera, Google Chrome Сайт однаково реагує на цих браузерах.</w:t>
      </w:r>
    </w:p>
    <w:p w:rsidR="00000000" w:rsidDel="00000000" w:rsidP="00000000" w:rsidRDefault="00000000" w:rsidRPr="00000000" w14:paraId="00000009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4" name="image6.png"/>
            <a:graphic>
              <a:graphicData uri="http://schemas.openxmlformats.org/drawingml/2006/picture">
                <pic:pic>
                  <pic:nvPicPr>
                    <pic:cNvPr descr=":лиственное_дерево: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1"/>
        <w:tblW w:w="8735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8735"/>
        <w:tblGridChange w:id="0">
          <w:tblGrid>
            <w:gridCol w:w="8735"/>
          </w:tblGrid>
        </w:tblGridChange>
      </w:tblGrid>
      <w:tr>
        <w:trPr>
          <w:cantSplit w:val="0"/>
          <w:trHeight w:val="3425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2. За допомогою Developer Tools зафіксуй використаний шрифт, його розмір, колір та колір бекграунду наступних елементів сайту </w:t>
            </w:r>
            <w:hyperlink r:id="rId11">
              <w:r w:rsidDel="00000000" w:rsidR="00000000" w:rsidRPr="00000000">
                <w:rPr>
                  <w:color w:val="35876f"/>
                  <w:rtl w:val="0"/>
                </w:rPr>
                <w:t xml:space="preserve">Оксфорд Медикал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260" w:before="26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номер телефону у хедері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260" w:before="260" w:lineRule="auto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font: 16px/24px HelveticaNeue-Bold, sans-serif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260" w:before="260" w:lineRule="auto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color: #fff;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260" w:before="260" w:lineRule="auto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3162300" cy="2857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260" w:before="26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60" w:before="26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background-color: unset;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60" w:before="26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color: inherit;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60" w:before="26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font-size: 15px;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60" w:before="26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font-family: Roboto, sans-serif;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60" w:before="26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font-style: normal;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hd w:fill="ffffff" w:val="clear"/>
              <w:spacing w:after="260" w:before="26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кнопка “інші міста” у футері сайту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60" w:before="26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2838450" cy="2095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hd w:fill="ffffff" w:val="clear"/>
              <w:spacing w:after="260" w:before="26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Placeholder “ім’я” у формі “ЗАПИСАТИСЯ НА ПРИЙОМ”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260" w:before="26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font: 14px/14px HelveticaNeue, sans-serif;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60" w:before="26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color: #535353;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60" w:before="260" w:lineRule="auto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2760413" cy="315593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413" cy="31559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xford-med.com.ua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oxford-med.com.ua/" TargetMode="External"/><Relationship Id="rId8" Type="http://schemas.openxmlformats.org/officeDocument/2006/relationships/hyperlink" Target="https://anastasiialuzina.atlassian.net/jira/software/c/projects/OM/issues/?filter=all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