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527D" w14:textId="77777777" w:rsidR="004F2C4B" w:rsidRPr="004F2C4B" w:rsidRDefault="004F2C4B" w:rsidP="004F2C4B">
      <w:pPr>
        <w:pStyle w:val="1"/>
        <w:rPr>
          <w:lang w:val="ru-RU"/>
        </w:rPr>
      </w:pPr>
      <w:r w:rsidRPr="004F2C4B">
        <w:rPr>
          <w:lang w:val="ru-RU"/>
        </w:rPr>
        <w:t>Кейс 12. Рак предстательной железы (</w:t>
      </w:r>
      <w:r>
        <w:t>C</w:t>
      </w:r>
      <w:r w:rsidRPr="004F2C4B">
        <w:rPr>
          <w:lang w:val="ru-RU"/>
        </w:rPr>
        <w:t xml:space="preserve">61), мКРРПЖ, </w:t>
      </w:r>
      <w:r>
        <w:t>BRCA</w:t>
      </w:r>
      <w:r w:rsidRPr="004F2C4B">
        <w:rPr>
          <w:lang w:val="ru-RU"/>
        </w:rPr>
        <w:t>2+, терапия олапарибом и радиофармпрепаратами</w:t>
      </w:r>
    </w:p>
    <w:p w14:paraId="019E51FE" w14:textId="77777777" w:rsidR="004F2C4B" w:rsidRDefault="004F2C4B" w:rsidP="004F2C4B">
      <w:pPr>
        <w:pStyle w:val="21"/>
      </w:pPr>
      <w:r>
        <w:t>Паспортная часть</w:t>
      </w:r>
    </w:p>
    <w:p w14:paraId="31BC22D0" w14:textId="77777777" w:rsidR="004F2C4B" w:rsidRDefault="004F2C4B" w:rsidP="004F2C4B">
      <w:r>
        <w:t>ФИО: Пациент И., 72 года</w:t>
      </w:r>
    </w:p>
    <w:p w14:paraId="19905F7B" w14:textId="77777777" w:rsidR="004F2C4B" w:rsidRDefault="004F2C4B" w:rsidP="004F2C4B">
      <w:r>
        <w:t>Дата рождения: 28.02.1954</w:t>
      </w:r>
    </w:p>
    <w:p w14:paraId="52ABAF76" w14:textId="77777777" w:rsidR="004F2C4B" w:rsidRDefault="004F2C4B" w:rsidP="004F2C4B">
      <w:r>
        <w:t>Пол: мужской</w:t>
      </w:r>
    </w:p>
    <w:p w14:paraId="1F7725C9" w14:textId="77777777" w:rsidR="004F2C4B" w:rsidRDefault="004F2C4B" w:rsidP="004F2C4B">
      <w:pPr>
        <w:pStyle w:val="21"/>
      </w:pPr>
      <w:r>
        <w:t>Сопутствующие заболевания и аллергологический анамнез</w:t>
      </w:r>
    </w:p>
    <w:p w14:paraId="38F15EFF" w14:textId="77777777" w:rsidR="004F2C4B" w:rsidRDefault="004F2C4B" w:rsidP="004F2C4B">
      <w:r>
        <w:t>Сопутствующие заболевания:</w:t>
      </w:r>
    </w:p>
    <w:p w14:paraId="1ED62159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Фибрилляция предсердий (варфарин/апиксабан).</w:t>
      </w:r>
    </w:p>
    <w:p w14:paraId="17CA1C77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Остеопороз.</w:t>
      </w:r>
    </w:p>
    <w:p w14:paraId="3FB2BF7F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гипертензия.</w:t>
      </w:r>
    </w:p>
    <w:p w14:paraId="476942CD" w14:textId="77777777" w:rsidR="004F2C4B" w:rsidRDefault="004F2C4B" w:rsidP="004F2C4B">
      <w:r>
        <w:t>Аллергии/непереносимость:</w:t>
      </w:r>
    </w:p>
    <w:p w14:paraId="2C34A03E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Йодконтраст - зуд/крапивница.</w:t>
      </w:r>
    </w:p>
    <w:p w14:paraId="79F44855" w14:textId="77777777" w:rsidR="004F2C4B" w:rsidRDefault="004F2C4B" w:rsidP="004F2C4B">
      <w:pPr>
        <w:pStyle w:val="21"/>
      </w:pPr>
      <w:r>
        <w:t>Диагноз</w:t>
      </w:r>
    </w:p>
    <w:p w14:paraId="2B87CE9B" w14:textId="77777777" w:rsidR="004F2C4B" w:rsidRDefault="004F2C4B" w:rsidP="004F2C4B">
      <w:r>
        <w:t>C61 Аденокарцинома предстательной железы, Gleason 4+5, mts в кости, мКРРПЖ.</w:t>
      </w:r>
    </w:p>
    <w:p w14:paraId="140DCF2D" w14:textId="77777777" w:rsidR="004F2C4B" w:rsidRDefault="004F2C4B" w:rsidP="004F2C4B">
      <w:pPr>
        <w:pStyle w:val="21"/>
      </w:pPr>
      <w:r>
        <w:t>Биомаркеры и молекулярно-генетические данные (фрагменты)</w:t>
      </w:r>
    </w:p>
    <w:p w14:paraId="70D1B408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BRCA2: мутация обнаружена (соматическая).</w:t>
      </w:r>
    </w:p>
    <w:p w14:paraId="37F48A12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HRD: положительный.</w:t>
      </w:r>
    </w:p>
    <w:p w14:paraId="3B61B56C" w14:textId="77777777" w:rsidR="004F2C4B" w:rsidRDefault="004F2C4B" w:rsidP="004F2C4B">
      <w:pPr>
        <w:pStyle w:val="a0"/>
        <w:spacing w:after="120"/>
      </w:pPr>
      <w:r>
        <w:rPr>
          <w:rFonts w:ascii="Times New Roman" w:eastAsia="Times New Roman" w:hAnsi="Times New Roman"/>
        </w:rPr>
        <w:t>TMB 6.0 mut/Mb.</w:t>
      </w:r>
    </w:p>
    <w:p w14:paraId="2E79C4C1" w14:textId="77777777" w:rsidR="004F2C4B" w:rsidRDefault="004F2C4B" w:rsidP="004F2C4B">
      <w:pPr>
        <w:pStyle w:val="21"/>
      </w:pPr>
      <w:r>
        <w:t>Фрагменты выписки / консультаций / протоколов (свободный текст)</w:t>
      </w:r>
    </w:p>
    <w:p w14:paraId="107DF5C2" w14:textId="77777777" w:rsidR="004F2C4B" w:rsidRDefault="004F2C4B" w:rsidP="004F2C4B">
      <w:pPr>
        <w:jc w:val="both"/>
      </w:pPr>
      <w:r>
        <w:t>Анамнез:</w:t>
      </w:r>
      <w:r>
        <w:br/>
        <w:t>Диагноз 2019 (ПСА 68 нг/мл). С 2021 - костные mts.</w:t>
      </w:r>
      <w:r>
        <w:br/>
        <w:t>Терапия:</w:t>
      </w:r>
      <w:r>
        <w:br/>
        <w:t>- Андрогенная депривация: гозерелин/лейпрорелин постоянно.</w:t>
      </w:r>
      <w:r>
        <w:br/>
        <w:t>- 1 линия мКРРПЖ (2022-2023): абиратерон + преднизолон (контроль АД/калия).</w:t>
      </w:r>
      <w:r>
        <w:br/>
        <w:t>- 2 линия (2024): энзалутамид, затем прогрессирование по ПСА и сцинтиграфии.</w:t>
      </w:r>
      <w:r>
        <w:br/>
        <w:t>- 3 линия (2024-2025): доцетаксел 75 мг/м2 q3w (6 циклов), нейропатия.</w:t>
      </w:r>
      <w:r>
        <w:br/>
        <w:t>- 4 линия (2025): радий-223 дихлорид при костных mts (6 введений).</w:t>
      </w:r>
      <w:r>
        <w:br/>
        <w:t>- 5 линия (с 11.2025): олапариб 300 мг 2 раза/сут (BRCA2/HRD+), частичный биохимический ответ.</w:t>
      </w:r>
      <w:r>
        <w:br/>
        <w:t>Рассматривается: лютеций-177 псма (при положительной ПСМА-ПЭТ).</w:t>
      </w:r>
    </w:p>
    <w:p w14:paraId="4B49DE8E" w14:textId="77777777" w:rsidR="004F2C4B" w:rsidRDefault="004F2C4B" w:rsidP="004F2C4B">
      <w:pPr>
        <w:jc w:val="both"/>
      </w:pPr>
      <w:r>
        <w:t>Сопутствующая терапия: деносумаб/золедроновая кислота, витамин D/кальций, антикоагулянт.</w:t>
      </w:r>
    </w:p>
    <w:p w14:paraId="6BFAD09A" w14:textId="4FF8C563" w:rsidR="00257A2C" w:rsidRPr="004F2C4B" w:rsidRDefault="00257A2C" w:rsidP="004F2C4B"/>
    <w:sectPr w:rsidR="00257A2C" w:rsidRPr="004F2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156105">
    <w:abstractNumId w:val="8"/>
  </w:num>
  <w:num w:numId="2" w16cid:durableId="740828566">
    <w:abstractNumId w:val="6"/>
  </w:num>
  <w:num w:numId="3" w16cid:durableId="485588444">
    <w:abstractNumId w:val="5"/>
  </w:num>
  <w:num w:numId="4" w16cid:durableId="1163355998">
    <w:abstractNumId w:val="4"/>
  </w:num>
  <w:num w:numId="5" w16cid:durableId="779226948">
    <w:abstractNumId w:val="7"/>
  </w:num>
  <w:num w:numId="6" w16cid:durableId="111748908">
    <w:abstractNumId w:val="3"/>
  </w:num>
  <w:num w:numId="7" w16cid:durableId="1667198199">
    <w:abstractNumId w:val="2"/>
  </w:num>
  <w:num w:numId="8" w16cid:durableId="881358227">
    <w:abstractNumId w:val="1"/>
  </w:num>
  <w:num w:numId="9" w16cid:durableId="54672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A2C"/>
    <w:rsid w:val="0029639D"/>
    <w:rsid w:val="00326F90"/>
    <w:rsid w:val="004F2C4B"/>
    <w:rsid w:val="005C38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C71DD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2026-02-22T11:55:00Z</dcterms:modified>
  <cp:category/>
</cp:coreProperties>
</file>