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570F6" w14:textId="77777777" w:rsidR="00696E29" w:rsidRPr="00696E29" w:rsidRDefault="00696E29" w:rsidP="00696E29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sz w:val="18"/>
        </w:rPr>
      </w:pPr>
    </w:p>
    <w:p w14:paraId="513B6E2C" w14:textId="7EC3CFE0" w:rsidR="00696E29" w:rsidRPr="00696E29" w:rsidRDefault="00696E29" w:rsidP="00696E29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696E29">
        <w:rPr>
          <w:rFonts w:ascii="Times New Roman" w:hAnsi="Times New Roman" w:cs="Times New Roman"/>
          <w:b/>
          <w:bCs/>
          <w:sz w:val="18"/>
          <w:szCs w:val="20"/>
        </w:rPr>
        <w:t>ФИО:</w:t>
      </w:r>
      <w:r w:rsidRPr="00696E29">
        <w:rPr>
          <w:rFonts w:ascii="Times New Roman" w:hAnsi="Times New Roman" w:cs="Times New Roman"/>
          <w:sz w:val="18"/>
          <w:szCs w:val="20"/>
        </w:rPr>
        <w:t xml:space="preserve"> </w:t>
      </w:r>
      <w:proofErr w:type="gramStart"/>
      <w:r w:rsidR="007D2488">
        <w:rPr>
          <w:rFonts w:ascii="Times New Roman" w:eastAsia="Times New Roman" w:hAnsi="Times New Roman" w:cs="Times New Roman"/>
          <w:sz w:val="18"/>
          <w:szCs w:val="18"/>
        </w:rPr>
        <w:t>N</w:t>
      </w:r>
      <w:r w:rsidR="007D2488">
        <w:rPr>
          <w:rFonts w:ascii="Times New Roman" w:eastAsia="Times New Roman" w:hAnsi="Times New Roman" w:cs="Times New Roman"/>
          <w:sz w:val="18"/>
          <w:szCs w:val="18"/>
          <w:lang w:val="en-US"/>
        </w:rPr>
        <w:t>N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  </w:t>
      </w:r>
      <w:r w:rsidRPr="00696E29">
        <w:rPr>
          <w:rFonts w:ascii="Times New Roman" w:eastAsia="Times New Roman" w:hAnsi="Times New Roman" w:cs="Times New Roman"/>
          <w:b/>
          <w:bCs/>
          <w:sz w:val="20"/>
        </w:rPr>
        <w:t>Дата</w:t>
      </w:r>
      <w:proofErr w:type="gramEnd"/>
      <w:r w:rsidRPr="00696E29">
        <w:rPr>
          <w:rFonts w:ascii="Times New Roman" w:eastAsia="Times New Roman" w:hAnsi="Times New Roman" w:cs="Times New Roman"/>
          <w:b/>
          <w:bCs/>
          <w:sz w:val="20"/>
        </w:rPr>
        <w:t xml:space="preserve"> рождения:</w:t>
      </w:r>
      <w:r w:rsidRPr="00696E29">
        <w:rPr>
          <w:rFonts w:ascii="Times New Roman" w:eastAsia="Times New Roman" w:hAnsi="Times New Roman" w:cs="Times New Roman"/>
          <w:sz w:val="20"/>
        </w:rPr>
        <w:t xml:space="preserve"> </w:t>
      </w:r>
      <w:r w:rsidR="007D2488">
        <w:rPr>
          <w:rFonts w:ascii="Times New Roman" w:eastAsia="Times New Roman" w:hAnsi="Times New Roman" w:cs="Times New Roman"/>
          <w:sz w:val="18"/>
          <w:szCs w:val="18"/>
          <w:lang w:val="en-US"/>
        </w:rPr>
        <w:t>01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t>.0</w:t>
      </w:r>
      <w:r w:rsidR="007D2488">
        <w:rPr>
          <w:rFonts w:ascii="Times New Roman" w:eastAsia="Times New Roman" w:hAnsi="Times New Roman" w:cs="Times New Roman"/>
          <w:sz w:val="18"/>
          <w:szCs w:val="18"/>
          <w:lang w:val="en-US"/>
        </w:rPr>
        <w:t>1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t>.1983г</w:t>
      </w:r>
    </w:p>
    <w:p w14:paraId="6FFE81E5" w14:textId="77777777" w:rsidR="00696E29" w:rsidRPr="00696E29" w:rsidRDefault="00696E29" w:rsidP="00696E29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20"/>
        </w:rPr>
      </w:pPr>
    </w:p>
    <w:p w14:paraId="11CA2E52" w14:textId="77777777" w:rsidR="00696E29" w:rsidRPr="00696E29" w:rsidRDefault="00696E29" w:rsidP="00696E2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96E29">
        <w:rPr>
          <w:rFonts w:ascii="Times New Roman" w:hAnsi="Times New Roman" w:cs="Times New Roman"/>
          <w:b/>
          <w:sz w:val="20"/>
          <w:szCs w:val="20"/>
        </w:rPr>
        <w:t>Диагноз:</w:t>
      </w:r>
      <w:r w:rsidRPr="00696E29">
        <w:rPr>
          <w:rFonts w:ascii="Times New Roman" w:hAnsi="Times New Roman" w:cs="Times New Roman"/>
          <w:sz w:val="20"/>
          <w:szCs w:val="20"/>
        </w:rPr>
        <w:t xml:space="preserve"> 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C34.3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Аденокарцинома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нижней доли левого легкого рT1bN0M0.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St.Ia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. G2.  Состояние после торакотомии слева, резекции S6 легкого от 15.12.20г.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EGFRmut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. Прогрессирование от 21.01.22г: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мтс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в легкие, в ВГЛУ, </w:t>
      </w:r>
      <w:proofErr w:type="gramStart"/>
      <w:r w:rsidRPr="00696E29">
        <w:rPr>
          <w:rFonts w:ascii="Times New Roman" w:eastAsia="Times New Roman" w:hAnsi="Times New Roman" w:cs="Times New Roman"/>
          <w:sz w:val="18"/>
          <w:szCs w:val="18"/>
        </w:rPr>
        <w:t>в  седалищную</w:t>
      </w:r>
      <w:proofErr w:type="gram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кость. Иссечение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мтс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мягких тканей левой грудной стенки от 06.06.2022г. Состояние после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таргетной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терапии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Осимертинибом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с 01.2022г. по 10.2024г. Прогрессирование от 10.2024г.: рост ранее выявленных и появление новых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mts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очагов в легких. Продолженный рост ВГЛУ. Рецидив в зоне резекции нижней доли левого легкого?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Cостояние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после ХТ 2 линии (6 курсов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атезолизумаб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+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бевацизумаб+карбоплатин+паклитаксел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). С 29.04.2025г. на фоне поддерживающей терапии атезолизумабом+бевацизумабом-9 введение. Прогрессирование от 07.25г. Состояние после 3-х курсов МХТ 3-й линии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пеметрекседом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по 30.09.25г. Отрицательная динамика от 10.25г. Клиническая группа 2.</w:t>
      </w:r>
    </w:p>
    <w:p w14:paraId="76269B30" w14:textId="6E67376E" w:rsidR="00696E29" w:rsidRPr="00696E29" w:rsidRDefault="00696E29" w:rsidP="00696E29">
      <w:pPr>
        <w:rPr>
          <w:rStyle w:val="normaltextrun"/>
          <w:rFonts w:ascii="Times New Roman" w:hAnsi="Times New Roman" w:cs="Times New Roman"/>
          <w:sz w:val="24"/>
          <w:szCs w:val="24"/>
        </w:rPr>
      </w:pPr>
      <w:r w:rsidRPr="00696E29">
        <w:rPr>
          <w:rFonts w:ascii="Times New Roman" w:hAnsi="Times New Roman" w:cs="Times New Roman"/>
          <w:b/>
          <w:bCs/>
          <w:sz w:val="20"/>
          <w:szCs w:val="20"/>
        </w:rPr>
        <w:t xml:space="preserve">Анамнез заболевания: 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выполнено КТ ОГК от 02.11.20: КТ признаки узлового образования н/доли левого легкого. Самостоятельно обратился в ГБУ РОД. Обследован: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Онкомаркеры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от 04.11.2020: ЛДГ 178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ед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/л; РЭА 1,77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нг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/мл; SCCA 0.8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нг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/мл; C 21.1 - 0.70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нг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/мл; NSE11/7 мкг/л. Бронхоскопия от </w:t>
      </w:r>
      <w:proofErr w:type="gramStart"/>
      <w:r w:rsidRPr="00696E29">
        <w:rPr>
          <w:rFonts w:ascii="Times New Roman" w:eastAsia="Times New Roman" w:hAnsi="Times New Roman" w:cs="Times New Roman"/>
          <w:sz w:val="18"/>
          <w:szCs w:val="18"/>
        </w:rPr>
        <w:t>12.11.2020:катаральный</w:t>
      </w:r>
      <w:proofErr w:type="gram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эндобронхит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н/долевого бронха слева. Консультация фтизиатра от 16.11.20: данных за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tbc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нет. От 15.12.20г в ХО2 РОД выполнена торакотомия, анатомическая резекция с 6 слева, ЛАЭ д2. - ПГА ОП 012009 от 21.12.20: G2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аднокарцинома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легкого. Узел расположен менее чем в 1 мм от края резекции. В л\у без ЗНО.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При контроле: - УЗИ ОБП от 15.01.21: без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мтс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. - ВБС от 26.01.21: без признаков рецидива. - КТ ОГК от 22.01.21: очаг в н/доле язычковых сегментах левого легкого 57х59х61мм с тяжами к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паракостальной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и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междолевой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плевре (рецидив?). Очаги единичные в легких 3 мм.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EGFR + 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При контрольном КТ ОГК от 11.03.21: без динамики в сравнении.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При очередном контроле КТ ОГК от 10.06.21: без отриц. динамики: - МРТ от 23.07.2021 МР-данные за органические изменения, ОНМК, эпи- и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субдуральные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гематомы не получены. МР-признаки немногочисленных очаговых изменений лобно-теменных долях с обеих сторон, большей вероятностью сосудистого характера; деформации носовой перегородки.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При контроле КТ ОГК, УЗИ от 11.09.21г- без рецидива.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Пр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очередном контроле ПЭТ от 02.22: множественные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мтс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в легких до 13мм. ВГЛУ слева до 12мм.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Мтс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в правой </w:t>
      </w:r>
      <w:proofErr w:type="spellStart"/>
      <w:proofErr w:type="gramStart"/>
      <w:r w:rsidRPr="00696E29">
        <w:rPr>
          <w:rFonts w:ascii="Times New Roman" w:eastAsia="Times New Roman" w:hAnsi="Times New Roman" w:cs="Times New Roman"/>
          <w:sz w:val="18"/>
          <w:szCs w:val="18"/>
        </w:rPr>
        <w:t>седал.кости</w:t>
      </w:r>
      <w:proofErr w:type="spellEnd"/>
      <w:proofErr w:type="gram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с м\тканным компонентом до 12мм.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На ВКК РОД от 25.01.22г рек-но ИТ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осимертиниб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>. Получил 3 курса ИТ. С 27.01.22, с 25.02.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При ПЭТ контроле от 05.22- </w:t>
      </w:r>
      <w:proofErr w:type="spellStart"/>
      <w:proofErr w:type="gramStart"/>
      <w:r w:rsidRPr="00696E29">
        <w:rPr>
          <w:rFonts w:ascii="Times New Roman" w:eastAsia="Times New Roman" w:hAnsi="Times New Roman" w:cs="Times New Roman"/>
          <w:sz w:val="18"/>
          <w:szCs w:val="18"/>
        </w:rPr>
        <w:t>положит.динамика</w:t>
      </w:r>
      <w:proofErr w:type="spellEnd"/>
      <w:proofErr w:type="gramEnd"/>
      <w:r w:rsidRPr="00696E29">
        <w:rPr>
          <w:rFonts w:ascii="Times New Roman" w:eastAsia="Times New Roman" w:hAnsi="Times New Roman" w:cs="Times New Roman"/>
          <w:sz w:val="18"/>
          <w:szCs w:val="18"/>
        </w:rPr>
        <w:t>. + очаг в м\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тк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передн.</w:t>
      </w:r>
      <w:proofErr w:type="gramStart"/>
      <w:r w:rsidRPr="00696E29">
        <w:rPr>
          <w:rFonts w:ascii="Times New Roman" w:eastAsia="Times New Roman" w:hAnsi="Times New Roman" w:cs="Times New Roman"/>
          <w:sz w:val="18"/>
          <w:szCs w:val="18"/>
        </w:rPr>
        <w:t>гр.стенки</w:t>
      </w:r>
      <w:proofErr w:type="spellEnd"/>
      <w:proofErr w:type="gram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.   - ПГА удаления очага: лечебный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патоморфоз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4 ст.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Продолжает ИТ. С 24.06-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осимертиниб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>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ОСГ скелета от 25.08.22: очаг в кости в проекции шейки левой бедренной кости (в сравнении на ПЭТ от 05.22- не наблюдалось).   - КТ костей таза и бедер от 08.22: без </w:t>
      </w:r>
      <w:proofErr w:type="spellStart"/>
      <w:proofErr w:type="gramStart"/>
      <w:r w:rsidRPr="00696E29">
        <w:rPr>
          <w:rFonts w:ascii="Times New Roman" w:eastAsia="Times New Roman" w:hAnsi="Times New Roman" w:cs="Times New Roman"/>
          <w:sz w:val="18"/>
          <w:szCs w:val="18"/>
        </w:rPr>
        <w:t>сущ.динамики</w:t>
      </w:r>
      <w:proofErr w:type="spellEnd"/>
      <w:proofErr w:type="gram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.   - КТ ОГК: без </w:t>
      </w:r>
      <w:proofErr w:type="spellStart"/>
      <w:proofErr w:type="gramStart"/>
      <w:r w:rsidRPr="00696E29">
        <w:rPr>
          <w:rFonts w:ascii="Times New Roman" w:eastAsia="Times New Roman" w:hAnsi="Times New Roman" w:cs="Times New Roman"/>
          <w:sz w:val="18"/>
          <w:szCs w:val="18"/>
        </w:rPr>
        <w:t>сущ.динамики</w:t>
      </w:r>
      <w:proofErr w:type="spellEnd"/>
      <w:proofErr w:type="gramEnd"/>
      <w:r w:rsidRPr="00696E29">
        <w:rPr>
          <w:rFonts w:ascii="Times New Roman" w:eastAsia="Times New Roman" w:hAnsi="Times New Roman" w:cs="Times New Roman"/>
          <w:sz w:val="18"/>
          <w:szCs w:val="18"/>
        </w:rPr>
        <w:t>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Продолжен прием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осимерт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>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МРТ г/м от 15.05.23г:в структуре лобной кости справа сохраняется очаг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гипоинтенсивного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сигнала 6*13мм, без динамики от 07.2021г.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При ПЭТ контроле от 07.23- без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отр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>. динамики. Продолжено лечение ИТК.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ПЭТ контроль от 11.23: рост размеров и активности ВГЛУ 13мм (6), 11.84акт (3.7). Продолжено лечение ИТК.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Очередной ПЭТ контроль от 03.24: рост размеров и активности ВГЛУ 31мм (13 (6)), 12.9 акт (11.84 (3.7)).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Продолжение ТТ (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Осимертиниб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>).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ПЭТ-КТ от 24.06.24г. В сравнении с ПЭТ-КТ от 11.03.24г. динамика отрицательная;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активное поражение нижнего яремного лимфоузла справа и новых внутригрудных лимфоузлов; увеличение размеров и метаболической активности образования в нижней доли правого легкого; появление новых мелких очагов в легких.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В процессе ТТ (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осимертиниб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>).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По данным ПЭТ КТ всего тела от 15.10.24г.-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Область головы и шеи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Сохраняется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активная нижняя яремная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лимфаденопатия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справа, целевой лимфоузел - до 9 мм по короткой оси, SUV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max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= 7,77. Сохраняется повышенный захват РФП небными миндалинами неспецифического характера. Сохраняются единичные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неувеличенные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верхние яремные лимфоузлы с низкой фиксацией РФП реактивного характера. В области орбит очагов патологического захвата РФП не выявлено. Щитовидная железа не увеличена, очагов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гиперфиксации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РФП не определяется. Физиологическое накопление РФП в мышцах гортани, слюнных железах. На фоне физиологически высокого захвата РФП очагов патологической метаболической активности в веществе головного мозга на уровне визуализации убедительно не выявлено (метод выбора - МРТ головного мозга с контрастным усилением).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Органы грудной клетки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Появление повышенного захвата РФП на уровне резекции нижней доли левого легкого, SUV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max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= 4,73. Увеличение размеров и метаболической активности части очагов в легких (целевой - в S7 правого легкого до 28?17 мм, SUV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max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= 13,1), появление множества новых мелких очагов в легких (преимущественно в нижней доле правого легкого с повышенным захватом РФП). Средостение не смещено. Прогрессирование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активной внутригрудной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лимфаденопатии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в виде увеличения размеров и метаболической активности нижнего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паратрахеального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лимфоузла справа (до 15 мм по короткой оси, SUV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max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= 11,74) и поражения новых лимфоузлов корней легких и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субаортальных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лимфоузлов (целевой -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субаортальный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лимфоузел до 9 мм по короткой оси, SUV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max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= 8,03). Свободной жидкости в плевральных полостях и полости перикарда не определяется. Физиологическое накопление РФП в миокарде левого желудочка.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Органы брюшной полости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Печень не увеличена, имеет ровные контуры, очагов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гиперфиксации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РФП не выявлено, в правой доле мелкий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кальцинат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. Желчный пузырь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рентгеноконтрастных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конкрементов не содержит. Поджелудочная железа не увеличена,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вирсунгов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проток не расширен, очагов повышенного захвата РФП в области железы не отмечено. Селезенка не увеличена, однородной структуры, метаболическая активность паренхимы в пределах нормы, добавочная долька селезенки до 20 мм. Надпочечники без патологических изменений. Почки обычного размера и положения, ЧЛС не расширена. Лимфоузлы брюшной полости и забрюшинного пространства не увеличены, без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гиперфиксации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РФП. Свободной жидкости в зоне сканирования не определяется. Физиологическое накопление РФП в чашечно-лоханочных системах почек, по ходу тонкой и толстой кишки.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Органы малого таза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Предстательная железа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нерезко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увеличена, очагов повышенного захвата РФП не отмечено.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Мочевой пузырь достаточного наполнения, стенки равномерные.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Внутритазовые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и периферические лимфатические узлы не увеличены, без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гиперфиксации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РФП. Свободной жидкости в зоне сканирования не определяется. Физиологическое накопление РФП в мочевом пузыре. 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lastRenderedPageBreak/>
        <w:t>Неспецифическая фиксация РФП на уровне анального канала.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Костная система и мягкие ткани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Очагов патологической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гиперфиксации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РФП на фоне дегенеративно-дистрофических изменений в костях скелета на уровне сканирования не выявлено. Единичные мелкие очаги склероза в костях таза без фиксации РФП.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Заключение: В сравнении с ПЭТ-КТ от 24.06.2024 г. отрицательная динамика: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-появление повышенного захвата РФП в зоне резекции нижней доли левого легкого, более вероятно, вторичного характера;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-увеличение размеров и метаболической активности, а также появление множества новых очагов в легких, более вероятно, вторичного характера;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-прогрессирование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активной вторичной внутригрудной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лимфаденопатии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; правосторонняя нижняя яремная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активная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лимфаденопатия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без значимой динамики.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Самостоятельно обратился в </w:t>
      </w:r>
      <w:r w:rsidR="007D2488">
        <w:rPr>
          <w:rFonts w:ascii="Times New Roman" w:eastAsia="Times New Roman" w:hAnsi="Times New Roman" w:cs="Times New Roman"/>
          <w:sz w:val="18"/>
          <w:szCs w:val="18"/>
        </w:rPr>
        <w:t>центр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t>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Проведен консилиум 31.10.2024г.-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Осмотрен совместно с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н.с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. к.м.н. 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Учитывая распространенность, морфологические особенности заболевания, проведенное ранее лечение, нарастающую отрицательную динамику по данным контрольных обследований, рекомендовано проведение по м/жительства лекарственной терапии со сменой режима по схеме: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Атезолизумаб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1200 мг в/в +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паклитаксел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200 мг/м2 +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карбоплатин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AUC6 в/в +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бевацизумаб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15 мг/кг в/в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в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1-й день каждые 3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нед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. 4 цикла, в дальнейшем — поддерживающая терапия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атезолизумабом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и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бевацизумабом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до прогрессирования или непереносимой токсичности.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Проведение по м/жительства терапии: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Золедроновая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кислота 4 мг в/в кап. 1 раз каждые 28 дней, длительно.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Контрольное обследование: КТ органов грудной клетки и брюшной полости с в/в контрастированием каждые 2-3 курса лечения.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Определение мутации Т790М в плазме крови.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Повторная консультация с результатами обследования возможна посредством ТМК или при очной явке со справкой 057-У от онколога по м/жительства.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МДОК от 05.11.2025г.  рекомендована ПХТ по схеме: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Атезолизумаб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1200 мг в/в +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паклитаксел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200 мг/м2 + •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карбоплатин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AUC6 в/в +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бевацизумаб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15 мг/кг в/в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в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1-й день каждые 3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нед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. 4 цикла, в дальнейшем - поддерживающая терапия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атезолизумабом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и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бевацизумабом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до прогрессирования или непереносимой токсичности.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Проведение по м/жительства терапии: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Золедроновая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кислота 4 мг в/в кап. 1 раз каждые 28 дней, длительно.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Проведено 4 курса.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по данным ПЭТ-КТ всего тела с 18f-ФДГ от 07.02.2025г.-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МРТ ГМ с КУ от 15.05.25г.- Заключение: МР-признаки немногочисленных очаговых изменений в белом веществе лобных и теменных долей с обеих сторон сосудистого характера; деформации носовой перегородки.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Склеротический очаг в лобной кости справа (учитывая анамнез не исключается вторичный характер очага).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При сравнительном анализе с предыдущими МР-данными от 01.07.24 г. без  значимой динамики.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КТ ОГК, ОБП, ЗП с КУ от 06.05.25г.- На серии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томограмм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признаки послеоперационных изменений в левом легком, левого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гемиторакса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- состояние после резекции S6 легкого, иссечения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mts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мягких тканей грудной стенки слева.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Отмечаются очаги уплотнения в легких солидной плотности максимально диаметром до 11 мм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субплеврально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в S6 левого легкого с признаками контрастного усиления (при сравнении увеличение размеров, при этом отмечается уменьшение размеров многочисленных очагов в легких максимально в S2, S3, нижней доле правого легкого, в язычковых сегментах левого легкого), ранее также множественные очаги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субсолидной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плотности, плотности «матового стекла» с распределением по типу «дерево в цвету», в том числе сливного характера (на момент данного исследования не определяется).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Отмечаются ограниченные фиброзные изменения в легких.  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Средостение не смещено, в нем признаков новообразования не обнаружено.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Крупные бронхи проходимы, просвет их прослеживается, определяется умеренно выраженное утолщение, уплотнение и деформация стенок бронхов обоих легких наиболее вероятно соответствующее проявлениям хронического бронхита.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Внутригрудные лимфоузлы: правые корневые до 10 мм по КО, правые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паратрахеальные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до 8 мм по КО,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субкаринальные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до 7 мм по КО,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преваскулярные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парааортальные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до 4-5 мм по КО - при сравнении уменьшение размеров.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Диафрагма дифференцируется, сердце, магистральные сосуды обычно расположены, контуры их не изменены. Небольшое количество выпота в полости перикарда.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Жидкости в плевральных полостях не выявлено.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*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В брюшной полости свободного газа, жидкости не выявлено.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Брюшная аорта и ее ветви имеют нормальный ход и диаметр, бифуркация аорты визуализируется на уровне L4-L5, конфигурация ее типичная.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Печень не увеличена, вертикальный размер по среднеключичной линии 155 мм, паренхима плотностью 60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ед.Н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>. ,воротная вена имеет диаметр 14 мм, желчные протоки не расширены.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Селезенка заметно не изменена, определяется дополнительная доля селезенки диаметром 19 мм.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Поджелудочная железа обычной формы, положения, имеет дольчатое строение,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парапанкреатическая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клетчатка сохранена.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Желчный пузырь обычного положения, размеров, с перегибом в области тела, содержимое негомогенно.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Надпочечники обычной формы, положения, размеров.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Почки обычной формы, размеров и расположения, сосудистые ножки и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паранефральная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клетчатка дифференцируются,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функция почек сохранена.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Мочевой пузырь обычной формы, положения, содержит умеренное количество мочи.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Предстательная железа обычной формы, положения, имеет размеры: сагиттальный - 31 мм, поперечный - 43 мм, вертикальный - 40 мм, 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lastRenderedPageBreak/>
        <w:t xml:space="preserve">диффузно неоднородной структуры - рекомендуется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дообследование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>, консультация уролога.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Семенные пузырьки с признаками застойных изменений.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Увеличенных лимфоузлов в брюшной полости, забрюшинном пространстве, полости малого таза не выявлено.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Костнодеструктивных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изменений в зоне исследования не выявлено. Признаки умеренных дегенеративных изменений в позвоночнике. Консолидированные переломы ребер 6, 7 слева, 5 справа (ранее не отмечалось), синостоз ребер 4-5 слева.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Заключение: При сравнении с результатами исследования от 15.10.24 г. (ПЭТ-КТ) уменьшение размеров очагов в легких, разрешение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бронхиолита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в нижней доле правого легкого, уменьшение размеров внутригрудных лимфоузлов, увеличение размеров солидного очага в S6 левого легкого, появление консолидированных переломов ребер 6, 7 слева, 5 справа.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В общем проведено 6 курсов ПХТ по схеме: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паклитаксел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+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карбоплатин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+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атезолизумаб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+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бевацизумаб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, далее проводилась поддерживающая терапия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атезолизумаб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+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бевацизумаб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с апреля 2025г. по 07.25г.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По данным МСКТ ОГК+ОБП с к/у от 28.07.2025г.-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в области оперативного вмешательства в н/доли левого легкого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мягкотканные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образования вдоль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междолевой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плевры, наибольшими размерами 43х18х27мм., активно копят контраст. В паренхиме легких множественные очаги до 28х18мм. ВГЛУ не увеличены.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Направлен на консультацию в </w:t>
      </w:r>
      <w:r w:rsidR="007D2488">
        <w:rPr>
          <w:rFonts w:ascii="Times New Roman" w:eastAsia="Times New Roman" w:hAnsi="Times New Roman" w:cs="Times New Roman"/>
          <w:sz w:val="18"/>
          <w:szCs w:val="18"/>
        </w:rPr>
        <w:t>центр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Второе мнение по данным КТ/МРТ За период с 07.02.2025г по 28.07.2025г отмечается: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- увеличение размеров опухолевого очага на уровне операционных скрепок в S8 левого легкого;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- увеличились размеры и количество бесчисленных метастазов в легких и на плевре с обеих сторон;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- увеличилось количество и размеры ранее выявленных лимфоузлов в средостении, вероятно, метастатического характера;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- малый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гидпоперикард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сохраняется без динамики;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- переломы ребер с обеих сторон, вероятно, посттравматического характера.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Рекомендовано: Учитывая распространенность, морфологические особенности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•заболевания, проведенное ранее лечение, отрицательную динамику по данным контрольного обследования, рекомендовано, при отсутствии противопоказаний, проведение по м/ жительства лекарственной терапии по одной из схем: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Доцетаксел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75 мг/м2 в/в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в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1-й день +/-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Нинтеданиб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200 мг внутрь х 2 раза в день 2-21 дни, ИЛИ в режиме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Пеметрексед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500 мг/м2 в/в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в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1-й день на фоне стандартной пре- и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постмедикациии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>, интервал 21 день до прогрессирования или непереносимой токсичности с контролем каждые 2-3 курса лечения.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МДОК от 14.08.25г.- рекомендовано проведение ХТ по схеме: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пеметрексед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№4 курса с послед. контролем.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Состояние после 3-х курсов МХТ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пеметрекседом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по в\у схеме.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ПЭТ-КТ от 24.10.25г.- Рост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активной опухоли на уровне резекции нижней доли левого лёгкого до 40х28 мм, SUV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max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= 10,06. Так же отмечается появление множества новых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активных очагов в лёгких, целевые: сливного характера на уровне S8/S9 правого лёгкого до 40х20 мм, SUV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max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= 10,52; в S6 левого лёгкого до 26х17 мм, SUV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тах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= 13,96. Увеличение некоторых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паратрахеал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преваскулярных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, пара- и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субаортальных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лимфоузлов, лимфоузлов корней лёт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с патологическим ростом фиксации РФП, наиболее активный - верхний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паратрахеальный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лимфоузел справа до 8 мм по короткой оси, SUV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max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= 6,32.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Появление небольшого количества выпота в левой плевральной полости толщиной столба до 8 мм.  Печень не увеличена, в SI,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SIVa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и SVII появились единичные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активные очаги, целевой - в SI, до 9х6 мм, SUV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тах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= 7,42.  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активное поражение чревных и забрюшинных лимфоузлов, наиболее активный -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парааортальный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лимфоузел на уровне L2 до 6 мм, SUV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max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= 5,19. Единичные мелкие метаболические очаги склероза в костях таза динамики. Консолидация передних отрезков 6 и 7 ребер.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Заключение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Прогрессирование в сравнении с ПЭТ/КТ от 07.02.2025 г.: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-рост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активной опухоли на уровне резекции нижней доли левого лёгкого;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-появление множества новых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активных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mts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в лёгких;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-появление немногочисленных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активных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mts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в печени;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-прогрессирование вторичной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активной внутригрудной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лимфаденопатии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; вторичное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метаболически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активное поражение чревных и забрюшинных лимфоузлов;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>-появление малого плеврального выпота слева.</w:t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</w:r>
      <w:r w:rsidRPr="00696E29">
        <w:rPr>
          <w:rFonts w:ascii="Times New Roman" w:eastAsia="Times New Roman" w:hAnsi="Times New Roman" w:cs="Times New Roman"/>
          <w:sz w:val="18"/>
          <w:szCs w:val="18"/>
        </w:rPr>
        <w:br/>
        <w:t xml:space="preserve">МДОК от 28.10.25г.-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монотерапия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доцетаксел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60мг\м2 либо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гемцитабин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1000мг\м2 1.8-дни каждые 3 недели (+-)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карбоплатин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  (+-) </w:t>
      </w:r>
      <w:proofErr w:type="spellStart"/>
      <w:r w:rsidRPr="00696E29">
        <w:rPr>
          <w:rFonts w:ascii="Times New Roman" w:eastAsia="Times New Roman" w:hAnsi="Times New Roman" w:cs="Times New Roman"/>
          <w:sz w:val="18"/>
          <w:szCs w:val="18"/>
        </w:rPr>
        <w:t>бевацизумаб</w:t>
      </w:r>
      <w:proofErr w:type="spellEnd"/>
      <w:r w:rsidRPr="00696E29">
        <w:rPr>
          <w:rFonts w:ascii="Times New Roman" w:eastAsia="Times New Roman" w:hAnsi="Times New Roman" w:cs="Times New Roman"/>
          <w:sz w:val="18"/>
          <w:szCs w:val="18"/>
        </w:rPr>
        <w:t xml:space="preserve"> 3 курса с послед. контролем</w:t>
      </w:r>
      <w:r w:rsidRPr="00696E29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br w:type="page"/>
      </w:r>
    </w:p>
    <w:p w14:paraId="4CCA75AC" w14:textId="77777777" w:rsidR="00696E29" w:rsidRPr="00696E29" w:rsidRDefault="00696E29">
      <w:pPr>
        <w:rPr>
          <w:rFonts w:ascii="Times New Roman" w:hAnsi="Times New Roman" w:cs="Times New Roman"/>
        </w:rPr>
      </w:pPr>
    </w:p>
    <w:sectPr w:rsidR="00696E29" w:rsidRPr="00696E29" w:rsidSect="00224AB2">
      <w:pgSz w:w="11906" w:h="16838"/>
      <w:pgMar w:top="284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21862"/>
    <w:multiLevelType w:val="hybridMultilevel"/>
    <w:tmpl w:val="1BC22B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29"/>
    <w:rsid w:val="003849B2"/>
    <w:rsid w:val="00696E29"/>
    <w:rsid w:val="007D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55A44"/>
  <w15:chartTrackingRefBased/>
  <w15:docId w15:val="{B0DCDC5E-8C10-C342-8A1D-8E191EDF8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E29"/>
    <w:pPr>
      <w:spacing w:after="200" w:line="276" w:lineRule="auto"/>
    </w:pPr>
    <w:rPr>
      <w:rFonts w:eastAsiaTheme="minorEastAsia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rsid w:val="00696E29"/>
  </w:style>
  <w:style w:type="character" w:styleId="a3">
    <w:name w:val="Strong"/>
    <w:basedOn w:val="a0"/>
    <w:uiPriority w:val="22"/>
    <w:qFormat/>
    <w:rsid w:val="00696E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0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2401</Words>
  <Characters>13689</Characters>
  <Application>Microsoft Office Word</Application>
  <DocSecurity>0</DocSecurity>
  <Lines>114</Lines>
  <Paragraphs>32</Paragraphs>
  <ScaleCrop>false</ScaleCrop>
  <Company/>
  <LinksUpToDate>false</LinksUpToDate>
  <CharactersWithSpaces>16058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2025-11-05T06:38:00Z</dcterms:created>
  <dcterms:modified xsi:type="dcterms:W3CDTF">2026-02-14T18:07:00Z</dcterms:modified>
</cp:coreProperties>
</file>