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0D288" w14:textId="77777777" w:rsidR="00D34D24" w:rsidRDefault="00D34D24" w:rsidP="00D34D24">
      <w:pPr>
        <w:pStyle w:val="1"/>
      </w:pPr>
      <w:r>
        <w:t>Кейс 16. РМЖ HR+HER2-, PIK3CA+, эндокринотерапия + CDK4/6 + PI3K</w:t>
      </w:r>
    </w:p>
    <w:p w14:paraId="2019749D" w14:textId="77777777" w:rsidR="00D34D24" w:rsidRPr="00D34D24" w:rsidRDefault="00D34D24" w:rsidP="00D34D24">
      <w:pPr>
        <w:pStyle w:val="21"/>
        <w:rPr>
          <w:lang w:val="ru-RU"/>
        </w:rPr>
      </w:pPr>
      <w:r w:rsidRPr="00D34D24">
        <w:rPr>
          <w:lang w:val="ru-RU"/>
        </w:rPr>
        <w:t>Паспортная часть</w:t>
      </w:r>
    </w:p>
    <w:p w14:paraId="0B9B7046" w14:textId="77777777" w:rsidR="00D34D24" w:rsidRPr="00D34D24" w:rsidRDefault="00D34D24" w:rsidP="00D34D24">
      <w:pPr>
        <w:rPr>
          <w:lang w:val="ru-RU"/>
        </w:rPr>
      </w:pPr>
      <w:r w:rsidRPr="00D34D24">
        <w:rPr>
          <w:lang w:val="ru-RU"/>
        </w:rPr>
        <w:t>ФИО: Пациентка О., 57 лет</w:t>
      </w:r>
    </w:p>
    <w:p w14:paraId="652EDA9C" w14:textId="77777777" w:rsidR="00D34D24" w:rsidRPr="00D34D24" w:rsidRDefault="00D34D24" w:rsidP="00D34D24">
      <w:pPr>
        <w:rPr>
          <w:lang w:val="ru-RU"/>
        </w:rPr>
      </w:pPr>
      <w:r w:rsidRPr="00D34D24">
        <w:rPr>
          <w:lang w:val="ru-RU"/>
        </w:rPr>
        <w:t>Дата рождения: 09.02.1969</w:t>
      </w:r>
    </w:p>
    <w:p w14:paraId="518580D1" w14:textId="77777777" w:rsidR="00D34D24" w:rsidRPr="00D34D24" w:rsidRDefault="00D34D24" w:rsidP="00D34D24">
      <w:pPr>
        <w:rPr>
          <w:lang w:val="ru-RU"/>
        </w:rPr>
      </w:pPr>
      <w:r w:rsidRPr="00D34D24">
        <w:rPr>
          <w:lang w:val="ru-RU"/>
        </w:rPr>
        <w:t>Пол: женский</w:t>
      </w:r>
    </w:p>
    <w:p w14:paraId="09ABAC38" w14:textId="77777777" w:rsidR="00D34D24" w:rsidRPr="00D34D24" w:rsidRDefault="00D34D24" w:rsidP="00D34D24">
      <w:pPr>
        <w:pStyle w:val="21"/>
        <w:rPr>
          <w:lang w:val="ru-RU"/>
        </w:rPr>
      </w:pPr>
      <w:r w:rsidRPr="00D34D24">
        <w:rPr>
          <w:lang w:val="ru-RU"/>
        </w:rPr>
        <w:t>Сопутствующие заболевания и аллергологический анамнез</w:t>
      </w:r>
    </w:p>
    <w:p w14:paraId="19FA8F1A" w14:textId="77777777" w:rsidR="00D34D24" w:rsidRDefault="00D34D24" w:rsidP="00D34D24">
      <w:r>
        <w:t>Сопутствующие заболевания:</w:t>
      </w:r>
    </w:p>
    <w:p w14:paraId="3C50991C" w14:textId="77777777" w:rsidR="00D34D24" w:rsidRDefault="00D34D24" w:rsidP="00D34D24">
      <w:pPr>
        <w:pStyle w:val="a0"/>
        <w:spacing w:after="120"/>
      </w:pPr>
      <w:r>
        <w:rPr>
          <w:rFonts w:ascii="Times New Roman" w:eastAsia="Times New Roman" w:hAnsi="Times New Roman"/>
        </w:rPr>
        <w:t>Сахарный диабет 2 типа.</w:t>
      </w:r>
    </w:p>
    <w:p w14:paraId="7B0E97A4" w14:textId="77777777" w:rsidR="00D34D24" w:rsidRDefault="00D34D24" w:rsidP="00D34D24">
      <w:pPr>
        <w:pStyle w:val="a0"/>
        <w:spacing w:after="120"/>
      </w:pPr>
      <w:r>
        <w:rPr>
          <w:rFonts w:ascii="Times New Roman" w:eastAsia="Times New Roman" w:hAnsi="Times New Roman"/>
        </w:rPr>
        <w:t>Остеопороз (T-score -2.7).</w:t>
      </w:r>
    </w:p>
    <w:p w14:paraId="79DC71ED" w14:textId="77777777" w:rsidR="00D34D24" w:rsidRDefault="00D34D24" w:rsidP="00D34D24">
      <w:r>
        <w:t>Аллергии/непереносимость:</w:t>
      </w:r>
    </w:p>
    <w:p w14:paraId="190B7AF9" w14:textId="77777777" w:rsidR="00D34D24" w:rsidRDefault="00D34D24" w:rsidP="00D34D24">
      <w:pPr>
        <w:pStyle w:val="a0"/>
        <w:spacing w:after="120"/>
      </w:pPr>
      <w:r>
        <w:rPr>
          <w:rFonts w:ascii="Times New Roman" w:eastAsia="Times New Roman" w:hAnsi="Times New Roman"/>
        </w:rPr>
        <w:t>Нет данных.</w:t>
      </w:r>
    </w:p>
    <w:p w14:paraId="68796F42" w14:textId="77777777" w:rsidR="00D34D24" w:rsidRDefault="00D34D24" w:rsidP="00D34D24">
      <w:pPr>
        <w:pStyle w:val="21"/>
      </w:pPr>
      <w:r>
        <w:t>Диагноз</w:t>
      </w:r>
    </w:p>
    <w:p w14:paraId="15AE17C9" w14:textId="77777777" w:rsidR="00D34D24" w:rsidRPr="00D34D24" w:rsidRDefault="00D34D24" w:rsidP="00D34D24">
      <w:pPr>
        <w:rPr>
          <w:lang w:val="ru-RU"/>
        </w:rPr>
      </w:pPr>
      <w:r>
        <w:t>C</w:t>
      </w:r>
      <w:r w:rsidRPr="00D34D24">
        <w:rPr>
          <w:lang w:val="ru-RU"/>
        </w:rPr>
        <w:t xml:space="preserve">50.4 Инвазивный рак правой молочной железы, </w:t>
      </w:r>
      <w:r>
        <w:t>ER</w:t>
      </w:r>
      <w:r w:rsidRPr="00D34D24">
        <w:rPr>
          <w:lang w:val="ru-RU"/>
        </w:rPr>
        <w:t>+/</w:t>
      </w:r>
      <w:r>
        <w:t>PR</w:t>
      </w:r>
      <w:r w:rsidRPr="00D34D24">
        <w:rPr>
          <w:lang w:val="ru-RU"/>
        </w:rPr>
        <w:t xml:space="preserve">+, </w:t>
      </w:r>
      <w:r>
        <w:t>HER</w:t>
      </w:r>
      <w:r w:rsidRPr="00D34D24">
        <w:rPr>
          <w:lang w:val="ru-RU"/>
        </w:rPr>
        <w:t xml:space="preserve">2 0, стадия </w:t>
      </w:r>
      <w:r>
        <w:t>IV</w:t>
      </w:r>
      <w:r w:rsidRPr="00D34D24">
        <w:rPr>
          <w:lang w:val="ru-RU"/>
        </w:rPr>
        <w:t xml:space="preserve"> (</w:t>
      </w:r>
      <w:r>
        <w:t>mts</w:t>
      </w:r>
      <w:r w:rsidRPr="00D34D24">
        <w:rPr>
          <w:lang w:val="ru-RU"/>
        </w:rPr>
        <w:t xml:space="preserve"> в кости).</w:t>
      </w:r>
    </w:p>
    <w:p w14:paraId="52D34792" w14:textId="77777777" w:rsidR="00D34D24" w:rsidRPr="00D34D24" w:rsidRDefault="00D34D24" w:rsidP="00D34D24">
      <w:pPr>
        <w:pStyle w:val="21"/>
        <w:rPr>
          <w:lang w:val="ru-RU"/>
        </w:rPr>
      </w:pPr>
      <w:r w:rsidRPr="00D34D24">
        <w:rPr>
          <w:lang w:val="ru-RU"/>
        </w:rPr>
        <w:t>Биомаркеры и молекулярно-генетические данные (фрагменты)</w:t>
      </w:r>
    </w:p>
    <w:p w14:paraId="0E6D85CE" w14:textId="77777777" w:rsidR="00D34D24" w:rsidRDefault="00D34D24" w:rsidP="00D34D24">
      <w:pPr>
        <w:pStyle w:val="a0"/>
        <w:spacing w:after="120"/>
      </w:pPr>
      <w:r>
        <w:rPr>
          <w:rFonts w:ascii="Times New Roman" w:eastAsia="Times New Roman" w:hAnsi="Times New Roman"/>
        </w:rPr>
        <w:t>ER 90%, PR 60%, HER2 0.</w:t>
      </w:r>
    </w:p>
    <w:p w14:paraId="1AB2FA8B" w14:textId="77777777" w:rsidR="00D34D24" w:rsidRDefault="00D34D24" w:rsidP="00D34D24">
      <w:pPr>
        <w:pStyle w:val="a0"/>
        <w:spacing w:after="120"/>
      </w:pPr>
      <w:r>
        <w:rPr>
          <w:rFonts w:ascii="Times New Roman" w:eastAsia="Times New Roman" w:hAnsi="Times New Roman"/>
        </w:rPr>
        <w:t>Ki67 25%.</w:t>
      </w:r>
    </w:p>
    <w:p w14:paraId="5F425DA4" w14:textId="77777777" w:rsidR="00D34D24" w:rsidRDefault="00D34D24" w:rsidP="00D34D24">
      <w:pPr>
        <w:pStyle w:val="a0"/>
        <w:spacing w:after="120"/>
      </w:pPr>
      <w:r>
        <w:rPr>
          <w:rFonts w:ascii="Times New Roman" w:eastAsia="Times New Roman" w:hAnsi="Times New Roman"/>
        </w:rPr>
        <w:t>PIK3CA H1047R - мутация обнаружена.</w:t>
      </w:r>
    </w:p>
    <w:p w14:paraId="100F50CC" w14:textId="77777777" w:rsidR="00D34D24" w:rsidRDefault="00D34D24" w:rsidP="00D34D24">
      <w:pPr>
        <w:pStyle w:val="a0"/>
        <w:spacing w:after="120"/>
      </w:pPr>
      <w:r>
        <w:rPr>
          <w:rFonts w:ascii="Times New Roman" w:eastAsia="Times New Roman" w:hAnsi="Times New Roman"/>
        </w:rPr>
        <w:t>BRCA1/2: мутации не обнаружены.</w:t>
      </w:r>
    </w:p>
    <w:p w14:paraId="369B4B05" w14:textId="77777777" w:rsidR="00D34D24" w:rsidRPr="00D34D24" w:rsidRDefault="00D34D24" w:rsidP="00D34D24">
      <w:pPr>
        <w:pStyle w:val="21"/>
        <w:rPr>
          <w:lang w:val="ru-RU"/>
        </w:rPr>
      </w:pPr>
      <w:r w:rsidRPr="00D34D24">
        <w:rPr>
          <w:lang w:val="ru-RU"/>
        </w:rPr>
        <w:t>Фрагменты выписки / консультаций / протоколов (свободный текст)</w:t>
      </w:r>
    </w:p>
    <w:p w14:paraId="7E99DF65" w14:textId="77777777" w:rsidR="00D34D24" w:rsidRPr="00D34D24" w:rsidRDefault="00D34D24" w:rsidP="00D34D24">
      <w:pPr>
        <w:jc w:val="both"/>
        <w:rPr>
          <w:lang w:val="ru-RU"/>
        </w:rPr>
      </w:pPr>
      <w:r w:rsidRPr="00D34D24">
        <w:rPr>
          <w:lang w:val="ru-RU"/>
        </w:rPr>
        <w:t>Анамнез:</w:t>
      </w:r>
      <w:r w:rsidRPr="00D34D24">
        <w:rPr>
          <w:lang w:val="ru-RU"/>
        </w:rPr>
        <w:br/>
        <w:t>Первичный диагноз 2018, проведено хирургическое лечение и адъювантная гормонотерапия.</w:t>
      </w:r>
      <w:r w:rsidRPr="00D34D24">
        <w:rPr>
          <w:lang w:val="ru-RU"/>
        </w:rPr>
        <w:br/>
        <w:t xml:space="preserve">Прогрессирование 2024: костные </w:t>
      </w:r>
      <w:r>
        <w:t>mts</w:t>
      </w:r>
      <w:r w:rsidRPr="00D34D24">
        <w:rPr>
          <w:lang w:val="ru-RU"/>
        </w:rPr>
        <w:t>, боль в пояснице.</w:t>
      </w:r>
    </w:p>
    <w:p w14:paraId="701C2B10" w14:textId="77777777" w:rsidR="00D34D24" w:rsidRPr="00D34D24" w:rsidRDefault="00D34D24" w:rsidP="00D34D24">
      <w:pPr>
        <w:jc w:val="both"/>
        <w:rPr>
          <w:lang w:val="ru-RU"/>
        </w:rPr>
      </w:pPr>
      <w:r w:rsidRPr="00D34D24">
        <w:rPr>
          <w:lang w:val="ru-RU"/>
        </w:rPr>
        <w:t>Лечение:</w:t>
      </w:r>
      <w:r w:rsidRPr="00D34D24">
        <w:rPr>
          <w:lang w:val="ru-RU"/>
        </w:rPr>
        <w:br/>
        <w:t>1 линия (02.2024-01.2025): летрозол + палбоциклиб, стабилизация 10 мес.</w:t>
      </w:r>
      <w:r w:rsidRPr="00D34D24">
        <w:rPr>
          <w:lang w:val="ru-RU"/>
        </w:rPr>
        <w:br/>
        <w:t>Прогрессирование 02.2025: новые костные очаги.</w:t>
      </w:r>
      <w:r w:rsidRPr="00D34D24">
        <w:rPr>
          <w:lang w:val="ru-RU"/>
        </w:rPr>
        <w:br/>
        <w:t>2 линия (03.2025-...): фульвестрант + алпелисиб (</w:t>
      </w:r>
      <w:r>
        <w:t>PIK</w:t>
      </w:r>
      <w:r w:rsidRPr="00D34D24">
        <w:rPr>
          <w:lang w:val="ru-RU"/>
        </w:rPr>
        <w:t>3</w:t>
      </w:r>
      <w:r>
        <w:t>CA</w:t>
      </w:r>
      <w:r w:rsidRPr="00D34D24">
        <w:rPr>
          <w:lang w:val="ru-RU"/>
        </w:rPr>
        <w:t>+). Контроль глюкозы, диарея 1-2 ст.</w:t>
      </w:r>
      <w:r w:rsidRPr="00D34D24">
        <w:rPr>
          <w:lang w:val="ru-RU"/>
        </w:rPr>
        <w:br/>
        <w:t>3 линия (с 12.2025): капецитабин в режиме 14/7 при дальнейшем прогрессировании.</w:t>
      </w:r>
    </w:p>
    <w:p w14:paraId="03ACEAF2" w14:textId="77777777" w:rsidR="00D34D24" w:rsidRPr="00D34D24" w:rsidRDefault="00D34D24" w:rsidP="00D34D24">
      <w:pPr>
        <w:jc w:val="both"/>
        <w:rPr>
          <w:lang w:val="ru-RU"/>
        </w:rPr>
      </w:pPr>
      <w:r w:rsidRPr="00D34D24">
        <w:rPr>
          <w:lang w:val="ru-RU"/>
        </w:rPr>
        <w:t xml:space="preserve">Костная поддержка: деносумаб/золедроновая кислота, витамин </w:t>
      </w:r>
      <w:r>
        <w:t>D</w:t>
      </w:r>
      <w:r w:rsidRPr="00D34D24">
        <w:rPr>
          <w:lang w:val="ru-RU"/>
        </w:rPr>
        <w:t>.</w:t>
      </w:r>
    </w:p>
    <w:p w14:paraId="1FC12C6A" w14:textId="25BB74E9" w:rsidR="00DD646D" w:rsidRPr="00D34D24" w:rsidRDefault="00DD646D" w:rsidP="00D34D24">
      <w:pPr>
        <w:rPr>
          <w:lang w:val="ru-RU"/>
        </w:rPr>
      </w:pPr>
    </w:p>
    <w:sectPr w:rsidR="00DD646D" w:rsidRPr="00D34D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2178559">
    <w:abstractNumId w:val="8"/>
  </w:num>
  <w:num w:numId="2" w16cid:durableId="390613759">
    <w:abstractNumId w:val="6"/>
  </w:num>
  <w:num w:numId="3" w16cid:durableId="558247672">
    <w:abstractNumId w:val="5"/>
  </w:num>
  <w:num w:numId="4" w16cid:durableId="1255087405">
    <w:abstractNumId w:val="4"/>
  </w:num>
  <w:num w:numId="5" w16cid:durableId="664478595">
    <w:abstractNumId w:val="7"/>
  </w:num>
  <w:num w:numId="6" w16cid:durableId="987317641">
    <w:abstractNumId w:val="3"/>
  </w:num>
  <w:num w:numId="7" w16cid:durableId="23024161">
    <w:abstractNumId w:val="2"/>
  </w:num>
  <w:num w:numId="8" w16cid:durableId="359089124">
    <w:abstractNumId w:val="1"/>
  </w:num>
  <w:num w:numId="9" w16cid:durableId="1400398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3894"/>
    <w:rsid w:val="00AA1D8D"/>
    <w:rsid w:val="00B47730"/>
    <w:rsid w:val="00CB0664"/>
    <w:rsid w:val="00D34D24"/>
    <w:rsid w:val="00DD64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16E3CA"/>
  <w14:defaultImageDpi w14:val="300"/>
  <w15:docId w15:val="{273BA157-47D7-45B6-9D98-5CB72319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</cp:lastModifiedBy>
  <cp:revision>2</cp:revision>
  <dcterms:created xsi:type="dcterms:W3CDTF">2013-12-23T23:15:00Z</dcterms:created>
  <dcterms:modified xsi:type="dcterms:W3CDTF">2026-02-22T11:57:00Z</dcterms:modified>
  <cp:category/>
</cp:coreProperties>
</file>