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00A3" w14:textId="77777777" w:rsidR="004B570E" w:rsidRDefault="004B570E" w:rsidP="004B570E">
      <w:pPr>
        <w:pStyle w:val="1"/>
      </w:pPr>
      <w:r>
        <w:t>Кейс 18. ГИСО желудка (GIST), KIT/PDGFRA упоминания, терапия иматинибом/сунитинибом</w:t>
      </w:r>
    </w:p>
    <w:p w14:paraId="76471F7D" w14:textId="77777777" w:rsidR="004B570E" w:rsidRDefault="004B570E" w:rsidP="004B570E">
      <w:pPr>
        <w:pStyle w:val="21"/>
      </w:pPr>
      <w:r>
        <w:t>Паспортная часть</w:t>
      </w:r>
    </w:p>
    <w:p w14:paraId="218FFA0B" w14:textId="77777777" w:rsidR="004B570E" w:rsidRDefault="004B570E" w:rsidP="004B570E">
      <w:r>
        <w:t>ФИО: Пациент КК., 61 год</w:t>
      </w:r>
    </w:p>
    <w:p w14:paraId="2B7846BF" w14:textId="77777777" w:rsidR="004B570E" w:rsidRDefault="004B570E" w:rsidP="004B570E">
      <w:r>
        <w:t>Дата рождения: 02.02.1965</w:t>
      </w:r>
    </w:p>
    <w:p w14:paraId="403EE38E" w14:textId="77777777" w:rsidR="004B570E" w:rsidRDefault="004B570E" w:rsidP="004B570E">
      <w:r>
        <w:t>Пол: мужской</w:t>
      </w:r>
    </w:p>
    <w:p w14:paraId="47AC9414" w14:textId="77777777" w:rsidR="004B570E" w:rsidRDefault="004B570E" w:rsidP="004B570E">
      <w:pPr>
        <w:pStyle w:val="21"/>
      </w:pPr>
      <w:r>
        <w:t>Сопутствующие заболевания и аллергологический анамнез</w:t>
      </w:r>
    </w:p>
    <w:p w14:paraId="42B9A6C5" w14:textId="77777777" w:rsidR="004B570E" w:rsidRDefault="004B570E" w:rsidP="004B570E">
      <w:r>
        <w:t>Сопутствующие заболевания:</w:t>
      </w:r>
    </w:p>
    <w:p w14:paraId="673FB5CC" w14:textId="77777777" w:rsidR="004B570E" w:rsidRDefault="004B570E" w:rsidP="004B570E">
      <w:pPr>
        <w:pStyle w:val="a0"/>
        <w:spacing w:after="120"/>
      </w:pPr>
      <w:r>
        <w:rPr>
          <w:rFonts w:ascii="Times New Roman" w:eastAsia="Times New Roman" w:hAnsi="Times New Roman"/>
        </w:rPr>
        <w:t>Язвенная болезнь двенадцатиперстной кишки (ремиссия).</w:t>
      </w:r>
    </w:p>
    <w:p w14:paraId="122E31F9" w14:textId="77777777" w:rsidR="004B570E" w:rsidRDefault="004B570E" w:rsidP="004B570E">
      <w:r>
        <w:t>Аллергии/непереносимость:</w:t>
      </w:r>
    </w:p>
    <w:p w14:paraId="113FCF4A" w14:textId="77777777" w:rsidR="004B570E" w:rsidRDefault="004B570E" w:rsidP="004B570E">
      <w:pPr>
        <w:pStyle w:val="a0"/>
        <w:spacing w:after="120"/>
      </w:pPr>
      <w:r>
        <w:rPr>
          <w:rFonts w:ascii="Times New Roman" w:eastAsia="Times New Roman" w:hAnsi="Times New Roman"/>
        </w:rPr>
        <w:t>Иодконтраст - зуд.</w:t>
      </w:r>
    </w:p>
    <w:p w14:paraId="57FFF557" w14:textId="77777777" w:rsidR="004B570E" w:rsidRDefault="004B570E" w:rsidP="004B570E">
      <w:pPr>
        <w:pStyle w:val="21"/>
      </w:pPr>
      <w:r>
        <w:t>Диагноз</w:t>
      </w:r>
    </w:p>
    <w:p w14:paraId="1173F1EF" w14:textId="77777777" w:rsidR="004B570E" w:rsidRDefault="004B570E" w:rsidP="004B570E">
      <w:r>
        <w:t>Гастроинтестинальная стромальная опухоль желудка (GIST), множественные mts в печени.</w:t>
      </w:r>
    </w:p>
    <w:p w14:paraId="281523CF" w14:textId="77777777" w:rsidR="004B570E" w:rsidRDefault="004B570E" w:rsidP="004B570E">
      <w:pPr>
        <w:pStyle w:val="21"/>
      </w:pPr>
      <w:r>
        <w:t>Биомаркеры и молекулярно-генетические данные (фрагменты)</w:t>
      </w:r>
    </w:p>
    <w:p w14:paraId="4E0B88B3" w14:textId="77777777" w:rsidR="004B570E" w:rsidRDefault="004B570E" w:rsidP="004B570E">
      <w:pPr>
        <w:pStyle w:val="a0"/>
        <w:spacing w:after="120"/>
      </w:pPr>
      <w:r>
        <w:rPr>
          <w:rFonts w:ascii="Times New Roman" w:eastAsia="Times New Roman" w:hAnsi="Times New Roman"/>
        </w:rPr>
        <w:t>KIT: мутация exon 11 (указано в заключении).</w:t>
      </w:r>
    </w:p>
    <w:p w14:paraId="2B882654" w14:textId="77777777" w:rsidR="004B570E" w:rsidRDefault="004B570E" w:rsidP="004B570E">
      <w:pPr>
        <w:pStyle w:val="a0"/>
        <w:spacing w:after="120"/>
      </w:pPr>
      <w:r>
        <w:rPr>
          <w:rFonts w:ascii="Times New Roman" w:eastAsia="Times New Roman" w:hAnsi="Times New Roman"/>
        </w:rPr>
        <w:t>PDGFRA: не выявлено.</w:t>
      </w:r>
    </w:p>
    <w:p w14:paraId="21331C31" w14:textId="77777777" w:rsidR="004B570E" w:rsidRDefault="004B570E" w:rsidP="004B570E">
      <w:pPr>
        <w:pStyle w:val="a0"/>
        <w:spacing w:after="120"/>
      </w:pPr>
      <w:r>
        <w:rPr>
          <w:rFonts w:ascii="Times New Roman" w:eastAsia="Times New Roman" w:hAnsi="Times New Roman"/>
        </w:rPr>
        <w:t>TMB 1.0 mut/Mb.</w:t>
      </w:r>
    </w:p>
    <w:p w14:paraId="40CD35B4" w14:textId="77777777" w:rsidR="004B570E" w:rsidRDefault="004B570E" w:rsidP="004B570E">
      <w:pPr>
        <w:pStyle w:val="21"/>
      </w:pPr>
      <w:r>
        <w:t>Фрагменты выписки / консультаций / протоколов (свободный текст)</w:t>
      </w:r>
    </w:p>
    <w:p w14:paraId="1B92132F" w14:textId="77777777" w:rsidR="004B570E" w:rsidRDefault="004B570E" w:rsidP="004B570E">
      <w:pPr>
        <w:jc w:val="both"/>
      </w:pPr>
      <w:r>
        <w:t>Анамнез:</w:t>
      </w:r>
      <w:r>
        <w:br/>
        <w:t>В 2020 выполнена резекция опухоли желудка, диагноз GIST подтверждён.</w:t>
      </w:r>
      <w:r>
        <w:br/>
        <w:t>В 2024 на КТ - mts в печени.</w:t>
      </w:r>
    </w:p>
    <w:p w14:paraId="4DF6AEEA" w14:textId="77777777" w:rsidR="004B570E" w:rsidRDefault="004B570E" w:rsidP="004B570E">
      <w:pPr>
        <w:jc w:val="both"/>
      </w:pPr>
      <w:r>
        <w:t>Терапия:</w:t>
      </w:r>
      <w:r>
        <w:br/>
        <w:t>1 линия: иматиниб 400 мг/сут (2024-2025), затем прогрессирование.</w:t>
      </w:r>
      <w:r>
        <w:br/>
        <w:t>2 линия: сунитиниб 50 мг (4 недели приёма/2 недели перерыв), токсичность: гипертензия, стоматит.</w:t>
      </w:r>
      <w:r>
        <w:br/>
        <w:t>3 линия: регорафениб (по решению консилиума).</w:t>
      </w:r>
    </w:p>
    <w:p w14:paraId="0BA133BB" w14:textId="77777777" w:rsidR="004B570E" w:rsidRDefault="004B570E" w:rsidP="004B570E">
      <w:pPr>
        <w:jc w:val="both"/>
      </w:pPr>
      <w:r>
        <w:t>Примечание: в выписке встречаются варианты написания: "GIST", "гастро-интестинальная стромальная опухоль", "КИТ-позитивная".</w:t>
      </w:r>
    </w:p>
    <w:p w14:paraId="69DC24D4" w14:textId="1FEAE619" w:rsidR="007E6715" w:rsidRPr="004B570E" w:rsidRDefault="007E6715" w:rsidP="004B570E"/>
    <w:sectPr w:rsidR="007E6715" w:rsidRPr="004B57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342821">
    <w:abstractNumId w:val="8"/>
  </w:num>
  <w:num w:numId="2" w16cid:durableId="1941134006">
    <w:abstractNumId w:val="6"/>
  </w:num>
  <w:num w:numId="3" w16cid:durableId="1778794063">
    <w:abstractNumId w:val="5"/>
  </w:num>
  <w:num w:numId="4" w16cid:durableId="835267300">
    <w:abstractNumId w:val="4"/>
  </w:num>
  <w:num w:numId="5" w16cid:durableId="1698500998">
    <w:abstractNumId w:val="7"/>
  </w:num>
  <w:num w:numId="6" w16cid:durableId="554895762">
    <w:abstractNumId w:val="3"/>
  </w:num>
  <w:num w:numId="7" w16cid:durableId="1051342520">
    <w:abstractNumId w:val="2"/>
  </w:num>
  <w:num w:numId="8" w16cid:durableId="144396883">
    <w:abstractNumId w:val="1"/>
  </w:num>
  <w:num w:numId="9" w16cid:durableId="121235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70E"/>
    <w:rsid w:val="005C3894"/>
    <w:rsid w:val="007E67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62FA64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2026-02-22T11:58:00Z</dcterms:modified>
  <cp:category/>
</cp:coreProperties>
</file>