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57B46" w14:textId="77777777" w:rsidR="002504E4" w:rsidRPr="002504E4" w:rsidRDefault="002504E4" w:rsidP="002504E4">
      <w:pPr>
        <w:pStyle w:val="1"/>
        <w:rPr>
          <w:lang w:val="ru-RU"/>
        </w:rPr>
      </w:pPr>
      <w:r w:rsidRPr="002504E4">
        <w:rPr>
          <w:lang w:val="ru-RU"/>
        </w:rPr>
        <w:t>Кейс 21. Острый миелобластный лейкоз (</w:t>
      </w:r>
      <w:r>
        <w:t>AML</w:t>
      </w:r>
      <w:r w:rsidRPr="002504E4">
        <w:rPr>
          <w:lang w:val="ru-RU"/>
        </w:rPr>
        <w:t>), индукция 7+3, осложнения инфекцией</w:t>
      </w:r>
    </w:p>
    <w:p w14:paraId="51E6E18E" w14:textId="77777777" w:rsidR="002504E4" w:rsidRPr="002504E4" w:rsidRDefault="002504E4" w:rsidP="002504E4">
      <w:pPr>
        <w:pStyle w:val="21"/>
        <w:rPr>
          <w:lang w:val="ru-RU"/>
        </w:rPr>
      </w:pPr>
      <w:r w:rsidRPr="002504E4">
        <w:rPr>
          <w:lang w:val="ru-RU"/>
        </w:rPr>
        <w:t>Паспортная часть</w:t>
      </w:r>
    </w:p>
    <w:p w14:paraId="2167D61C" w14:textId="77777777" w:rsidR="002504E4" w:rsidRPr="002504E4" w:rsidRDefault="002504E4" w:rsidP="002504E4">
      <w:pPr>
        <w:rPr>
          <w:lang w:val="ru-RU"/>
        </w:rPr>
      </w:pPr>
      <w:r w:rsidRPr="002504E4">
        <w:rPr>
          <w:lang w:val="ru-RU"/>
        </w:rPr>
        <w:t>ФИО: Пациентка Я., 41 год</w:t>
      </w:r>
    </w:p>
    <w:p w14:paraId="278DBBA0" w14:textId="77777777" w:rsidR="002504E4" w:rsidRPr="002504E4" w:rsidRDefault="002504E4" w:rsidP="002504E4">
      <w:pPr>
        <w:rPr>
          <w:lang w:val="ru-RU"/>
        </w:rPr>
      </w:pPr>
      <w:r w:rsidRPr="002504E4">
        <w:rPr>
          <w:lang w:val="ru-RU"/>
        </w:rPr>
        <w:t>Дата рождения: 29.01.1985</w:t>
      </w:r>
    </w:p>
    <w:p w14:paraId="0363BF99" w14:textId="77777777" w:rsidR="002504E4" w:rsidRPr="002504E4" w:rsidRDefault="002504E4" w:rsidP="002504E4">
      <w:pPr>
        <w:rPr>
          <w:lang w:val="ru-RU"/>
        </w:rPr>
      </w:pPr>
      <w:r w:rsidRPr="002504E4">
        <w:rPr>
          <w:lang w:val="ru-RU"/>
        </w:rPr>
        <w:t>Пол: женский</w:t>
      </w:r>
    </w:p>
    <w:p w14:paraId="24B9F539" w14:textId="77777777" w:rsidR="002504E4" w:rsidRPr="002504E4" w:rsidRDefault="002504E4" w:rsidP="002504E4">
      <w:pPr>
        <w:pStyle w:val="21"/>
        <w:rPr>
          <w:lang w:val="ru-RU"/>
        </w:rPr>
      </w:pPr>
      <w:r w:rsidRPr="002504E4">
        <w:rPr>
          <w:lang w:val="ru-RU"/>
        </w:rPr>
        <w:t>Сопутствующие заболевания и аллергологический анамнез</w:t>
      </w:r>
    </w:p>
    <w:p w14:paraId="0D015EBB" w14:textId="77777777" w:rsidR="002504E4" w:rsidRDefault="002504E4" w:rsidP="002504E4">
      <w:r>
        <w:t>Сопутствующие заболевания:</w:t>
      </w:r>
    </w:p>
    <w:p w14:paraId="089BE94E" w14:textId="77777777" w:rsidR="002504E4" w:rsidRDefault="002504E4" w:rsidP="002504E4">
      <w:pPr>
        <w:pStyle w:val="a0"/>
        <w:spacing w:after="120"/>
      </w:pPr>
      <w:r>
        <w:rPr>
          <w:rFonts w:ascii="Times New Roman" w:eastAsia="Times New Roman" w:hAnsi="Times New Roman"/>
        </w:rPr>
        <w:t>Язвенная болезнь желудка (анамнез).</w:t>
      </w:r>
    </w:p>
    <w:p w14:paraId="6051FFBE" w14:textId="77777777" w:rsidR="002504E4" w:rsidRDefault="002504E4" w:rsidP="002504E4">
      <w:r>
        <w:t>Аллергии/непереносимость:</w:t>
      </w:r>
    </w:p>
    <w:p w14:paraId="44CD14E2" w14:textId="77777777" w:rsidR="002504E4" w:rsidRPr="002504E4" w:rsidRDefault="002504E4" w:rsidP="002504E4">
      <w:pPr>
        <w:pStyle w:val="a0"/>
        <w:spacing w:after="120"/>
        <w:rPr>
          <w:lang w:val="ru-RU"/>
        </w:rPr>
      </w:pPr>
      <w:r w:rsidRPr="002504E4">
        <w:rPr>
          <w:rFonts w:ascii="Times New Roman" w:eastAsia="Times New Roman" w:hAnsi="Times New Roman"/>
          <w:lang w:val="ru-RU"/>
        </w:rPr>
        <w:t>Пенициллины - сыпь (по словам пациентки).</w:t>
      </w:r>
    </w:p>
    <w:p w14:paraId="0AA6FB6B" w14:textId="77777777" w:rsidR="002504E4" w:rsidRPr="002504E4" w:rsidRDefault="002504E4" w:rsidP="002504E4">
      <w:pPr>
        <w:pStyle w:val="21"/>
        <w:rPr>
          <w:lang w:val="ru-RU"/>
        </w:rPr>
      </w:pPr>
      <w:r w:rsidRPr="002504E4">
        <w:rPr>
          <w:lang w:val="ru-RU"/>
        </w:rPr>
        <w:t>Диагноз</w:t>
      </w:r>
    </w:p>
    <w:p w14:paraId="4307FF21" w14:textId="77777777" w:rsidR="002504E4" w:rsidRPr="002504E4" w:rsidRDefault="002504E4" w:rsidP="002504E4">
      <w:pPr>
        <w:rPr>
          <w:lang w:val="ru-RU"/>
        </w:rPr>
      </w:pPr>
      <w:r w:rsidRPr="002504E4">
        <w:rPr>
          <w:lang w:val="ru-RU"/>
        </w:rPr>
        <w:t>Острый миелобластный лейкоз (ОМЛ/</w:t>
      </w:r>
      <w:r>
        <w:t>AML</w:t>
      </w:r>
      <w:r w:rsidRPr="002504E4">
        <w:rPr>
          <w:lang w:val="ru-RU"/>
        </w:rPr>
        <w:t>), дебют 2025.</w:t>
      </w:r>
    </w:p>
    <w:p w14:paraId="24D364DD" w14:textId="77777777" w:rsidR="002504E4" w:rsidRPr="002504E4" w:rsidRDefault="002504E4" w:rsidP="002504E4">
      <w:pPr>
        <w:pStyle w:val="21"/>
        <w:rPr>
          <w:lang w:val="ru-RU"/>
        </w:rPr>
      </w:pPr>
      <w:r w:rsidRPr="002504E4">
        <w:rPr>
          <w:lang w:val="ru-RU"/>
        </w:rPr>
        <w:t>Биомаркеры и молекулярно-генетические данные (фрагменты)</w:t>
      </w:r>
    </w:p>
    <w:p w14:paraId="5CD13DE3" w14:textId="77777777" w:rsidR="002504E4" w:rsidRPr="002504E4" w:rsidRDefault="002504E4" w:rsidP="002504E4">
      <w:pPr>
        <w:pStyle w:val="a0"/>
        <w:spacing w:after="120"/>
        <w:rPr>
          <w:lang w:val="ru-RU"/>
        </w:rPr>
      </w:pPr>
      <w:r w:rsidRPr="002504E4">
        <w:rPr>
          <w:rFonts w:ascii="Times New Roman" w:eastAsia="Times New Roman" w:hAnsi="Times New Roman"/>
          <w:lang w:val="ru-RU"/>
        </w:rPr>
        <w:t>Молекулярные маркеры: данных нет (в выписке указано: '</w:t>
      </w:r>
      <w:r>
        <w:rPr>
          <w:rFonts w:ascii="Times New Roman" w:eastAsia="Times New Roman" w:hAnsi="Times New Roman"/>
        </w:rPr>
        <w:t>FLT</w:t>
      </w:r>
      <w:r w:rsidRPr="002504E4">
        <w:rPr>
          <w:rFonts w:ascii="Times New Roman" w:eastAsia="Times New Roman" w:hAnsi="Times New Roman"/>
          <w:lang w:val="ru-RU"/>
        </w:rPr>
        <w:t>3 под вопросом').</w:t>
      </w:r>
    </w:p>
    <w:p w14:paraId="624011DE" w14:textId="77777777" w:rsidR="002504E4" w:rsidRPr="002504E4" w:rsidRDefault="002504E4" w:rsidP="002504E4">
      <w:pPr>
        <w:pStyle w:val="21"/>
        <w:rPr>
          <w:lang w:val="ru-RU"/>
        </w:rPr>
      </w:pPr>
      <w:r w:rsidRPr="002504E4">
        <w:rPr>
          <w:lang w:val="ru-RU"/>
        </w:rPr>
        <w:t>Фрагменты выписки / консультаций / протоколов (свободный текст)</w:t>
      </w:r>
    </w:p>
    <w:p w14:paraId="4EFA5AC6" w14:textId="77777777" w:rsidR="002504E4" w:rsidRDefault="002504E4" w:rsidP="002504E4">
      <w:pPr>
        <w:jc w:val="both"/>
      </w:pPr>
      <w:r>
        <w:t>Анамнез:</w:t>
      </w:r>
      <w:r>
        <w:br/>
        <w:t>С 08.2025 - слабость, синяки, лихорадка. ОАК: Hb 78 г/л, тромбоциты 22*10^9/л, лейкоциты 34*10^9/л, бласты 58%.</w:t>
      </w:r>
      <w:r>
        <w:br/>
        <w:t>Пункция костного мозга: AML.</w:t>
      </w:r>
    </w:p>
    <w:p w14:paraId="757931B2" w14:textId="77777777" w:rsidR="002504E4" w:rsidRDefault="002504E4" w:rsidP="002504E4">
      <w:pPr>
        <w:jc w:val="both"/>
      </w:pPr>
      <w:r>
        <w:t>Лечение:</w:t>
      </w:r>
      <w:r>
        <w:br/>
        <w:t>Индукция (09.2025): цитарабин 100 мг/м2/сут в/в 7 дней + даунорубицин 60 мг/м2/сут в/в 3 дня (режим "7+3").</w:t>
      </w:r>
      <w:r>
        <w:br/>
        <w:t>Осложнение: фебрильная нейтропения, бактериемия (катетер-ассоц.). Антибактериальная терапия по протоколу стационара, удаление ЦВК.</w:t>
      </w:r>
      <w:r>
        <w:br/>
        <w:t>Ремиссия 10.2025, далее консолидация высокодозным цитарабином (HiDAC) 11.2025-01.2026.</w:t>
      </w:r>
    </w:p>
    <w:p w14:paraId="45747CB7" w14:textId="77777777" w:rsidR="002504E4" w:rsidRDefault="002504E4" w:rsidP="002504E4">
      <w:pPr>
        <w:jc w:val="both"/>
      </w:pPr>
      <w:r>
        <w:t>Сопутствующая терапия: противогрибковая профилактика, трансфузии компонентов крови.</w:t>
      </w:r>
    </w:p>
    <w:p w14:paraId="6184A376" w14:textId="7458CDA0" w:rsidR="003D23EA" w:rsidRPr="002504E4" w:rsidRDefault="003D23EA" w:rsidP="002504E4"/>
    <w:sectPr w:rsidR="003D23EA" w:rsidRPr="002504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2796688">
    <w:abstractNumId w:val="8"/>
  </w:num>
  <w:num w:numId="2" w16cid:durableId="1915771722">
    <w:abstractNumId w:val="6"/>
  </w:num>
  <w:num w:numId="3" w16cid:durableId="471407556">
    <w:abstractNumId w:val="5"/>
  </w:num>
  <w:num w:numId="4" w16cid:durableId="1121848285">
    <w:abstractNumId w:val="4"/>
  </w:num>
  <w:num w:numId="5" w16cid:durableId="7490725">
    <w:abstractNumId w:val="7"/>
  </w:num>
  <w:num w:numId="6" w16cid:durableId="1554191336">
    <w:abstractNumId w:val="3"/>
  </w:num>
  <w:num w:numId="7" w16cid:durableId="1242713010">
    <w:abstractNumId w:val="2"/>
  </w:num>
  <w:num w:numId="8" w16cid:durableId="1834712933">
    <w:abstractNumId w:val="1"/>
  </w:num>
  <w:num w:numId="9" w16cid:durableId="1195192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04E4"/>
    <w:rsid w:val="0029639D"/>
    <w:rsid w:val="00326F90"/>
    <w:rsid w:val="003D23EA"/>
    <w:rsid w:val="005C389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258AA7"/>
  <w14:defaultImageDpi w14:val="300"/>
  <w15:docId w15:val="{273BA157-47D7-45B6-9D98-5CB72319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174</Words>
  <Characters>997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Анастасия</cp:lastModifiedBy>
  <cp:revision>2</cp:revision>
  <dcterms:created xsi:type="dcterms:W3CDTF">2013-12-23T23:15:00Z</dcterms:created>
  <dcterms:modified xsi:type="dcterms:W3CDTF">2026-02-22T11:59:00Z</dcterms:modified>
  <cp:category/>
</cp:coreProperties>
</file>