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5898" w14:textId="77777777" w:rsidR="001C37AB" w:rsidRDefault="001C37AB" w:rsidP="001C37AB">
      <w:pPr>
        <w:pStyle w:val="1"/>
      </w:pPr>
      <w:r>
        <w:t>Кейс 22. Множественная миелома, терапия дарутумумабом, костные осложнения</w:t>
      </w:r>
    </w:p>
    <w:p w14:paraId="4CFCA6C5" w14:textId="77777777" w:rsidR="001C37AB" w:rsidRDefault="001C37AB" w:rsidP="001C37AB">
      <w:pPr>
        <w:pStyle w:val="2"/>
      </w:pPr>
      <w:r>
        <w:t>Паспортная часть</w:t>
      </w:r>
    </w:p>
    <w:p w14:paraId="1396AE9B" w14:textId="77777777" w:rsidR="001C37AB" w:rsidRDefault="001C37AB" w:rsidP="001C37AB">
      <w:r>
        <w:t>ФИО: Пациент ММ., 70 лет</w:t>
      </w:r>
    </w:p>
    <w:p w14:paraId="16B53E63" w14:textId="77777777" w:rsidR="001C37AB" w:rsidRDefault="001C37AB" w:rsidP="001C37AB">
      <w:r>
        <w:t>Дата рождения: 04.04.1956</w:t>
      </w:r>
    </w:p>
    <w:p w14:paraId="422719C8" w14:textId="77777777" w:rsidR="001C37AB" w:rsidRDefault="001C37AB" w:rsidP="001C37AB">
      <w:r>
        <w:t>Пол: мужской</w:t>
      </w:r>
    </w:p>
    <w:p w14:paraId="7114E1DF" w14:textId="77777777" w:rsidR="001C37AB" w:rsidRDefault="001C37AB" w:rsidP="001C37AB">
      <w:pPr>
        <w:pStyle w:val="2"/>
      </w:pPr>
      <w:r>
        <w:t>Сопутствующие заболевания и аллергологический анамнез</w:t>
      </w:r>
    </w:p>
    <w:p w14:paraId="492A2E82" w14:textId="77777777" w:rsidR="001C37AB" w:rsidRDefault="001C37AB" w:rsidP="001C37AB">
      <w:r>
        <w:t>Сопутствующие заболевания:</w:t>
      </w:r>
    </w:p>
    <w:p w14:paraId="72470CDC" w14:textId="77777777" w:rsidR="001C37AB" w:rsidRDefault="001C37AB" w:rsidP="001C37AB">
      <w:pPr>
        <w:pStyle w:val="a"/>
        <w:tabs>
          <w:tab w:val="num" w:pos="360"/>
        </w:tabs>
        <w:ind w:left="360" w:hanging="360"/>
      </w:pPr>
      <w:r>
        <w:t>ХБП 3b (креатинин 185 мкмоль/л).</w:t>
      </w:r>
    </w:p>
    <w:p w14:paraId="2AC559BF" w14:textId="77777777" w:rsidR="001C37AB" w:rsidRDefault="001C37AB" w:rsidP="001C37AB">
      <w:pPr>
        <w:pStyle w:val="a"/>
        <w:tabs>
          <w:tab w:val="num" w:pos="360"/>
        </w:tabs>
        <w:ind w:left="360" w:hanging="360"/>
      </w:pPr>
      <w:r>
        <w:t>Артериальная гипертензия.</w:t>
      </w:r>
    </w:p>
    <w:p w14:paraId="7010B7BF" w14:textId="77777777" w:rsidR="001C37AB" w:rsidRDefault="001C37AB" w:rsidP="001C37AB">
      <w:r>
        <w:t>Аллергии/непереносимость:</w:t>
      </w:r>
    </w:p>
    <w:p w14:paraId="4C65FF8A" w14:textId="77777777" w:rsidR="001C37AB" w:rsidRDefault="001C37AB" w:rsidP="001C37AB">
      <w:pPr>
        <w:pStyle w:val="a"/>
        <w:tabs>
          <w:tab w:val="num" w:pos="360"/>
        </w:tabs>
        <w:ind w:left="360" w:hanging="360"/>
      </w:pPr>
      <w:r>
        <w:t>Золедроновая кислота - гриппоподобная реакция на 1-й инфузии.</w:t>
      </w:r>
    </w:p>
    <w:p w14:paraId="0009335E" w14:textId="77777777" w:rsidR="001C37AB" w:rsidRDefault="001C37AB" w:rsidP="001C37AB">
      <w:pPr>
        <w:pStyle w:val="2"/>
      </w:pPr>
      <w:r>
        <w:t>Диагноз</w:t>
      </w:r>
    </w:p>
    <w:p w14:paraId="7C0455A4" w14:textId="77777777" w:rsidR="001C37AB" w:rsidRDefault="001C37AB" w:rsidP="001C37AB">
      <w:r>
        <w:t>Множественная миелома, ISS II, поражение костей (Th11, ребра), анемия, ХБП.</w:t>
      </w:r>
    </w:p>
    <w:p w14:paraId="4D567322" w14:textId="77777777" w:rsidR="001C37AB" w:rsidRDefault="001C37AB" w:rsidP="001C37AB">
      <w:pPr>
        <w:pStyle w:val="2"/>
      </w:pPr>
      <w:r>
        <w:t>Биомаркеры и молекулярно-генетические данные (фрагменты)</w:t>
      </w:r>
    </w:p>
    <w:p w14:paraId="088BBEE4" w14:textId="77777777" w:rsidR="001C37AB" w:rsidRDefault="001C37AB" w:rsidP="001C37AB">
      <w:pPr>
        <w:pStyle w:val="a"/>
        <w:tabs>
          <w:tab w:val="num" w:pos="360"/>
        </w:tabs>
        <w:ind w:left="360" w:hanging="360"/>
      </w:pPr>
      <w:r>
        <w:t>Специфические биомаркеры опухоли не приведены; в тексте присутствует 'M-протеин' и 'легкие цепи'.</w:t>
      </w:r>
    </w:p>
    <w:p w14:paraId="7426D4A4" w14:textId="77777777" w:rsidR="001C37AB" w:rsidRDefault="001C37AB" w:rsidP="001C37AB">
      <w:pPr>
        <w:pStyle w:val="2"/>
      </w:pPr>
      <w:r>
        <w:t>Фрагменты выписки / консультаций / протоколов (свободный текст)</w:t>
      </w:r>
    </w:p>
    <w:p w14:paraId="10B8910A" w14:textId="77777777" w:rsidR="001C37AB" w:rsidRDefault="001C37AB" w:rsidP="001C37AB">
      <w:pPr>
        <w:jc w:val="both"/>
      </w:pPr>
      <w:r>
        <w:t>Анамнез:</w:t>
      </w:r>
      <w:r>
        <w:br/>
        <w:t>Боли в спине 2024, патологический перелом Th11.</w:t>
      </w:r>
      <w:r>
        <w:br/>
        <w:t>ОАК: Hb 92 г/л. Биохимия: креатинин 185, кальций 2.75 ммоль/л.</w:t>
      </w:r>
      <w:r>
        <w:br/>
        <w:t>Диагноз множественной миеломы подтвержден по трепан-биопсии.</w:t>
      </w:r>
    </w:p>
    <w:p w14:paraId="13A0F10C" w14:textId="77777777" w:rsidR="001C37AB" w:rsidRDefault="001C37AB" w:rsidP="001C37AB">
      <w:pPr>
        <w:jc w:val="both"/>
      </w:pPr>
      <w:r>
        <w:t>Лечение:</w:t>
      </w:r>
      <w:r>
        <w:br/>
        <w:t>1 линия (2025): дарутумумаб + бортезомиб (упоминание в выписке как 'ингибитор протеасом') + дексаметазон.</w:t>
      </w:r>
      <w:r>
        <w:br/>
        <w:t>На фоне терапии - частичный ответ, снижение боли.</w:t>
      </w:r>
      <w:r>
        <w:br/>
        <w:t>Костная поддержка: золедроновая кислота ежемесячно (премедикация), затем переход на деносумаб при ухудшении функции почек.</w:t>
      </w:r>
    </w:p>
    <w:p w14:paraId="204C069E" w14:textId="77777777" w:rsidR="001C37AB" w:rsidRDefault="001C37AB" w:rsidP="001C37AB">
      <w:pPr>
        <w:jc w:val="both"/>
      </w:pPr>
      <w:r>
        <w:t>Сопутствующая терапия: антигипертензивные, гидратация, профилактика тромбозов при высоком риске.</w:t>
      </w:r>
    </w:p>
    <w:p w14:paraId="3B337505" w14:textId="77777777" w:rsidR="00434602" w:rsidRDefault="00434602"/>
    <w:sectPr w:rsidR="00434602" w:rsidSect="001C37AB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A60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11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02"/>
    <w:rsid w:val="001C37AB"/>
    <w:rsid w:val="00434602"/>
    <w:rsid w:val="005C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A8DA06-9340-46C5-BB15-EAEA1E5B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37AB"/>
    <w:pPr>
      <w:spacing w:after="12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3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43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3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3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3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3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3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3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3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3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43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3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34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346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34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34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34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3460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3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3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3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3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3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3460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3460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3460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3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3460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34602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1C37A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2026-02-22T12:00:00Z</dcterms:created>
  <dcterms:modified xsi:type="dcterms:W3CDTF">2026-02-22T12:00:00Z</dcterms:modified>
</cp:coreProperties>
</file>