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EE35" w14:textId="77777777" w:rsidR="0029751C" w:rsidRPr="0029751C" w:rsidRDefault="0029751C" w:rsidP="0029751C">
      <w:pPr>
        <w:pStyle w:val="1"/>
        <w:rPr>
          <w:lang w:val="ru-RU"/>
        </w:rPr>
      </w:pPr>
      <w:r w:rsidRPr="0029751C">
        <w:rPr>
          <w:lang w:val="ru-RU"/>
        </w:rPr>
        <w:t>Кейс 01. Рак ободочной кишки (</w:t>
      </w:r>
      <w:r>
        <w:t>C</w:t>
      </w:r>
      <w:r w:rsidRPr="0029751C">
        <w:rPr>
          <w:lang w:val="ru-RU"/>
        </w:rPr>
        <w:t xml:space="preserve">18), </w:t>
      </w:r>
      <w:r>
        <w:t>MSI</w:t>
      </w:r>
      <w:r w:rsidRPr="0029751C">
        <w:rPr>
          <w:lang w:val="ru-RU"/>
        </w:rPr>
        <w:t>-</w:t>
      </w:r>
      <w:r>
        <w:t>H</w:t>
      </w:r>
      <w:r w:rsidRPr="0029751C">
        <w:rPr>
          <w:lang w:val="ru-RU"/>
        </w:rPr>
        <w:t xml:space="preserve">, </w:t>
      </w:r>
      <w:r>
        <w:t>BRAF</w:t>
      </w:r>
      <w:r w:rsidRPr="0029751C">
        <w:rPr>
          <w:lang w:val="ru-RU"/>
        </w:rPr>
        <w:t xml:space="preserve"> </w:t>
      </w:r>
      <w:r>
        <w:t>V</w:t>
      </w:r>
      <w:r w:rsidRPr="0029751C">
        <w:rPr>
          <w:lang w:val="ru-RU"/>
        </w:rPr>
        <w:t>600</w:t>
      </w:r>
      <w:r>
        <w:t>E</w:t>
      </w:r>
    </w:p>
    <w:p w14:paraId="672E103D" w14:textId="77777777" w:rsidR="0029751C" w:rsidRPr="0029751C" w:rsidRDefault="0029751C" w:rsidP="0029751C">
      <w:pPr>
        <w:pStyle w:val="21"/>
        <w:rPr>
          <w:lang w:val="ru-RU"/>
        </w:rPr>
      </w:pPr>
      <w:r w:rsidRPr="0029751C">
        <w:rPr>
          <w:lang w:val="ru-RU"/>
        </w:rPr>
        <w:t>Паспортная часть</w:t>
      </w:r>
    </w:p>
    <w:p w14:paraId="6D31DBB5" w14:textId="77777777" w:rsidR="0029751C" w:rsidRPr="0029751C" w:rsidRDefault="0029751C" w:rsidP="0029751C">
      <w:pPr>
        <w:rPr>
          <w:lang w:val="ru-RU"/>
        </w:rPr>
      </w:pPr>
      <w:r w:rsidRPr="0029751C">
        <w:rPr>
          <w:lang w:val="ru-RU"/>
        </w:rPr>
        <w:t>ФИО: Пациент М., 62 года</w:t>
      </w:r>
    </w:p>
    <w:p w14:paraId="2CC6B002" w14:textId="77777777" w:rsidR="0029751C" w:rsidRPr="0029751C" w:rsidRDefault="0029751C" w:rsidP="0029751C">
      <w:pPr>
        <w:rPr>
          <w:lang w:val="ru-RU"/>
        </w:rPr>
      </w:pPr>
      <w:r w:rsidRPr="0029751C">
        <w:rPr>
          <w:lang w:val="ru-RU"/>
        </w:rPr>
        <w:t>Дата рождения: 12.03.1963</w:t>
      </w:r>
    </w:p>
    <w:p w14:paraId="5D5AFCF0" w14:textId="77777777" w:rsidR="0029751C" w:rsidRPr="0029751C" w:rsidRDefault="0029751C" w:rsidP="0029751C">
      <w:pPr>
        <w:rPr>
          <w:lang w:val="ru-RU"/>
        </w:rPr>
      </w:pPr>
      <w:r w:rsidRPr="0029751C">
        <w:rPr>
          <w:lang w:val="ru-RU"/>
        </w:rPr>
        <w:t>Пол: мужской</w:t>
      </w:r>
    </w:p>
    <w:p w14:paraId="06A67695" w14:textId="77777777" w:rsidR="0029751C" w:rsidRPr="0029751C" w:rsidRDefault="0029751C" w:rsidP="0029751C">
      <w:pPr>
        <w:pStyle w:val="21"/>
        <w:rPr>
          <w:lang w:val="ru-RU"/>
        </w:rPr>
      </w:pPr>
      <w:r w:rsidRPr="0029751C">
        <w:rPr>
          <w:lang w:val="ru-RU"/>
        </w:rPr>
        <w:t>Сопутствующие заболевания и аллергологический анамнез</w:t>
      </w:r>
    </w:p>
    <w:p w14:paraId="3B1FDB1E" w14:textId="77777777" w:rsidR="0029751C" w:rsidRDefault="0029751C" w:rsidP="0029751C">
      <w:r>
        <w:t>Сопутствующие заболевания:</w:t>
      </w:r>
    </w:p>
    <w:p w14:paraId="5025CF16" w14:textId="77777777" w:rsidR="0029751C" w:rsidRDefault="0029751C" w:rsidP="0029751C">
      <w:pPr>
        <w:pStyle w:val="a0"/>
        <w:spacing w:after="120"/>
      </w:pPr>
      <w:r>
        <w:rPr>
          <w:rFonts w:ascii="Times New Roman" w:eastAsia="Times New Roman" w:hAnsi="Times New Roman"/>
        </w:rPr>
        <w:t>Сахарный диабет 2 типа (метформин).</w:t>
      </w:r>
    </w:p>
    <w:p w14:paraId="558659E1" w14:textId="77777777" w:rsidR="0029751C" w:rsidRDefault="0029751C" w:rsidP="0029751C">
      <w:pPr>
        <w:pStyle w:val="a0"/>
        <w:spacing w:after="120"/>
      </w:pPr>
      <w:r>
        <w:rPr>
          <w:rFonts w:ascii="Times New Roman" w:eastAsia="Times New Roman" w:hAnsi="Times New Roman"/>
        </w:rPr>
        <w:t>Артериальная гипертензия II ст.</w:t>
      </w:r>
    </w:p>
    <w:p w14:paraId="1E32F33E" w14:textId="77777777" w:rsidR="0029751C" w:rsidRDefault="0029751C" w:rsidP="0029751C">
      <w:pPr>
        <w:pStyle w:val="a0"/>
        <w:spacing w:after="120"/>
      </w:pPr>
      <w:r>
        <w:rPr>
          <w:rFonts w:ascii="Times New Roman" w:eastAsia="Times New Roman" w:hAnsi="Times New Roman"/>
        </w:rPr>
        <w:t>Подагра (аллопуринол).</w:t>
      </w:r>
    </w:p>
    <w:p w14:paraId="23AA5795" w14:textId="77777777" w:rsidR="0029751C" w:rsidRDefault="0029751C" w:rsidP="0029751C">
      <w:r>
        <w:t>Аллергии/непереносимость:</w:t>
      </w:r>
    </w:p>
    <w:p w14:paraId="58EEC299" w14:textId="77777777" w:rsidR="0029751C" w:rsidRPr="0029751C" w:rsidRDefault="0029751C" w:rsidP="0029751C">
      <w:pPr>
        <w:pStyle w:val="a0"/>
        <w:spacing w:after="120"/>
        <w:rPr>
          <w:lang w:val="ru-RU"/>
        </w:rPr>
      </w:pPr>
      <w:r w:rsidRPr="0029751C">
        <w:rPr>
          <w:rFonts w:ascii="Times New Roman" w:eastAsia="Times New Roman" w:hAnsi="Times New Roman"/>
          <w:lang w:val="ru-RU"/>
        </w:rPr>
        <w:t>Карбоплатин - крапивница на 2-м введении (премедикация, замена режима).</w:t>
      </w:r>
    </w:p>
    <w:p w14:paraId="5AAC4EC2" w14:textId="77777777" w:rsidR="0029751C" w:rsidRPr="0029751C" w:rsidRDefault="0029751C" w:rsidP="0029751C">
      <w:pPr>
        <w:pStyle w:val="21"/>
        <w:rPr>
          <w:lang w:val="ru-RU"/>
        </w:rPr>
      </w:pPr>
      <w:r w:rsidRPr="0029751C">
        <w:rPr>
          <w:lang w:val="ru-RU"/>
        </w:rPr>
        <w:t>Диагноз</w:t>
      </w:r>
    </w:p>
    <w:p w14:paraId="1F5646E3" w14:textId="77777777" w:rsidR="0029751C" w:rsidRDefault="0029751C" w:rsidP="0029751C">
      <w:r>
        <w:t>C</w:t>
      </w:r>
      <w:r w:rsidRPr="0029751C">
        <w:rPr>
          <w:lang w:val="ru-RU"/>
        </w:rPr>
        <w:t xml:space="preserve">18.7 Аденокарцинома сигмовидной кишки, </w:t>
      </w:r>
      <w:r>
        <w:t>pT</w:t>
      </w:r>
      <w:r w:rsidRPr="0029751C">
        <w:rPr>
          <w:lang w:val="ru-RU"/>
        </w:rPr>
        <w:t>3</w:t>
      </w:r>
      <w:r>
        <w:t>N</w:t>
      </w:r>
      <w:r w:rsidRPr="0029751C">
        <w:rPr>
          <w:lang w:val="ru-RU"/>
        </w:rPr>
        <w:t>2</w:t>
      </w:r>
      <w:r>
        <w:t>M</w:t>
      </w:r>
      <w:r w:rsidRPr="0029751C">
        <w:rPr>
          <w:lang w:val="ru-RU"/>
        </w:rPr>
        <w:t>1</w:t>
      </w:r>
      <w:r>
        <w:t>a</w:t>
      </w:r>
      <w:r w:rsidRPr="0029751C">
        <w:rPr>
          <w:lang w:val="ru-RU"/>
        </w:rPr>
        <w:t xml:space="preserve"> (</w:t>
      </w:r>
      <w:r>
        <w:t>mts</w:t>
      </w:r>
      <w:r w:rsidRPr="0029751C">
        <w:rPr>
          <w:lang w:val="ru-RU"/>
        </w:rPr>
        <w:t xml:space="preserve"> в печени), стадия </w:t>
      </w:r>
      <w:r>
        <w:t>IV</w:t>
      </w:r>
      <w:r w:rsidRPr="0029751C">
        <w:rPr>
          <w:lang w:val="ru-RU"/>
        </w:rPr>
        <w:t xml:space="preserve">. </w:t>
      </w:r>
      <w:r>
        <w:t>G2.</w:t>
      </w:r>
    </w:p>
    <w:p w14:paraId="4BEA4735" w14:textId="77777777" w:rsidR="0029751C" w:rsidRDefault="0029751C" w:rsidP="0029751C">
      <w:pPr>
        <w:pStyle w:val="21"/>
      </w:pPr>
      <w:r>
        <w:t>Биомаркеры и молекулярно-генетические данные (фрагменты)</w:t>
      </w:r>
    </w:p>
    <w:p w14:paraId="75BAA6CD" w14:textId="77777777" w:rsidR="0029751C" w:rsidRPr="0029751C" w:rsidRDefault="0029751C" w:rsidP="0029751C">
      <w:pPr>
        <w:pStyle w:val="a0"/>
        <w:spacing w:after="120"/>
        <w:rPr>
          <w:lang w:val="ru-RU"/>
        </w:rPr>
      </w:pPr>
      <w:r>
        <w:rPr>
          <w:rFonts w:ascii="Times New Roman" w:eastAsia="Times New Roman" w:hAnsi="Times New Roman"/>
        </w:rPr>
        <w:t>MSI</w:t>
      </w:r>
      <w:r w:rsidRPr="0029751C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H</w:t>
      </w:r>
      <w:r w:rsidRPr="0029751C">
        <w:rPr>
          <w:rFonts w:ascii="Times New Roman" w:eastAsia="Times New Roman" w:hAnsi="Times New Roman"/>
          <w:lang w:val="ru-RU"/>
        </w:rPr>
        <w:t xml:space="preserve"> (по ПЦР: </w:t>
      </w:r>
      <w:r>
        <w:rPr>
          <w:rFonts w:ascii="Times New Roman" w:eastAsia="Times New Roman" w:hAnsi="Times New Roman"/>
        </w:rPr>
        <w:t>MSI</w:t>
      </w:r>
      <w:r w:rsidRPr="0029751C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H</w:t>
      </w:r>
      <w:r w:rsidRPr="0029751C">
        <w:rPr>
          <w:rFonts w:ascii="Times New Roman" w:eastAsia="Times New Roman" w:hAnsi="Times New Roman"/>
          <w:lang w:val="ru-RU"/>
        </w:rPr>
        <w:t xml:space="preserve">), </w:t>
      </w:r>
      <w:r>
        <w:rPr>
          <w:rFonts w:ascii="Times New Roman" w:eastAsia="Times New Roman" w:hAnsi="Times New Roman"/>
        </w:rPr>
        <w:t>pMMR</w:t>
      </w:r>
      <w:r w:rsidRPr="0029751C">
        <w:rPr>
          <w:rFonts w:ascii="Times New Roman" w:eastAsia="Times New Roman" w:hAnsi="Times New Roman"/>
          <w:lang w:val="ru-RU"/>
        </w:rPr>
        <w:t xml:space="preserve"> не подтвержден.</w:t>
      </w:r>
    </w:p>
    <w:p w14:paraId="149DEB8E" w14:textId="77777777" w:rsidR="0029751C" w:rsidRDefault="0029751C" w:rsidP="0029751C">
      <w:pPr>
        <w:pStyle w:val="a0"/>
        <w:spacing w:after="120"/>
      </w:pPr>
      <w:r>
        <w:rPr>
          <w:rFonts w:ascii="Times New Roman" w:eastAsia="Times New Roman" w:hAnsi="Times New Roman"/>
        </w:rPr>
        <w:t>BRAF V600E - мутация обнаружена.</w:t>
      </w:r>
    </w:p>
    <w:p w14:paraId="09625B6A" w14:textId="77777777" w:rsidR="0029751C" w:rsidRDefault="0029751C" w:rsidP="0029751C">
      <w:pPr>
        <w:pStyle w:val="a0"/>
        <w:spacing w:after="120"/>
      </w:pPr>
      <w:r>
        <w:rPr>
          <w:rFonts w:ascii="Times New Roman" w:eastAsia="Times New Roman" w:hAnsi="Times New Roman"/>
        </w:rPr>
        <w:t>KRAS/NRAS: дикый тип (RAS WT).</w:t>
      </w:r>
    </w:p>
    <w:p w14:paraId="1D59A729" w14:textId="77777777" w:rsidR="0029751C" w:rsidRDefault="0029751C" w:rsidP="0029751C">
      <w:pPr>
        <w:pStyle w:val="a0"/>
        <w:spacing w:after="120"/>
      </w:pPr>
      <w:r>
        <w:rPr>
          <w:rFonts w:ascii="Times New Roman" w:eastAsia="Times New Roman" w:hAnsi="Times New Roman"/>
        </w:rPr>
        <w:t>TMB 18.4 mut/Mb (высокий).</w:t>
      </w:r>
    </w:p>
    <w:p w14:paraId="136E8579" w14:textId="77777777" w:rsidR="0029751C" w:rsidRDefault="0029751C" w:rsidP="0029751C">
      <w:pPr>
        <w:pStyle w:val="a0"/>
        <w:spacing w:after="120"/>
      </w:pPr>
      <w:r>
        <w:rPr>
          <w:rFonts w:ascii="Times New Roman" w:eastAsia="Times New Roman" w:hAnsi="Times New Roman"/>
        </w:rPr>
        <w:t>PD-L1: CPS=2.</w:t>
      </w:r>
    </w:p>
    <w:p w14:paraId="12032191" w14:textId="77777777" w:rsidR="0029751C" w:rsidRPr="0029751C" w:rsidRDefault="0029751C" w:rsidP="0029751C">
      <w:pPr>
        <w:pStyle w:val="21"/>
        <w:rPr>
          <w:lang w:val="ru-RU"/>
        </w:rPr>
      </w:pPr>
      <w:r w:rsidRPr="0029751C">
        <w:rPr>
          <w:lang w:val="ru-RU"/>
        </w:rPr>
        <w:t>Фрагменты выписки / консультаций / протоколов (свободный текст)</w:t>
      </w:r>
    </w:p>
    <w:p w14:paraId="1D2B6A68" w14:textId="77777777" w:rsidR="0029751C" w:rsidRPr="0029751C" w:rsidRDefault="0029751C" w:rsidP="0029751C">
      <w:pPr>
        <w:jc w:val="both"/>
        <w:rPr>
          <w:lang w:val="ru-RU"/>
        </w:rPr>
      </w:pPr>
      <w:r w:rsidRPr="0029751C">
        <w:rPr>
          <w:lang w:val="ru-RU"/>
        </w:rPr>
        <w:t>Анамнез заболевания:</w:t>
      </w:r>
      <w:r w:rsidRPr="0029751C">
        <w:rPr>
          <w:lang w:val="ru-RU"/>
        </w:rPr>
        <w:br/>
        <w:t>В 10.2023 появились боли внизу живота, эпизоды крови в стуле, снижение массы тела на 6 кг.</w:t>
      </w:r>
      <w:r w:rsidRPr="0029751C">
        <w:rPr>
          <w:lang w:val="ru-RU"/>
        </w:rPr>
        <w:br/>
        <w:t>Колоноскопия 02.11.2023: опухоль сигмовидной кишки, биопсия - аденокарцинома.</w:t>
      </w:r>
      <w:r w:rsidRPr="0029751C">
        <w:rPr>
          <w:lang w:val="ru-RU"/>
        </w:rPr>
        <w:br/>
        <w:t xml:space="preserve">КТ ОГК/ОБП с контрастом 15.11.2023: </w:t>
      </w:r>
      <w:r>
        <w:t>mts</w:t>
      </w:r>
      <w:r w:rsidRPr="0029751C">
        <w:rPr>
          <w:lang w:val="ru-RU"/>
        </w:rPr>
        <w:t xml:space="preserve"> очаги в печени (</w:t>
      </w:r>
      <w:r>
        <w:t>S</w:t>
      </w:r>
      <w:r w:rsidRPr="0029751C">
        <w:rPr>
          <w:lang w:val="ru-RU"/>
        </w:rPr>
        <w:t xml:space="preserve">6 18 мм, </w:t>
      </w:r>
      <w:r>
        <w:t>S</w:t>
      </w:r>
      <w:r w:rsidRPr="0029751C">
        <w:rPr>
          <w:lang w:val="ru-RU"/>
        </w:rPr>
        <w:t>4 11 мм), мезентериальные л/у до 14 мм.</w:t>
      </w:r>
    </w:p>
    <w:p w14:paraId="259DCA23" w14:textId="77777777" w:rsidR="0029751C" w:rsidRPr="0029751C" w:rsidRDefault="0029751C" w:rsidP="0029751C">
      <w:pPr>
        <w:jc w:val="both"/>
        <w:rPr>
          <w:lang w:val="ru-RU"/>
        </w:rPr>
      </w:pPr>
      <w:r w:rsidRPr="0029751C">
        <w:rPr>
          <w:lang w:val="ru-RU"/>
        </w:rPr>
        <w:t>Лечение и динамика:</w:t>
      </w:r>
      <w:r w:rsidRPr="0029751C">
        <w:rPr>
          <w:lang w:val="ru-RU"/>
        </w:rPr>
        <w:br/>
        <w:t>1 линия (12.2023-04.2024): оксалиплатин + 5-фторурацил + кальция фолинат (</w:t>
      </w:r>
      <w:r>
        <w:t>FOLFOX</w:t>
      </w:r>
      <w:r w:rsidRPr="0029751C">
        <w:rPr>
          <w:lang w:val="ru-RU"/>
        </w:rPr>
        <w:t>) + бевацизумаб, 8 циклов. Нейропатия 2 ст., затем отмена оксалиплатина.</w:t>
      </w:r>
      <w:r w:rsidRPr="0029751C">
        <w:rPr>
          <w:lang w:val="ru-RU"/>
        </w:rPr>
        <w:br/>
        <w:t>Контроль КТ 05.2024: стабилизация, затем рост очагов печени к 08.2024.</w:t>
      </w:r>
    </w:p>
    <w:p w14:paraId="31605697" w14:textId="77777777" w:rsidR="0029751C" w:rsidRPr="0029751C" w:rsidRDefault="0029751C" w:rsidP="0029751C">
      <w:pPr>
        <w:jc w:val="both"/>
        <w:rPr>
          <w:lang w:val="ru-RU"/>
        </w:rPr>
      </w:pPr>
      <w:r w:rsidRPr="0029751C">
        <w:rPr>
          <w:lang w:val="ru-RU"/>
        </w:rPr>
        <w:lastRenderedPageBreak/>
        <w:t xml:space="preserve">2 линия (09.2024-02.2025): пембролизумаб 200 мг каждые 3 недели (на фоне </w:t>
      </w:r>
      <w:r>
        <w:t>MSI</w:t>
      </w:r>
      <w:r w:rsidRPr="0029751C">
        <w:rPr>
          <w:lang w:val="ru-RU"/>
        </w:rPr>
        <w:t>-</w:t>
      </w:r>
      <w:r>
        <w:t>H</w:t>
      </w:r>
      <w:r w:rsidRPr="0029751C">
        <w:rPr>
          <w:lang w:val="ru-RU"/>
        </w:rPr>
        <w:t>). Частичный ответ.</w:t>
      </w:r>
      <w:r w:rsidRPr="0029751C">
        <w:rPr>
          <w:lang w:val="ru-RU"/>
        </w:rPr>
        <w:br/>
        <w:t>Осложнение 12.2024: иммуноопосредованный тиреоидит (</w:t>
      </w:r>
      <w:r>
        <w:t>TSH</w:t>
      </w:r>
      <w:r w:rsidRPr="0029751C">
        <w:rPr>
          <w:lang w:val="ru-RU"/>
        </w:rPr>
        <w:t xml:space="preserve"> 0.02 -&gt; 18 мЕд/л), назначен левотироксин.</w:t>
      </w:r>
    </w:p>
    <w:p w14:paraId="57E6A955" w14:textId="77777777" w:rsidR="0029751C" w:rsidRPr="0029751C" w:rsidRDefault="0029751C" w:rsidP="0029751C">
      <w:pPr>
        <w:jc w:val="both"/>
        <w:rPr>
          <w:lang w:val="ru-RU"/>
        </w:rPr>
      </w:pPr>
      <w:r w:rsidRPr="0029751C">
        <w:rPr>
          <w:lang w:val="ru-RU"/>
        </w:rPr>
        <w:t xml:space="preserve">Прогрессирование 03.2025: рост печёночных очагов, новый очаг в </w:t>
      </w:r>
      <w:r>
        <w:t>S</w:t>
      </w:r>
      <w:r w:rsidRPr="0029751C">
        <w:rPr>
          <w:lang w:val="ru-RU"/>
        </w:rPr>
        <w:t>2.</w:t>
      </w:r>
      <w:r w:rsidRPr="0029751C">
        <w:rPr>
          <w:lang w:val="ru-RU"/>
        </w:rPr>
        <w:br/>
        <w:t>3 линия (04.2025-09.2025): энкорафениб + цетуксимаб. ПЭТ/КТ 08.2025 - уменьшение метаболической активности.</w:t>
      </w:r>
      <w:r w:rsidRPr="0029751C">
        <w:rPr>
          <w:lang w:val="ru-RU"/>
        </w:rPr>
        <w:br/>
        <w:t>С 10.2025 - продолжение терапии, контроль каждые 8-10 недель.</w:t>
      </w:r>
    </w:p>
    <w:p w14:paraId="46FB10D9" w14:textId="77777777" w:rsidR="0029751C" w:rsidRPr="0029751C" w:rsidRDefault="0029751C" w:rsidP="0029751C">
      <w:pPr>
        <w:jc w:val="both"/>
        <w:rPr>
          <w:lang w:val="ru-RU"/>
        </w:rPr>
      </w:pPr>
      <w:r w:rsidRPr="0029751C">
        <w:rPr>
          <w:lang w:val="ru-RU"/>
        </w:rPr>
        <w:t>Сопутствующая терапия: метформин 1000 мг 2 раза/сут, лизиноприл 10 мг/сут, аллопуринол 100 мг/сут, омепразол 20 мг/сут.</w:t>
      </w:r>
    </w:p>
    <w:p w14:paraId="18378BA8" w14:textId="6B21A821" w:rsidR="00A644DE" w:rsidRPr="0029751C" w:rsidRDefault="00A644DE" w:rsidP="0029751C">
      <w:pPr>
        <w:rPr>
          <w:lang w:val="ru-RU"/>
        </w:rPr>
      </w:pPr>
    </w:p>
    <w:sectPr w:rsidR="00A644DE" w:rsidRPr="002975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595364">
    <w:abstractNumId w:val="8"/>
  </w:num>
  <w:num w:numId="2" w16cid:durableId="122894504">
    <w:abstractNumId w:val="6"/>
  </w:num>
  <w:num w:numId="3" w16cid:durableId="1699165026">
    <w:abstractNumId w:val="5"/>
  </w:num>
  <w:num w:numId="4" w16cid:durableId="1315642419">
    <w:abstractNumId w:val="4"/>
  </w:num>
  <w:num w:numId="5" w16cid:durableId="191964437">
    <w:abstractNumId w:val="7"/>
  </w:num>
  <w:num w:numId="6" w16cid:durableId="1967152827">
    <w:abstractNumId w:val="3"/>
  </w:num>
  <w:num w:numId="7" w16cid:durableId="1363944594">
    <w:abstractNumId w:val="2"/>
  </w:num>
  <w:num w:numId="8" w16cid:durableId="1085153646">
    <w:abstractNumId w:val="1"/>
  </w:num>
  <w:num w:numId="9" w16cid:durableId="1887570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51C"/>
    <w:rsid w:val="00326F90"/>
    <w:rsid w:val="005C3894"/>
    <w:rsid w:val="00A644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785592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2026-02-22T11:52:00Z</dcterms:modified>
  <cp:category/>
</cp:coreProperties>
</file>