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8121" w14:textId="77777777" w:rsidR="00474A8C" w:rsidRDefault="00474A8C" w:rsidP="00474A8C">
      <w:pPr>
        <w:pStyle w:val="1"/>
      </w:pPr>
      <w:r>
        <w:t>Кейс 03. Рак желудка (C16), HER2 3+, PD-L1 CPS=5, CLDN18.2 2+</w:t>
      </w:r>
    </w:p>
    <w:p w14:paraId="478B88C2" w14:textId="77777777" w:rsidR="00474A8C" w:rsidRPr="00474A8C" w:rsidRDefault="00474A8C" w:rsidP="00474A8C">
      <w:pPr>
        <w:pStyle w:val="21"/>
        <w:rPr>
          <w:lang w:val="ru-RU"/>
        </w:rPr>
      </w:pPr>
      <w:r w:rsidRPr="00474A8C">
        <w:rPr>
          <w:lang w:val="ru-RU"/>
        </w:rPr>
        <w:t>Паспортная часть</w:t>
      </w:r>
    </w:p>
    <w:p w14:paraId="4F0A560A" w14:textId="77777777" w:rsidR="00474A8C" w:rsidRPr="00474A8C" w:rsidRDefault="00474A8C" w:rsidP="00474A8C">
      <w:pPr>
        <w:rPr>
          <w:lang w:val="ru-RU"/>
        </w:rPr>
      </w:pPr>
      <w:r w:rsidRPr="00474A8C">
        <w:rPr>
          <w:lang w:val="ru-RU"/>
        </w:rPr>
        <w:t>ФИО: Пациент К., 49 лет</w:t>
      </w:r>
    </w:p>
    <w:p w14:paraId="5A93A196" w14:textId="77777777" w:rsidR="00474A8C" w:rsidRPr="00474A8C" w:rsidRDefault="00474A8C" w:rsidP="00474A8C">
      <w:pPr>
        <w:rPr>
          <w:lang w:val="ru-RU"/>
        </w:rPr>
      </w:pPr>
      <w:r w:rsidRPr="00474A8C">
        <w:rPr>
          <w:lang w:val="ru-RU"/>
        </w:rPr>
        <w:t>Дата рождения: 21.06.1976</w:t>
      </w:r>
    </w:p>
    <w:p w14:paraId="6CAADD2B" w14:textId="77777777" w:rsidR="00474A8C" w:rsidRPr="00474A8C" w:rsidRDefault="00474A8C" w:rsidP="00474A8C">
      <w:pPr>
        <w:rPr>
          <w:lang w:val="ru-RU"/>
        </w:rPr>
      </w:pPr>
      <w:r w:rsidRPr="00474A8C">
        <w:rPr>
          <w:lang w:val="ru-RU"/>
        </w:rPr>
        <w:t>Пол: мужской</w:t>
      </w:r>
    </w:p>
    <w:p w14:paraId="71F3A71D" w14:textId="77777777" w:rsidR="00474A8C" w:rsidRPr="00474A8C" w:rsidRDefault="00474A8C" w:rsidP="00474A8C">
      <w:pPr>
        <w:pStyle w:val="21"/>
        <w:rPr>
          <w:lang w:val="ru-RU"/>
        </w:rPr>
      </w:pPr>
      <w:r w:rsidRPr="00474A8C">
        <w:rPr>
          <w:lang w:val="ru-RU"/>
        </w:rPr>
        <w:t>Сопутствующие заболевания и аллергологический анамнез</w:t>
      </w:r>
    </w:p>
    <w:p w14:paraId="2B5F0457" w14:textId="77777777" w:rsidR="00474A8C" w:rsidRDefault="00474A8C" w:rsidP="00474A8C">
      <w:r>
        <w:t>Сопутствующие заболевания:</w:t>
      </w:r>
    </w:p>
    <w:p w14:paraId="77363A5F" w14:textId="77777777" w:rsidR="00474A8C" w:rsidRDefault="00474A8C" w:rsidP="00474A8C">
      <w:pPr>
        <w:pStyle w:val="a0"/>
        <w:spacing w:after="120"/>
      </w:pPr>
      <w:r>
        <w:rPr>
          <w:rFonts w:ascii="Times New Roman" w:eastAsia="Times New Roman" w:hAnsi="Times New Roman"/>
        </w:rPr>
        <w:t>ГЭРБ, хронический гастрит.</w:t>
      </w:r>
    </w:p>
    <w:p w14:paraId="766A3443" w14:textId="77777777" w:rsidR="00474A8C" w:rsidRDefault="00474A8C" w:rsidP="00474A8C">
      <w:pPr>
        <w:pStyle w:val="a0"/>
        <w:spacing w:after="120"/>
      </w:pPr>
      <w:r>
        <w:rPr>
          <w:rFonts w:ascii="Times New Roman" w:eastAsia="Times New Roman" w:hAnsi="Times New Roman"/>
        </w:rPr>
        <w:t>Артериальная гипертензия I ст.</w:t>
      </w:r>
    </w:p>
    <w:p w14:paraId="6363E1F4" w14:textId="77777777" w:rsidR="00474A8C" w:rsidRDefault="00474A8C" w:rsidP="00474A8C">
      <w:r>
        <w:t>Аллергии/непереносимость:</w:t>
      </w:r>
    </w:p>
    <w:p w14:paraId="09E031F9" w14:textId="77777777" w:rsidR="00474A8C" w:rsidRPr="00474A8C" w:rsidRDefault="00474A8C" w:rsidP="00474A8C">
      <w:pPr>
        <w:pStyle w:val="a0"/>
        <w:spacing w:after="120"/>
        <w:rPr>
          <w:lang w:val="ru-RU"/>
        </w:rPr>
      </w:pPr>
      <w:r w:rsidRPr="00474A8C">
        <w:rPr>
          <w:rFonts w:ascii="Times New Roman" w:eastAsia="Times New Roman" w:hAnsi="Times New Roman"/>
          <w:lang w:val="ru-RU"/>
        </w:rPr>
        <w:t>Паклитаксел - покраснение лица/одышка на инфузии (купировано, далее медленнее + премедикация).</w:t>
      </w:r>
    </w:p>
    <w:p w14:paraId="78E9D93F" w14:textId="77777777" w:rsidR="00474A8C" w:rsidRPr="00474A8C" w:rsidRDefault="00474A8C" w:rsidP="00474A8C">
      <w:pPr>
        <w:pStyle w:val="21"/>
        <w:rPr>
          <w:lang w:val="ru-RU"/>
        </w:rPr>
      </w:pPr>
      <w:r w:rsidRPr="00474A8C">
        <w:rPr>
          <w:lang w:val="ru-RU"/>
        </w:rPr>
        <w:t>Диагноз</w:t>
      </w:r>
    </w:p>
    <w:p w14:paraId="3E404424" w14:textId="77777777" w:rsidR="00474A8C" w:rsidRPr="00474A8C" w:rsidRDefault="00474A8C" w:rsidP="00474A8C">
      <w:pPr>
        <w:rPr>
          <w:lang w:val="ru-RU"/>
        </w:rPr>
      </w:pPr>
      <w:r>
        <w:t>C</w:t>
      </w:r>
      <w:r w:rsidRPr="00474A8C">
        <w:rPr>
          <w:lang w:val="ru-RU"/>
        </w:rPr>
        <w:t xml:space="preserve">16.1 Аденокарцинома желудка, </w:t>
      </w:r>
      <w:r>
        <w:t>cT</w:t>
      </w:r>
      <w:r w:rsidRPr="00474A8C">
        <w:rPr>
          <w:lang w:val="ru-RU"/>
        </w:rPr>
        <w:t>4</w:t>
      </w:r>
      <w:r>
        <w:t>aN</w:t>
      </w:r>
      <w:r w:rsidRPr="00474A8C">
        <w:rPr>
          <w:lang w:val="ru-RU"/>
        </w:rPr>
        <w:t>2</w:t>
      </w:r>
      <w:r>
        <w:t>M</w:t>
      </w:r>
      <w:r w:rsidRPr="00474A8C">
        <w:rPr>
          <w:lang w:val="ru-RU"/>
        </w:rPr>
        <w:t>1 (</w:t>
      </w:r>
      <w:r>
        <w:t>peritoneum</w:t>
      </w:r>
      <w:r w:rsidRPr="00474A8C">
        <w:rPr>
          <w:lang w:val="ru-RU"/>
        </w:rPr>
        <w:t xml:space="preserve">), стадия </w:t>
      </w:r>
      <w:r>
        <w:t>IV</w:t>
      </w:r>
      <w:r w:rsidRPr="00474A8C">
        <w:rPr>
          <w:lang w:val="ru-RU"/>
        </w:rPr>
        <w:t>. Асцит.</w:t>
      </w:r>
    </w:p>
    <w:p w14:paraId="4282F577" w14:textId="77777777" w:rsidR="00474A8C" w:rsidRPr="00474A8C" w:rsidRDefault="00474A8C" w:rsidP="00474A8C">
      <w:pPr>
        <w:pStyle w:val="21"/>
        <w:rPr>
          <w:lang w:val="ru-RU"/>
        </w:rPr>
      </w:pPr>
      <w:r w:rsidRPr="00474A8C">
        <w:rPr>
          <w:lang w:val="ru-RU"/>
        </w:rPr>
        <w:t>Биомаркеры и молекулярно-генетические данные (фрагменты)</w:t>
      </w:r>
    </w:p>
    <w:p w14:paraId="350FAEA6" w14:textId="77777777" w:rsidR="00474A8C" w:rsidRDefault="00474A8C" w:rsidP="00474A8C">
      <w:pPr>
        <w:pStyle w:val="a0"/>
        <w:spacing w:after="120"/>
      </w:pPr>
      <w:r>
        <w:rPr>
          <w:rFonts w:ascii="Times New Roman" w:eastAsia="Times New Roman" w:hAnsi="Times New Roman"/>
        </w:rPr>
        <w:t>HER2/neu 3+ (ИГХ).</w:t>
      </w:r>
    </w:p>
    <w:p w14:paraId="35ABD6AB" w14:textId="77777777" w:rsidR="00474A8C" w:rsidRDefault="00474A8C" w:rsidP="00474A8C">
      <w:pPr>
        <w:pStyle w:val="a0"/>
        <w:spacing w:after="120"/>
      </w:pPr>
      <w:r>
        <w:rPr>
          <w:rFonts w:ascii="Times New Roman" w:eastAsia="Times New Roman" w:hAnsi="Times New Roman"/>
        </w:rPr>
        <w:t>PD-L1 CPS=5.</w:t>
      </w:r>
    </w:p>
    <w:p w14:paraId="1C573916" w14:textId="77777777" w:rsidR="00474A8C" w:rsidRDefault="00474A8C" w:rsidP="00474A8C">
      <w:pPr>
        <w:pStyle w:val="a0"/>
        <w:spacing w:after="120"/>
      </w:pPr>
      <w:r>
        <w:rPr>
          <w:rFonts w:ascii="Times New Roman" w:eastAsia="Times New Roman" w:hAnsi="Times New Roman"/>
        </w:rPr>
        <w:t>CLDN18.2 2+ (ИГХ, мембранная экспрессия ~40%).</w:t>
      </w:r>
    </w:p>
    <w:p w14:paraId="5935C819" w14:textId="77777777" w:rsidR="00474A8C" w:rsidRDefault="00474A8C" w:rsidP="00474A8C">
      <w:pPr>
        <w:pStyle w:val="a0"/>
        <w:spacing w:after="120"/>
      </w:pPr>
      <w:r>
        <w:rPr>
          <w:rFonts w:ascii="Times New Roman" w:eastAsia="Times New Roman" w:hAnsi="Times New Roman"/>
        </w:rPr>
        <w:t>MSI: MSS; TMB 4.1 mut/Mb (низкий).</w:t>
      </w:r>
    </w:p>
    <w:p w14:paraId="7F4A4F61" w14:textId="77777777" w:rsidR="00474A8C" w:rsidRPr="00474A8C" w:rsidRDefault="00474A8C" w:rsidP="00474A8C">
      <w:pPr>
        <w:pStyle w:val="21"/>
        <w:rPr>
          <w:lang w:val="ru-RU"/>
        </w:rPr>
      </w:pPr>
      <w:r w:rsidRPr="00474A8C">
        <w:rPr>
          <w:lang w:val="ru-RU"/>
        </w:rPr>
        <w:t>Фрагменты выписки / консультаций / протоколов (свободный текст)</w:t>
      </w:r>
    </w:p>
    <w:p w14:paraId="60D43672" w14:textId="77777777" w:rsidR="00474A8C" w:rsidRPr="00474A8C" w:rsidRDefault="00474A8C" w:rsidP="00474A8C">
      <w:pPr>
        <w:jc w:val="both"/>
        <w:rPr>
          <w:lang w:val="ru-RU"/>
        </w:rPr>
      </w:pPr>
      <w:r w:rsidRPr="00474A8C">
        <w:rPr>
          <w:lang w:val="ru-RU"/>
        </w:rPr>
        <w:t>Анамнез:</w:t>
      </w:r>
      <w:r w:rsidRPr="00474A8C">
        <w:rPr>
          <w:lang w:val="ru-RU"/>
        </w:rPr>
        <w:br/>
        <w:t>С 08.2024 - раннее насыщение, боли в эпигастрии, снижение массы тела 9 кг.</w:t>
      </w:r>
      <w:r w:rsidRPr="00474A8C">
        <w:rPr>
          <w:lang w:val="ru-RU"/>
        </w:rPr>
        <w:br/>
        <w:t>ЭГДС 10.09.2024: инфильтративно-язвенная опухоль тела желудка, биопсия - аденокарцинома.</w:t>
      </w:r>
      <w:r w:rsidRPr="00474A8C">
        <w:rPr>
          <w:lang w:val="ru-RU"/>
        </w:rPr>
        <w:br/>
        <w:t>КТ ОБП 18.09.2024: утолщение стенки желудка, увеличенные паракардиальные л/у, асцит.</w:t>
      </w:r>
    </w:p>
    <w:p w14:paraId="48399725" w14:textId="77777777" w:rsidR="00474A8C" w:rsidRDefault="00474A8C" w:rsidP="00474A8C">
      <w:pPr>
        <w:jc w:val="both"/>
      </w:pPr>
      <w:r>
        <w:t>Лечение:</w:t>
      </w:r>
      <w:r>
        <w:br/>
        <w:t>1 линия (10.2024-02.2025): оксалиплатин + 5-фторурацил + кальция фолинат + трастузумаб, 8 циклов.</w:t>
      </w:r>
      <w:r>
        <w:br/>
        <w:t>Контроль ПЭТ-КТ 02.2025: частичный ответ, уменьшение асцита.</w:t>
      </w:r>
    </w:p>
    <w:p w14:paraId="64683736" w14:textId="77777777" w:rsidR="00474A8C" w:rsidRDefault="00474A8C" w:rsidP="00474A8C">
      <w:pPr>
        <w:jc w:val="both"/>
      </w:pPr>
      <w:r>
        <w:t>Прогрессирование 05.2025: рост перитонеальных имплантов, усиление асцита.</w:t>
      </w:r>
      <w:r>
        <w:br/>
        <w:t xml:space="preserve">2 линия (06-10.2025): трастузумаб дерукстекан 5.4 мг/кг каждые 3 недели. </w:t>
      </w:r>
      <w:r>
        <w:lastRenderedPageBreak/>
        <w:t>Нейтропения 3 ст., редукция дозы.</w:t>
      </w:r>
      <w:r>
        <w:br/>
        <w:t>КТ 10.2025: стабилизация, затем рост узлов по брюшине 12.2025.</w:t>
      </w:r>
    </w:p>
    <w:p w14:paraId="0D1B0B7B" w14:textId="77777777" w:rsidR="00474A8C" w:rsidRDefault="00474A8C" w:rsidP="00474A8C">
      <w:pPr>
        <w:jc w:val="both"/>
      </w:pPr>
      <w:r>
        <w:t>3 линия (01.2026-...): рамуцирумаб 8 мг/кг (дни 1 и 15) + паклитаксел 80 мг/м2 (дни 1, 8, 15) 28-дневного цикла.</w:t>
      </w:r>
      <w:r>
        <w:br/>
        <w:t>Сопутствующие события: тромбоз воротной вены (02.2026) - назначен апиксабан.</w:t>
      </w:r>
    </w:p>
    <w:p w14:paraId="619420A2" w14:textId="77777777" w:rsidR="00474A8C" w:rsidRDefault="00474A8C" w:rsidP="00474A8C">
      <w:pPr>
        <w:jc w:val="both"/>
      </w:pPr>
      <w:r>
        <w:t>Сопутствующая терапия: амлодипин 5 мг/сут, пантопразол 40 мг/сут, диуретики по потребности.</w:t>
      </w:r>
    </w:p>
    <w:p w14:paraId="3D2E8C10" w14:textId="27DDC208" w:rsidR="00A949D1" w:rsidRPr="00474A8C" w:rsidRDefault="00A949D1" w:rsidP="00474A8C"/>
    <w:sectPr w:rsidR="00A949D1" w:rsidRPr="00474A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830971">
    <w:abstractNumId w:val="8"/>
  </w:num>
  <w:num w:numId="2" w16cid:durableId="1111900188">
    <w:abstractNumId w:val="6"/>
  </w:num>
  <w:num w:numId="3" w16cid:durableId="1292712525">
    <w:abstractNumId w:val="5"/>
  </w:num>
  <w:num w:numId="4" w16cid:durableId="314843375">
    <w:abstractNumId w:val="4"/>
  </w:num>
  <w:num w:numId="5" w16cid:durableId="490753104">
    <w:abstractNumId w:val="7"/>
  </w:num>
  <w:num w:numId="6" w16cid:durableId="1515338479">
    <w:abstractNumId w:val="3"/>
  </w:num>
  <w:num w:numId="7" w16cid:durableId="2046632087">
    <w:abstractNumId w:val="2"/>
  </w:num>
  <w:num w:numId="8" w16cid:durableId="454256209">
    <w:abstractNumId w:val="1"/>
  </w:num>
  <w:num w:numId="9" w16cid:durableId="58264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A8C"/>
    <w:rsid w:val="005C3894"/>
    <w:rsid w:val="00A949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B51FE8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2026-02-22T11:53:00Z</dcterms:modified>
  <cp:category/>
</cp:coreProperties>
</file>