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B901" w14:textId="77777777" w:rsidR="0055298C" w:rsidRPr="0055298C" w:rsidRDefault="0055298C" w:rsidP="0055298C">
      <w:pPr>
        <w:pStyle w:val="1"/>
        <w:rPr>
          <w:lang w:val="ru-RU"/>
        </w:rPr>
      </w:pPr>
      <w:r w:rsidRPr="0055298C">
        <w:rPr>
          <w:lang w:val="ru-RU"/>
        </w:rPr>
        <w:t>Кейс 04. Рак поджелудочной железы (</w:t>
      </w:r>
      <w:r>
        <w:t>C</w:t>
      </w:r>
      <w:r w:rsidRPr="0055298C">
        <w:rPr>
          <w:lang w:val="ru-RU"/>
        </w:rPr>
        <w:t xml:space="preserve">25), </w:t>
      </w:r>
      <w:r>
        <w:t>BRCA</w:t>
      </w:r>
      <w:r w:rsidRPr="0055298C">
        <w:rPr>
          <w:lang w:val="ru-RU"/>
        </w:rPr>
        <w:t xml:space="preserve">2+, </w:t>
      </w:r>
      <w:r>
        <w:t>HRD</w:t>
      </w:r>
      <w:r w:rsidRPr="0055298C">
        <w:rPr>
          <w:lang w:val="ru-RU"/>
        </w:rPr>
        <w:t>+, поддержка олапарибом</w:t>
      </w:r>
    </w:p>
    <w:p w14:paraId="26400660" w14:textId="77777777" w:rsidR="0055298C" w:rsidRPr="0055298C" w:rsidRDefault="0055298C" w:rsidP="0055298C">
      <w:pPr>
        <w:pStyle w:val="21"/>
        <w:rPr>
          <w:lang w:val="ru-RU"/>
        </w:rPr>
      </w:pPr>
      <w:r w:rsidRPr="0055298C">
        <w:rPr>
          <w:lang w:val="ru-RU"/>
        </w:rPr>
        <w:t>Паспортная часть</w:t>
      </w:r>
    </w:p>
    <w:p w14:paraId="01414E66" w14:textId="77777777" w:rsidR="0055298C" w:rsidRPr="0055298C" w:rsidRDefault="0055298C" w:rsidP="0055298C">
      <w:pPr>
        <w:rPr>
          <w:lang w:val="ru-RU"/>
        </w:rPr>
      </w:pPr>
      <w:r w:rsidRPr="0055298C">
        <w:rPr>
          <w:lang w:val="ru-RU"/>
        </w:rPr>
        <w:t>ФИО: Пациентка Л., 44 года</w:t>
      </w:r>
    </w:p>
    <w:p w14:paraId="4169480A" w14:textId="77777777" w:rsidR="0055298C" w:rsidRDefault="0055298C" w:rsidP="0055298C">
      <w:r>
        <w:t>Дата рождения: 03.11.1981</w:t>
      </w:r>
    </w:p>
    <w:p w14:paraId="7EFD8F2E" w14:textId="77777777" w:rsidR="0055298C" w:rsidRDefault="0055298C" w:rsidP="0055298C">
      <w:r>
        <w:t>Пол: женский</w:t>
      </w:r>
    </w:p>
    <w:p w14:paraId="606AE46D" w14:textId="77777777" w:rsidR="0055298C" w:rsidRDefault="0055298C" w:rsidP="0055298C">
      <w:pPr>
        <w:pStyle w:val="21"/>
      </w:pPr>
      <w:r>
        <w:t>Сопутствующие заболевания и аллергологический анамнез</w:t>
      </w:r>
    </w:p>
    <w:p w14:paraId="7FCA083B" w14:textId="77777777" w:rsidR="0055298C" w:rsidRDefault="0055298C" w:rsidP="0055298C">
      <w:r>
        <w:t>Сопутствующие заболевания:</w:t>
      </w:r>
    </w:p>
    <w:p w14:paraId="04AAA916" w14:textId="77777777" w:rsidR="0055298C" w:rsidRDefault="0055298C" w:rsidP="0055298C">
      <w:pPr>
        <w:pStyle w:val="a0"/>
        <w:spacing w:after="120"/>
      </w:pPr>
      <w:r>
        <w:rPr>
          <w:rFonts w:ascii="Times New Roman" w:eastAsia="Times New Roman" w:hAnsi="Times New Roman"/>
        </w:rPr>
        <w:t>Хронический панкреатит (в анамнезе).</w:t>
      </w:r>
    </w:p>
    <w:p w14:paraId="222568F7" w14:textId="77777777" w:rsidR="0055298C" w:rsidRDefault="0055298C" w:rsidP="0055298C">
      <w:pPr>
        <w:pStyle w:val="a0"/>
        <w:spacing w:after="120"/>
      </w:pPr>
      <w:r>
        <w:rPr>
          <w:rFonts w:ascii="Times New Roman" w:eastAsia="Times New Roman" w:hAnsi="Times New Roman"/>
        </w:rPr>
        <w:t>Тромбоз глубоких вен голени (2022).</w:t>
      </w:r>
    </w:p>
    <w:p w14:paraId="10389982" w14:textId="77777777" w:rsidR="0055298C" w:rsidRDefault="0055298C" w:rsidP="0055298C">
      <w:r>
        <w:t>Аллергии/непереносимость:</w:t>
      </w:r>
    </w:p>
    <w:p w14:paraId="6665D888" w14:textId="77777777" w:rsidR="0055298C" w:rsidRDefault="0055298C" w:rsidP="0055298C">
      <w:pPr>
        <w:pStyle w:val="a0"/>
        <w:spacing w:after="120"/>
      </w:pPr>
      <w:r>
        <w:rPr>
          <w:rFonts w:ascii="Times New Roman" w:eastAsia="Times New Roman" w:hAnsi="Times New Roman"/>
        </w:rPr>
        <w:t>Нет данных о лекарственных аллергиях.</w:t>
      </w:r>
    </w:p>
    <w:p w14:paraId="6C30BE1C" w14:textId="77777777" w:rsidR="0055298C" w:rsidRDefault="0055298C" w:rsidP="0055298C">
      <w:pPr>
        <w:pStyle w:val="21"/>
      </w:pPr>
      <w:r>
        <w:t>Диагноз</w:t>
      </w:r>
    </w:p>
    <w:p w14:paraId="24FA16CF" w14:textId="77777777" w:rsidR="0055298C" w:rsidRDefault="0055298C" w:rsidP="0055298C">
      <w:r>
        <w:t>C25.0 Аденокарцинома головки поджелудочной железы, cT3N1M1 (mts в печени), стадия IV.</w:t>
      </w:r>
    </w:p>
    <w:p w14:paraId="2949C690" w14:textId="77777777" w:rsidR="0055298C" w:rsidRDefault="0055298C" w:rsidP="0055298C">
      <w:pPr>
        <w:pStyle w:val="21"/>
      </w:pPr>
      <w:r>
        <w:t>Биомаркеры и молекулярно-генетические данные (фрагменты)</w:t>
      </w:r>
    </w:p>
    <w:p w14:paraId="0E53411B" w14:textId="77777777" w:rsidR="0055298C" w:rsidRDefault="0055298C" w:rsidP="0055298C">
      <w:pPr>
        <w:pStyle w:val="a0"/>
        <w:spacing w:after="120"/>
      </w:pPr>
      <w:r>
        <w:rPr>
          <w:rFonts w:ascii="Times New Roman" w:eastAsia="Times New Roman" w:hAnsi="Times New Roman"/>
        </w:rPr>
        <w:t>BRCA2: мутация (патогенный вариант, герминальная).</w:t>
      </w:r>
    </w:p>
    <w:p w14:paraId="2AF56487" w14:textId="77777777" w:rsidR="0055298C" w:rsidRDefault="0055298C" w:rsidP="0055298C">
      <w:pPr>
        <w:pStyle w:val="a0"/>
        <w:spacing w:after="120"/>
      </w:pPr>
      <w:r>
        <w:rPr>
          <w:rFonts w:ascii="Times New Roman" w:eastAsia="Times New Roman" w:hAnsi="Times New Roman"/>
        </w:rPr>
        <w:t>HRD: положительный.</w:t>
      </w:r>
    </w:p>
    <w:p w14:paraId="231E5FF8" w14:textId="77777777" w:rsidR="0055298C" w:rsidRDefault="0055298C" w:rsidP="0055298C">
      <w:pPr>
        <w:pStyle w:val="a0"/>
        <w:spacing w:after="120"/>
      </w:pPr>
      <w:r>
        <w:rPr>
          <w:rFonts w:ascii="Times New Roman" w:eastAsia="Times New Roman" w:hAnsi="Times New Roman"/>
        </w:rPr>
        <w:t>MSI: MSS.</w:t>
      </w:r>
    </w:p>
    <w:p w14:paraId="5F546729" w14:textId="77777777" w:rsidR="0055298C" w:rsidRDefault="0055298C" w:rsidP="0055298C">
      <w:pPr>
        <w:pStyle w:val="a0"/>
        <w:spacing w:after="120"/>
      </w:pPr>
      <w:r>
        <w:rPr>
          <w:rFonts w:ascii="Times New Roman" w:eastAsia="Times New Roman" w:hAnsi="Times New Roman"/>
        </w:rPr>
        <w:t>PD-L1: CPS=0.</w:t>
      </w:r>
    </w:p>
    <w:p w14:paraId="44068755" w14:textId="77777777" w:rsidR="0055298C" w:rsidRDefault="0055298C" w:rsidP="0055298C">
      <w:pPr>
        <w:pStyle w:val="21"/>
      </w:pPr>
      <w:r>
        <w:t>Фрагменты выписки / консультаций / протоколов (свободный текст)</w:t>
      </w:r>
    </w:p>
    <w:p w14:paraId="49828FE2" w14:textId="77777777" w:rsidR="0055298C" w:rsidRDefault="0055298C" w:rsidP="0055298C">
      <w:pPr>
        <w:jc w:val="both"/>
      </w:pPr>
      <w:r>
        <w:t>Анамнез:</w:t>
      </w:r>
      <w:r>
        <w:br/>
        <w:t>В 06.2025 - желтуха, зуд кожи, потемнение мочи.</w:t>
      </w:r>
      <w:r>
        <w:br/>
        <w:t>КТ ОБП 18.06.2025: опухоль головки ПЖ 34 мм, обструкция холедоха, mts в печени (S7 15 мм).</w:t>
      </w:r>
      <w:r>
        <w:br/>
        <w:t>ЭРХПГ 20.06.2025: стентирование желчных путей.</w:t>
      </w:r>
    </w:p>
    <w:p w14:paraId="30D6C04C" w14:textId="77777777" w:rsidR="0055298C" w:rsidRDefault="0055298C" w:rsidP="0055298C">
      <w:pPr>
        <w:jc w:val="both"/>
      </w:pPr>
      <w:r>
        <w:t>Лечение:</w:t>
      </w:r>
      <w:r>
        <w:br/>
        <w:t>1 линия (07-12.2025): иринотекан + оксалиплатин + 5-фторурацил (FOLFIRINOX), 10 циклов.</w:t>
      </w:r>
      <w:r>
        <w:br/>
        <w:t>Токсичность: нейропатия (оксалиплатин), диарея (иринотекан).</w:t>
      </w:r>
    </w:p>
    <w:p w14:paraId="399BEC5E" w14:textId="77777777" w:rsidR="0055298C" w:rsidRDefault="0055298C" w:rsidP="0055298C">
      <w:pPr>
        <w:jc w:val="both"/>
      </w:pPr>
      <w:r>
        <w:lastRenderedPageBreak/>
        <w:t>Контроль 01.2026: частичный ответ.</w:t>
      </w:r>
      <w:r>
        <w:br/>
        <w:t>Поддержка (02.2026-...): олапариб 300 мг 2 раза/сут (на фоне BRCA2/HRD+).</w:t>
      </w:r>
      <w:r>
        <w:br/>
        <w:t>С 04.2026 - анемия 2 ст., временная отмена, затем возобновление с редукцией.</w:t>
      </w:r>
    </w:p>
    <w:p w14:paraId="2DC793F0" w14:textId="77777777" w:rsidR="0055298C" w:rsidRDefault="0055298C" w:rsidP="0055298C">
      <w:pPr>
        <w:jc w:val="both"/>
      </w:pPr>
      <w:r>
        <w:t>Сопутствующая терапия: ферменты поджелудочной железы, антикоагулянт (эноксапарин/апиксабан), препараты железа по показаниям.</w:t>
      </w:r>
    </w:p>
    <w:p w14:paraId="411C4C33" w14:textId="2F163381" w:rsidR="00CB41E5" w:rsidRPr="0055298C" w:rsidRDefault="00CB41E5" w:rsidP="0055298C"/>
    <w:sectPr w:rsidR="00CB41E5" w:rsidRPr="005529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454290">
    <w:abstractNumId w:val="8"/>
  </w:num>
  <w:num w:numId="2" w16cid:durableId="1105002962">
    <w:abstractNumId w:val="6"/>
  </w:num>
  <w:num w:numId="3" w16cid:durableId="2028022416">
    <w:abstractNumId w:val="5"/>
  </w:num>
  <w:num w:numId="4" w16cid:durableId="1389374443">
    <w:abstractNumId w:val="4"/>
  </w:num>
  <w:num w:numId="5" w16cid:durableId="1437561825">
    <w:abstractNumId w:val="7"/>
  </w:num>
  <w:num w:numId="6" w16cid:durableId="1839693475">
    <w:abstractNumId w:val="3"/>
  </w:num>
  <w:num w:numId="7" w16cid:durableId="1801416538">
    <w:abstractNumId w:val="2"/>
  </w:num>
  <w:num w:numId="8" w16cid:durableId="513963725">
    <w:abstractNumId w:val="1"/>
  </w:num>
  <w:num w:numId="9" w16cid:durableId="166574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98C"/>
    <w:rsid w:val="005C3894"/>
    <w:rsid w:val="00AA1D8D"/>
    <w:rsid w:val="00B47730"/>
    <w:rsid w:val="00CB0664"/>
    <w:rsid w:val="00CB41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0413E6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2026-02-22T11:53:00Z</dcterms:modified>
  <cp:category/>
</cp:coreProperties>
</file>