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18"/>
        <w:gridCol w:w="318"/>
        <w:gridCol w:w="316"/>
        <w:gridCol w:w="316"/>
        <w:gridCol w:w="317"/>
        <w:gridCol w:w="317"/>
        <w:gridCol w:w="317"/>
        <w:gridCol w:w="150"/>
        <w:gridCol w:w="147"/>
        <w:gridCol w:w="147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146"/>
        <w:gridCol w:w="369"/>
        <w:gridCol w:w="369"/>
        <w:gridCol w:w="369"/>
        <w:gridCol w:w="369"/>
        <w:gridCol w:w="369"/>
        <w:gridCol w:w="369"/>
        <w:gridCol w:w="157"/>
        <w:gridCol w:w="157"/>
        <w:gridCol w:w="385"/>
        <w:gridCol w:w="383"/>
        <w:gridCol w:w="383"/>
        <w:gridCol w:w="383"/>
        <w:gridCol w:w="383"/>
        <w:gridCol w:w="313"/>
        <w:gridCol w:w="36"/>
      </w:tblGrid>
      <w:tr w:rsidR="001E75AC" w:rsidRPr="001E75AC" w:rsidTr="001E75AC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1E75AC" w:rsidRPr="001E75AC" w:rsidTr="001E75AC">
        <w:trPr>
          <w:trHeight w:val="255"/>
        </w:trPr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7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1E75AC" w:rsidRPr="001E75AC" w:rsidRDefault="005F4362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(21</w:t>
            </w:r>
            <w:bookmarkStart w:id="0" w:name="_GoBack"/>
            <w:bookmarkEnd w:id="0"/>
            <w:r w:rsidRPr="005F436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7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 октября 1981 г.</w:t>
            </w:r>
          </w:p>
        </w:tc>
        <w:tc>
          <w:tcPr>
            <w:tcW w:w="0" w:type="auto"/>
            <w:gridSpan w:val="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</w:p>
        </w:tc>
      </w:tr>
      <w:tr w:rsidR="001E75AC" w:rsidRPr="001E75AC" w:rsidTr="001E75AC">
        <w:trPr>
          <w:trHeight w:val="255"/>
        </w:trPr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7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Олег Альбертович</w:t>
            </w:r>
          </w:p>
        </w:tc>
        <w:tc>
          <w:tcPr>
            <w:tcW w:w="0" w:type="auto"/>
            <w:gridSpan w:val="8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 сентября 2026 г.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E75AC" w:rsidRPr="001E75AC" w:rsidTr="0058348D">
        <w:trPr>
          <w:trHeight w:val="405"/>
        </w:trPr>
        <w:tc>
          <w:tcPr>
            <w:tcW w:w="0" w:type="auto"/>
            <w:gridSpan w:val="7"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20:36</w:t>
            </w:r>
          </w:p>
        </w:tc>
      </w:tr>
      <w:tr w:rsidR="001E75AC" w:rsidRPr="001E75AC" w:rsidTr="0058348D">
        <w:trPr>
          <w:trHeight w:val="405"/>
        </w:trPr>
        <w:tc>
          <w:tcPr>
            <w:tcW w:w="0" w:type="auto"/>
            <w:gridSpan w:val="7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E75AC" w:rsidRPr="001E75AC" w:rsidTr="0058348D">
        <w:trPr>
          <w:trHeight w:val="405"/>
        </w:trPr>
        <w:tc>
          <w:tcPr>
            <w:tcW w:w="0" w:type="auto"/>
            <w:gridSpan w:val="7"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E75AC" w:rsidRPr="001E75AC" w:rsidTr="001E75AC">
        <w:trPr>
          <w:trHeight w:val="255"/>
        </w:trPr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УЗИ органов брюшной полости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150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8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Жалобы:</w:t>
            </w: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150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8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Ультразвуковая диагностическая система:</w:t>
            </w: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ACUSON Redwood, датчик конвексный 5С1, 1-5 МГц</w:t>
            </w: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ПЕЧЕНЬ: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Акустический доступ: удовлетворительный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Расположение: в правом подреберье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Размеры: в пределах нормы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Правая доля КВР: 140 мм, толщина 145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Левая доля ВР: 51 мм, толщина 55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Хвостатая доля - толщина: 7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паренхимы: однородная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Эхогенность: сопоставима с корковым веществом почки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Сосудистый рисунок: сохранен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Воротная вена: не расширена, диаметр 8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Печеночные вены: не расширены, диаметр 6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Нижняя полая вена: не расширена, диаметр 17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750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Объемные образования: есть, в правой доле печени лоцируется округлое гиперэхогенное аваскулярное образование 8*8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Внутрипеченочные желчные протоки: не расширены 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Холедох, диаметр: 3,6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Холедох, расположение: в воротах печени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ЖЕЛЧНЫЙ ПУЗЫРЬ: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Расположение: обычное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Форма: не изменена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Размеры: не изменены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Длинник: 76 мм, поперечник: 26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Полость: однородна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Конкременты: нет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Образования: есть, в дне лоцируется пристеночное образование 1,7*2,0 мм, аваскулярное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Стенки: не изменены, толщина 2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Эхогенность: средняя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Структура: однородная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ПОДЖЕЛУДОЧНАЯ ЖЕЛЕЗА: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Расположение: обычное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Форма: вариант нормы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Размеры: в пределах нормы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Головка: 26 мм, тело: 11 мм, хвост: 24 мм 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Контуры: ровные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Структура паренхимы: однородная мелкозернистая 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Эхогенность: не изменена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Вирсунгов проток: не расширен, диаметр 1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Образования: нет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СЕЛЕЗЕНКА: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Размеры: в пределах нормы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Площадь 27 кв.см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Длинник: 99 мм, поперечник 28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Контуры: ровные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паренхимы: однородная мелкозернистая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Эхогенность: не изменена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Образования: нет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Селезеночная вена: 6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ДОПОЛНИТЕЛЬНО: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Лимфатические узлы: не лоцируются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Брюшная аорта, диаметр: 14 мм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Ход сосуда: прямолинеен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Свободная жидкость: не выявляется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Повышенное газообразование: нет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Гемангиома печени. Полип в желчном пузыре небольших размеров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405"/>
        </w:trPr>
        <w:tc>
          <w:tcPr>
            <w:tcW w:w="0" w:type="auto"/>
            <w:gridSpan w:val="36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Гемангиома печени. Полип в желчном пузыре небольших размеров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1E75AC" w:rsidRPr="001E75AC" w:rsidTr="001E75AC">
        <w:trPr>
          <w:trHeight w:val="300"/>
        </w:trPr>
        <w:tc>
          <w:tcPr>
            <w:tcW w:w="0" w:type="auto"/>
            <w:gridSpan w:val="36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E75A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Результаты УЗИ не являются диагнозом. Для интерпретации результатов необходимо обратиться к лечащему врачу</w:t>
            </w: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1E75AC" w:rsidRPr="001E75AC" w:rsidRDefault="001E75AC" w:rsidP="001E75A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25A"/>
    <w:rsid w:val="001E75AC"/>
    <w:rsid w:val="0057725A"/>
    <w:rsid w:val="0058348D"/>
    <w:rsid w:val="005F4362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D57ADB-64EA-49F7-8DF0-B7185934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65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2219</Characters>
  <Application>Microsoft Office Word</Application>
  <DocSecurity>0</DocSecurity>
  <Lines>18</Lines>
  <Paragraphs>5</Paragraphs>
  <ScaleCrop>false</ScaleCrop>
  <Company/>
  <LinksUpToDate>false</LinksUpToDate>
  <CharactersWithSpaces>2603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2026-09-08T13:36:00Z</dcterms:created>
  <dcterms:modified xsi:type="dcterms:W3CDTF">2026-10-02T11:12:00Z</dcterms:modified>
</cp:coreProperties>
</file>