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ADCA" w14:textId="77777777" w:rsidR="00C7325C" w:rsidRP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 xml:space="preserve">Эссе на тему основные философские идеи “Апологии Сократа” </w:t>
      </w:r>
    </w:p>
    <w:p w14:paraId="4648CA5D" w14:textId="77777777" w:rsidR="00C7325C" w:rsidRPr="00C7325C" w:rsidRDefault="00C7325C">
      <w:pPr>
        <w:rPr>
          <w:sz w:val="24"/>
          <w:szCs w:val="24"/>
          <w:lang w:val="ru-MD"/>
        </w:rPr>
      </w:pPr>
    </w:p>
    <w:p w14:paraId="116E5A3F" w14:textId="77777777" w:rsidR="00C7325C" w:rsidRP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 xml:space="preserve">Величие "Апологии Сократа" Платона простирается за пределы времени и пространства, оставляя на нас непреходящее влияние философского просвещения и нравственного возвышения. Это произведение не только защищает Сократа перед судом, но и становится памятником его мысли и примером духовной силы. </w:t>
      </w:r>
    </w:p>
    <w:p w14:paraId="0AF8EF6D" w14:textId="77777777" w:rsidR="00C7325C" w:rsidRP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 xml:space="preserve">В сердце "Апологии" лежит основная идея самопознания и поиска истины. Сократ утверждает, что истинное знание начинается с признания своего неведения. Его метод сократического диалога не просто средство достижения знания, но и инструмент самопознания, который помогает людям обнаружить истину в своих убеждениях и развить критическое мышление. </w:t>
      </w:r>
    </w:p>
    <w:p w14:paraId="38351D94" w14:textId="77777777" w:rsidR="00C7325C" w:rsidRP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 xml:space="preserve">В "Апологии" также раскрывается тема духовной бедности и невежества. Сократ показывает, что истинная мудрость заключается не в наличии знаний, а в признании своего неведения и постоянном стремлении к знанию. Он призывает своих современников и нас, читателей, к размышлениям и самопросвещению, подчеркивая ценность философского поиска и принципы нравственной мудрости. </w:t>
      </w:r>
    </w:p>
    <w:p w14:paraId="21AEA264" w14:textId="77777777" w:rsidR="00C7325C" w:rsidRP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 xml:space="preserve">Бесстрашие перед смертью - еще одна важная тема, затронутая в "Апологии". Сократ отказывается бежать от смерти, предпочитая остаться верным своим убеждениям и философским принципам. Его отношение к смерти не только выражает его философскую убежденность, но и служит вдохновляющим примером духовной доблести и ценности истинной мудрости. </w:t>
      </w:r>
    </w:p>
    <w:p w14:paraId="530D1A68" w14:textId="2DC0E407" w:rsidR="00C7325C" w:rsidRDefault="00C7325C">
      <w:pPr>
        <w:rPr>
          <w:sz w:val="24"/>
          <w:szCs w:val="24"/>
          <w:lang w:val="ru-MD"/>
        </w:rPr>
      </w:pPr>
      <w:r w:rsidRPr="00C7325C">
        <w:rPr>
          <w:sz w:val="24"/>
          <w:szCs w:val="24"/>
          <w:lang w:val="ru-MD"/>
        </w:rPr>
        <w:t>"Апология Сократа" остается не только глубоким исследованием философии, но и источником вдохновения и наставлений. Ее уроки о поиске истины, самопознании, духовной мудрости и бесстрашии перед смертью продолжают влиять на нашу культуру и мышление. В этом произведении мы находим не только защиту философа, но и призыв к философскому образу жизни, который остается актуальным и вдохновляющим в любое время и эпоху.</w:t>
      </w:r>
    </w:p>
    <w:p w14:paraId="5BF89F08" w14:textId="6BF9E27A" w:rsidR="00C7325C" w:rsidRDefault="00C7325C">
      <w:pPr>
        <w:rPr>
          <w:sz w:val="24"/>
          <w:szCs w:val="24"/>
          <w:lang w:val="ru-MD"/>
        </w:rPr>
      </w:pPr>
    </w:p>
    <w:p w14:paraId="6C7243BA" w14:textId="769D1580" w:rsidR="00C7325C" w:rsidRDefault="00C7325C">
      <w:pPr>
        <w:rPr>
          <w:sz w:val="24"/>
          <w:szCs w:val="24"/>
          <w:lang w:val="ru-MD"/>
        </w:rPr>
      </w:pPr>
    </w:p>
    <w:p w14:paraId="034ED51A" w14:textId="0251F4D4" w:rsidR="00C7325C" w:rsidRDefault="00C7325C">
      <w:pPr>
        <w:rPr>
          <w:sz w:val="24"/>
          <w:szCs w:val="24"/>
          <w:lang w:val="ru-MD"/>
        </w:rPr>
      </w:pPr>
    </w:p>
    <w:p w14:paraId="1D2A2D35" w14:textId="7614F99A" w:rsidR="00C7325C" w:rsidRDefault="00C7325C">
      <w:pPr>
        <w:rPr>
          <w:sz w:val="24"/>
          <w:szCs w:val="24"/>
          <w:lang w:val="ru-MD"/>
        </w:rPr>
      </w:pPr>
    </w:p>
    <w:p w14:paraId="1DB879B7" w14:textId="49222331" w:rsidR="00C7325C" w:rsidRDefault="00C7325C">
      <w:pPr>
        <w:rPr>
          <w:sz w:val="24"/>
          <w:szCs w:val="24"/>
          <w:lang w:val="ru-MD"/>
        </w:rPr>
      </w:pPr>
    </w:p>
    <w:p w14:paraId="3DACF41B" w14:textId="77777777" w:rsidR="00C7325C" w:rsidRPr="00C7325C" w:rsidRDefault="00C7325C">
      <w:pPr>
        <w:rPr>
          <w:sz w:val="28"/>
          <w:szCs w:val="28"/>
          <w:lang w:val="ru-MD"/>
        </w:rPr>
      </w:pPr>
    </w:p>
    <w:p w14:paraId="58D8896A" w14:textId="77777777" w:rsidR="00CE6490" w:rsidRPr="00C7325C" w:rsidRDefault="00C7325C" w:rsidP="00C7325C">
      <w:pPr>
        <w:jc w:val="right"/>
        <w:rPr>
          <w:sz w:val="24"/>
          <w:szCs w:val="24"/>
        </w:rPr>
      </w:pPr>
      <w:r w:rsidRPr="00C7325C">
        <w:rPr>
          <w:sz w:val="24"/>
          <w:szCs w:val="24"/>
          <w:lang w:val="ru-MD"/>
        </w:rPr>
        <w:t xml:space="preserve"> </w:t>
      </w:r>
      <w:proofErr w:type="spellStart"/>
      <w:r w:rsidRPr="00C7325C">
        <w:rPr>
          <w:sz w:val="24"/>
          <w:szCs w:val="24"/>
        </w:rPr>
        <w:t>Пысларь</w:t>
      </w:r>
      <w:proofErr w:type="spellEnd"/>
      <w:r w:rsidRPr="00C7325C">
        <w:rPr>
          <w:sz w:val="24"/>
          <w:szCs w:val="24"/>
        </w:rPr>
        <w:t xml:space="preserve"> </w:t>
      </w:r>
      <w:proofErr w:type="spellStart"/>
      <w:r w:rsidRPr="00C7325C">
        <w:rPr>
          <w:sz w:val="24"/>
          <w:szCs w:val="24"/>
        </w:rPr>
        <w:t>Никита</w:t>
      </w:r>
      <w:proofErr w:type="spellEnd"/>
      <w:r w:rsidRPr="00C7325C">
        <w:rPr>
          <w:sz w:val="24"/>
          <w:szCs w:val="24"/>
        </w:rPr>
        <w:t xml:space="preserve"> IA2304</w:t>
      </w:r>
    </w:p>
    <w:sectPr w:rsidR="00CE6490" w:rsidRPr="00C73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DE5"/>
    <w:rsid w:val="001C0DE5"/>
    <w:rsid w:val="00C7325C"/>
    <w:rsid w:val="00CE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FCAC"/>
  <w15:chartTrackingRefBased/>
  <w15:docId w15:val="{07ABE369-C260-41C6-B6B3-133A6E50C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Nickita Pyslar</dc:creator>
  <cp:keywords/>
  <dc:description/>
  <cp:lastModifiedBy>Nickita Pyslar</cp:lastModifiedBy>
  <cp:revision>2</cp:revision>
  <dcterms:created xsi:type="dcterms:W3CDTF">2024-02-26T15:27:00Z</dcterms:created>
  <dcterms:modified xsi:type="dcterms:W3CDTF">2024-02-26T15:30:00Z</dcterms:modified>
</cp:coreProperties>
</file>