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D2D" w:rsidRDefault="00000D2D" w:rsidP="00000D2D">
      <w:pPr>
        <w:jc w:val="center"/>
        <w:rPr>
          <w:rFonts w:ascii="Times New Roman" w:hAnsi="Times New Roman" w:cs="Times New Roman"/>
          <w:sz w:val="24"/>
        </w:rPr>
      </w:pPr>
      <w:r w:rsidRPr="00000D2D">
        <w:rPr>
          <w:rFonts w:ascii="Times New Roman" w:hAnsi="Times New Roman" w:cs="Times New Roman"/>
          <w:color w:val="ED7D31" w:themeColor="accent2"/>
          <w:sz w:val="32"/>
          <w:u w:val="single"/>
        </w:rPr>
        <w:t>Апология Сократа</w:t>
      </w:r>
      <w:r w:rsidRPr="00000D2D">
        <w:rPr>
          <w:rFonts w:ascii="Times New Roman" w:hAnsi="Times New Roman" w:cs="Times New Roman"/>
          <w:sz w:val="32"/>
        </w:rPr>
        <w:t xml:space="preserve"> и</w:t>
      </w:r>
      <w:r w:rsidRPr="00000D2D">
        <w:rPr>
          <w:rFonts w:ascii="Times New Roman" w:hAnsi="Times New Roman" w:cs="Times New Roman"/>
          <w:sz w:val="32"/>
          <w:u w:val="single"/>
        </w:rPr>
        <w:t xml:space="preserve"> </w:t>
      </w:r>
      <w:r w:rsidRPr="00000D2D">
        <w:rPr>
          <w:rFonts w:ascii="Times New Roman" w:hAnsi="Times New Roman" w:cs="Times New Roman"/>
          <w:color w:val="00B050"/>
          <w:sz w:val="32"/>
          <w:u w:val="single"/>
        </w:rPr>
        <w:t>что я о ней думаю?</w:t>
      </w:r>
    </w:p>
    <w:p w:rsidR="00000D2D" w:rsidRPr="00000D2D" w:rsidRDefault="00000D2D" w:rsidP="00000D2D">
      <w:pPr>
        <w:jc w:val="center"/>
        <w:rPr>
          <w:rFonts w:ascii="Times New Roman" w:hAnsi="Times New Roman" w:cs="Times New Roman"/>
          <w:sz w:val="24"/>
        </w:rPr>
      </w:pPr>
    </w:p>
    <w:p w:rsidR="00000D2D" w:rsidRDefault="00000D2D" w:rsidP="00000D2D"/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  <w:r w:rsidRPr="00000D2D">
        <w:rPr>
          <w:rFonts w:ascii="Times New Roman" w:hAnsi="Times New Roman" w:cs="Times New Roman"/>
          <w:sz w:val="26"/>
          <w:szCs w:val="26"/>
        </w:rPr>
        <w:t>Платоновская апология Сократа является одним из величайших произведений древнегреческой философии. В данном диалоге Сократ отстаивает свою философскую жизненную позицию перед афинским судом, который обвиняет его в безбожии и влиянии на молодежь. Однако сквозь его речь просматривается не только защита его личности, но и глубокое освещение ценности мудрости, истины и добродетели.</w:t>
      </w: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  <w:r w:rsidRPr="00000D2D">
        <w:rPr>
          <w:rFonts w:ascii="Times New Roman" w:hAnsi="Times New Roman" w:cs="Times New Roman"/>
          <w:sz w:val="26"/>
          <w:szCs w:val="26"/>
        </w:rPr>
        <w:t>Сократ начинает свою апологию с утверждения, что его обвинения связаны с распространенным в афинском обществе мифом, который исказил его образ. Он признает, что его философия нацелена на поиск мудрости и истины через диалог и размышления. Вместо утверждения, что он обладает истинным знанием, Сократ скорее призывает к самопознанию и саморазвитию. Он полагает, что основой мудрости является признание собственной невежественности, что в свою очередь побуждает к поиску знания.</w:t>
      </w: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  <w:r w:rsidRPr="00000D2D">
        <w:rPr>
          <w:rFonts w:ascii="Times New Roman" w:hAnsi="Times New Roman" w:cs="Times New Roman"/>
          <w:sz w:val="26"/>
          <w:szCs w:val="26"/>
        </w:rPr>
        <w:t>Также Сократ обращается к своим критикам, указывая на противоречия в их аргументах. Он не отрицает, что его философские методы могут вызывать недовольство, но утверждает, что его целью всегда было добро истинного знания. Важно отметить, что его диалектика направлена на раскрытие ошибок и придание ясности, а не на введение в заблуждение.</w:t>
      </w: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  <w:r w:rsidRPr="00000D2D">
        <w:rPr>
          <w:rFonts w:ascii="Times New Roman" w:hAnsi="Times New Roman" w:cs="Times New Roman"/>
          <w:sz w:val="26"/>
          <w:szCs w:val="26"/>
        </w:rPr>
        <w:t>Основным элементом апологии является подчеркивание важности добродетели и справедливости. Сократ утверждает, что оптимальным способом жизни является проживание в соответствии с добродетелью и следование моральным принципам. Он считает, что духовное совершенство намного ценнее материального богатства и власти. Его жизненный принцип заключается в стремлении к справедливости и добродетели во всем.</w:t>
      </w:r>
    </w:p>
    <w:p w:rsidR="00000D2D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</w:p>
    <w:p w:rsidR="000D3721" w:rsidRPr="00000D2D" w:rsidRDefault="00000D2D" w:rsidP="00000D2D">
      <w:pPr>
        <w:rPr>
          <w:rFonts w:ascii="Times New Roman" w:hAnsi="Times New Roman" w:cs="Times New Roman"/>
          <w:sz w:val="26"/>
          <w:szCs w:val="26"/>
        </w:rPr>
      </w:pPr>
      <w:r w:rsidRPr="00000D2D">
        <w:rPr>
          <w:rFonts w:ascii="Times New Roman" w:hAnsi="Times New Roman" w:cs="Times New Roman"/>
          <w:sz w:val="26"/>
          <w:szCs w:val="26"/>
        </w:rPr>
        <w:t xml:space="preserve">В заключение, апология Сократа представляет собой защиту не только личности самого Сократа, но и философской идеи, основанной на поиске истины, </w:t>
      </w:r>
      <w:bookmarkStart w:id="0" w:name="_GoBack"/>
      <w:bookmarkEnd w:id="0"/>
      <w:r w:rsidRPr="00000D2D">
        <w:rPr>
          <w:rFonts w:ascii="Times New Roman" w:hAnsi="Times New Roman" w:cs="Times New Roman"/>
          <w:sz w:val="26"/>
          <w:szCs w:val="26"/>
        </w:rPr>
        <w:t>мудрости и добродетели. Сократ призывает задуматься о ценности самопознания, обучения и справедливости в нашей жизни. Его учение остается актуальным и вдохновляющим на протяжении веков, напоминая нам о важности философского мышления и поиска истины в нашей современной жизни.</w:t>
      </w:r>
    </w:p>
    <w:sectPr w:rsidR="000D3721" w:rsidRPr="00000D2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A2A" w:rsidRDefault="00B46A2A" w:rsidP="00000D2D">
      <w:pPr>
        <w:spacing w:after="0" w:line="240" w:lineRule="auto"/>
      </w:pPr>
      <w:r>
        <w:separator/>
      </w:r>
    </w:p>
  </w:endnote>
  <w:endnote w:type="continuationSeparator" w:id="0">
    <w:p w:rsidR="00B46A2A" w:rsidRDefault="00B46A2A" w:rsidP="00000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D2D" w:rsidRPr="00000D2D" w:rsidRDefault="00000D2D" w:rsidP="00000D2D">
    <w:pPr>
      <w:pStyle w:val="a5"/>
      <w:jc w:val="right"/>
      <w:rPr>
        <w:lang w:val="ro-RO"/>
      </w:rPr>
    </w:pPr>
    <w:r>
      <w:t xml:space="preserve">Автор – </w:t>
    </w:r>
    <w:r>
      <w:rPr>
        <w:lang w:val="ro-RO"/>
      </w:rPr>
      <w:t>Oprea Maxim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A2A" w:rsidRDefault="00B46A2A" w:rsidP="00000D2D">
      <w:pPr>
        <w:spacing w:after="0" w:line="240" w:lineRule="auto"/>
      </w:pPr>
      <w:r>
        <w:separator/>
      </w:r>
    </w:p>
  </w:footnote>
  <w:footnote w:type="continuationSeparator" w:id="0">
    <w:p w:rsidR="00B46A2A" w:rsidRDefault="00B46A2A" w:rsidP="00000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D2D" w:rsidRPr="00000D2D" w:rsidRDefault="00000D2D">
    <w:pPr>
      <w:pStyle w:val="a3"/>
    </w:pPr>
    <w:r>
      <w:t xml:space="preserve">Эссе на тему </w:t>
    </w:r>
  </w:p>
  <w:p w:rsidR="00000D2D" w:rsidRPr="00000D2D" w:rsidRDefault="00000D2D">
    <w:pPr>
      <w:pStyle w:val="a3"/>
    </w:pPr>
    <w:r w:rsidRPr="00000D2D">
      <w:t>“</w:t>
    </w:r>
    <w:r>
      <w:t>Апология Сократа</w:t>
    </w:r>
    <w:r w:rsidRPr="00000D2D">
      <w:t>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1B"/>
    <w:rsid w:val="00000D2D"/>
    <w:rsid w:val="000D3721"/>
    <w:rsid w:val="00B46A2A"/>
    <w:rsid w:val="00C3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149DB-691F-426A-88A2-A5C7FA66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0D2D"/>
  </w:style>
  <w:style w:type="paragraph" w:styleId="a5">
    <w:name w:val="footer"/>
    <w:basedOn w:val="a"/>
    <w:link w:val="a6"/>
    <w:uiPriority w:val="99"/>
    <w:unhideWhenUsed/>
    <w:rsid w:val="00000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0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2024-02-26T14:58:00Z</dcterms:created>
  <dcterms:modified xsi:type="dcterms:W3CDTF">2024-02-26T15:05:00Z</dcterms:modified>
</cp:coreProperties>
</file>