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Оформление отчётов с помощью Markdown</w:t>
      </w:r>
    </w:p>
    <w:p>
      <w:pPr>
        <w:pStyle w:val="Author"/>
      </w:pPr>
      <w:r>
        <w:t xml:space="preserve">Силантьева А.З.</w:t>
      </w:r>
    </w:p>
    <w:p>
      <w:pPr>
        <w:pStyle w:val="Date"/>
      </w:pPr>
      <w:r>
        <w:t xml:space="preserve">04 марта 2026</w:t>
      </w:r>
    </w:p>
    <w:bookmarkStart w:id="10" w:name="лабораторная-работа-3"/>
    <w:p>
      <w:pPr>
        <w:pStyle w:val="Heading1"/>
      </w:pPr>
      <w:r>
        <w:t xml:space="preserve">Лабораторная работа №3</w:t>
      </w:r>
    </w:p>
    <w:bookmarkStart w:id="9" w:name="markdown"/>
    <w:p>
      <w:pPr>
        <w:pStyle w:val="Heading2"/>
      </w:pPr>
      <w:r>
        <w:t xml:space="preserve">Markdown</w:t>
      </w:r>
    </w:p>
    <w:p>
      <w:pPr>
        <w:pStyle w:val="FirstParagraph"/>
      </w:pPr>
      <w:r>
        <w:rPr>
          <w:b/>
          <w:bCs/>
        </w:rPr>
        <w:t xml:space="preserve">Выполнила:</w:t>
      </w:r>
      <w:r>
        <w:t xml:space="preserve"> </w:t>
      </w:r>
      <w:r>
        <w:t xml:space="preserve">Силантьева А.З.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НКАбд-05-25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03 марта 2026</w:t>
      </w:r>
    </w:p>
    <w:bookmarkEnd w:id="9"/>
    <w:bookmarkEnd w:id="10"/>
    <w:bookmarkStart w:id="11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изучить базовый синтаксис Markdown и освоить навыки оформления технических отчётов с его использованием. В ходе работы будет подготовлен отчёт по предыдущей лабораторной работе (№2) в формате Markdown и произведена его компиляция в PDF и DOCX.</w:t>
      </w:r>
    </w:p>
    <w:bookmarkEnd w:id="11"/>
    <w:bookmarkStart w:id="13" w:name="теоретические-сведения-о-markdown"/>
    <w:p>
      <w:pPr>
        <w:pStyle w:val="Heading1"/>
      </w:pPr>
      <w:r>
        <w:t xml:space="preserve">1. Теоретические сведения о Markdown</w:t>
      </w:r>
    </w:p>
    <w:p>
      <w:pPr>
        <w:pStyle w:val="FirstParagraph"/>
      </w:pPr>
      <w:r>
        <w:t xml:space="preserve">Markdown — облегчённый язык разметки, созданный для удобного написания текстов с простым форматированием и последующего преобразования в HTML или другие форматы. Ниже приведены основные элементы синтаксиса, использованные в данном отчёте.</w:t>
      </w:r>
    </w:p>
    <w:bookmarkStart w:id="12" w:name="заголовки"/>
    <w:p>
      <w:pPr>
        <w:pStyle w:val="Heading2"/>
      </w:pPr>
      <w:r>
        <w:t xml:space="preserve">1.1 Заголовки</w:t>
      </w:r>
    </w:p>
    <w:bookmarkEnd w:id="12"/>
    <w:bookmarkEnd w:id="13"/>
    <w:bookmarkStart w:id="28" w:name="заголовок-1-уровня"/>
    <w:p>
      <w:pPr>
        <w:pStyle w:val="Heading1"/>
      </w:pPr>
      <w:r>
        <w:t xml:space="preserve">Заголовок 1 уровня</w:t>
      </w:r>
    </w:p>
    <w:bookmarkStart w:id="16" w:name="заголовок-2-уровня"/>
    <w:p>
      <w:pPr>
        <w:pStyle w:val="Heading2"/>
      </w:pPr>
      <w:r>
        <w:t xml:space="preserve">Заголовок 2 уровня</w:t>
      </w:r>
    </w:p>
    <w:bookmarkStart w:id="15" w:name="заголовок-3-уровня"/>
    <w:p>
      <w:pPr>
        <w:pStyle w:val="Heading3"/>
      </w:pPr>
      <w:r>
        <w:t xml:space="preserve">Заголовок 3 уровня</w:t>
      </w:r>
    </w:p>
    <w:bookmarkStart w:id="14" w:name="заголовок-4-уровня"/>
    <w:p>
      <w:pPr>
        <w:pStyle w:val="Heading4"/>
      </w:pPr>
      <w:r>
        <w:t xml:space="preserve">Заголовок 4 уровня</w:t>
      </w:r>
    </w:p>
    <w:bookmarkEnd w:id="14"/>
    <w:bookmarkEnd w:id="15"/>
    <w:bookmarkEnd w:id="16"/>
    <w:bookmarkStart w:id="17" w:name="форматирование-текста"/>
    <w:p>
      <w:pPr>
        <w:pStyle w:val="Heading2"/>
      </w:pPr>
      <w:r>
        <w:t xml:space="preserve">1.2 Форматирование текста</w:t>
      </w:r>
    </w:p>
    <w:p>
      <w:pPr>
        <w:pStyle w:val="FirstParagraph"/>
      </w:pPr>
      <w:r>
        <w:t xml:space="preserve">Жирный текст —</w:t>
      </w:r>
      <w:r>
        <w:t xml:space="preserve"> </w:t>
      </w:r>
      <w:r>
        <w:rPr>
          <w:b/>
          <w:bCs/>
        </w:rPr>
        <w:t xml:space="preserve">жирный</w:t>
      </w:r>
    </w:p>
    <w:p>
      <w:pPr>
        <w:pStyle w:val="BodyText"/>
      </w:pPr>
      <w:r>
        <w:t xml:space="preserve">Курсив —</w:t>
      </w:r>
      <w:r>
        <w:t xml:space="preserve"> </w:t>
      </w:r>
      <w:r>
        <w:rPr>
          <w:i/>
          <w:iCs/>
        </w:rPr>
        <w:t xml:space="preserve">курсив</w:t>
      </w:r>
    </w:p>
    <w:p>
      <w:pPr>
        <w:pStyle w:val="BodyText"/>
      </w:pPr>
      <w:r>
        <w:t xml:space="preserve">Жирный курсив —</w:t>
      </w:r>
      <w:r>
        <w:t xml:space="preserve"> </w:t>
      </w:r>
      <w:r>
        <w:rPr>
          <w:b/>
          <w:bCs/>
          <w:i/>
          <w:iCs/>
        </w:rPr>
        <w:t xml:space="preserve">жирный курсив</w:t>
      </w:r>
    </w:p>
    <w:p>
      <w:pPr>
        <w:pStyle w:val="BodyText"/>
      </w:pPr>
      <w:r>
        <w:rPr>
          <w:strike/>
        </w:rPr>
        <w:t xml:space="preserve">Зачёркнутый</w:t>
      </w:r>
      <w:r>
        <w:t xml:space="preserve"> </w:t>
      </w:r>
      <w:r>
        <w:t xml:space="preserve">—</w:t>
      </w:r>
      <w:r>
        <w:t xml:space="preserve"> </w:t>
      </w:r>
      <w:r>
        <w:rPr>
          <w:strike/>
        </w:rPr>
        <w:t xml:space="preserve">зачёркнутый</w:t>
      </w:r>
    </w:p>
    <w:bookmarkEnd w:id="17"/>
    <w:bookmarkStart w:id="18" w:name="списки"/>
    <w:p>
      <w:pPr>
        <w:pStyle w:val="Heading2"/>
      </w:pPr>
      <w:r>
        <w:t xml:space="preserve">1.3 Списки</w:t>
      </w:r>
    </w:p>
    <w:p>
      <w:pPr>
        <w:pStyle w:val="FirstParagraph"/>
      </w:pPr>
      <w:r>
        <w:t xml:space="preserve">Ненумерованный:</w:t>
      </w:r>
    </w:p>
    <w:p>
      <w:pPr>
        <w:pStyle w:val="BodyText"/>
      </w:pPr>
      <w:r>
        <w:t xml:space="preserve">markdown</w:t>
      </w:r>
      <w:r>
        <w:t xml:space="preserve"> </w:t>
      </w:r>
      <w:r>
        <w:t xml:space="preserve">- Элемент 1</w:t>
      </w:r>
      <w:r>
        <w:t xml:space="preserve"> </w:t>
      </w:r>
      <w:r>
        <w:t xml:space="preserve">- Элемент 2</w:t>
      </w:r>
      <w:r>
        <w:t xml:space="preserve"> </w:t>
      </w:r>
      <w:r>
        <w:t xml:space="preserve">- Вложенный элемент (с отступом 2 или 4 пробела)</w:t>
      </w:r>
    </w:p>
    <w:p>
      <w:pPr>
        <w:pStyle w:val="BodyText"/>
      </w:pPr>
      <w:r>
        <w:t xml:space="preserve">Нумерованный:</w:t>
      </w:r>
    </w:p>
    <w:p>
      <w:pPr>
        <w:pStyle w:val="BodyText"/>
      </w:pPr>
      <w:r>
        <w:t xml:space="preserve">markdown</w:t>
      </w:r>
      <w:r>
        <w:t xml:space="preserve"> </w:t>
      </w:r>
      <w:r>
        <w:t xml:space="preserve">1. Первый пункт</w:t>
      </w:r>
      <w:r>
        <w:t xml:space="preserve"> </w:t>
      </w:r>
      <w:r>
        <w:t xml:space="preserve">2. Второй пункт</w:t>
      </w:r>
      <w:r>
        <w:t xml:space="preserve"> </w:t>
      </w:r>
      <w:r>
        <w:t xml:space="preserve">1. Подпункт 2.1</w:t>
      </w:r>
    </w:p>
    <w:bookmarkEnd w:id="18"/>
    <w:bookmarkStart w:id="19" w:name="цитаты"/>
    <w:p>
      <w:pPr>
        <w:pStyle w:val="Heading2"/>
      </w:pPr>
      <w:r>
        <w:t xml:space="preserve">1.4 Цитаты</w:t>
      </w:r>
    </w:p>
    <w:p>
      <w:pPr>
        <w:pStyle w:val="FirstParagraph"/>
      </w:pPr>
      <w:r>
        <w:t xml:space="preserve">Цитаты оформляются символом &gt; в начале строки.</w:t>
      </w:r>
    </w:p>
    <w:bookmarkEnd w:id="19"/>
    <w:bookmarkStart w:id="20" w:name="блоки-кода"/>
    <w:p>
      <w:pPr>
        <w:pStyle w:val="Heading2"/>
      </w:pPr>
      <w:r>
        <w:t xml:space="preserve">1.5 Блоки кода</w:t>
      </w:r>
    </w:p>
    <w:p>
      <w:pPr>
        <w:pStyle w:val="FirstParagraph"/>
      </w:pPr>
      <w:r>
        <w:t xml:space="preserve">Блоки кода выделяются тройными обратными кавычками с указанием языка:</w:t>
      </w:r>
    </w:p>
    <w:p>
      <w:pPr>
        <w:pStyle w:val="BodyText"/>
      </w:pPr>
      <w:r>
        <w:t xml:space="preserve">bash</w:t>
      </w:r>
      <w:r>
        <w:t xml:space="preserve"> </w:t>
      </w:r>
      <w:r>
        <w:t xml:space="preserve">git add .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“Initial commit”</w:t>
      </w:r>
    </w:p>
    <w:bookmarkEnd w:id="20"/>
    <w:bookmarkStart w:id="22" w:name="ссылки"/>
    <w:p>
      <w:pPr>
        <w:pStyle w:val="Heading2"/>
      </w:pPr>
      <w:r>
        <w:t xml:space="preserve">1.6 Ссылки</w:t>
      </w:r>
    </w:p>
    <w:p>
      <w:pPr>
        <w:pStyle w:val="FirstParagraph"/>
      </w:pPr>
      <w:r>
        <w:t xml:space="preserve">markdown</w:t>
      </w:r>
      <w:r>
        <w:t xml:space="preserve"> </w:t>
      </w:r>
      <w:hyperlink r:id="rId21">
        <w:r>
          <w:rPr>
            <w:rStyle w:val="Hyperlink"/>
          </w:rPr>
          <w:t xml:space="preserve">текст ссылки</w:t>
        </w:r>
      </w:hyperlink>
    </w:p>
    <w:bookmarkEnd w:id="22"/>
    <w:bookmarkStart w:id="24" w:name="X8d2f3cdde028d4dbe2ee46ea582a6db353c33e2"/>
    <w:p>
      <w:pPr>
        <w:pStyle w:val="Heading2"/>
      </w:pPr>
      <w:r>
        <w:t xml:space="preserve">1.7 Изображения с подписями и перекрёстными ссылками</w:t>
      </w:r>
    </w:p>
    <w:p>
      <w:pPr>
        <w:pStyle w:val="FirstParagraph"/>
      </w:pPr>
      <w:r>
        <w:t xml:space="preserve">markdown</w:t>
      </w:r>
      <w:r>
        <w:t xml:space="preserve"> </w:t>
      </w:r>
      <w:bookmarkStart w:id="23" w:name="fig:метка"/>
      <w:r>
        <w:t xml:space="preserve">Подпись к рисунку</w:t>
      </w:r>
      <w:bookmarkEnd w:id="23"/>
      <w:r>
        <w:t xml:space="preserve"> </w:t>
      </w:r>
      <w:r>
        <w:t xml:space="preserve">Ссылка на рисунок:</w:t>
      </w:r>
      <w:r>
        <w:t xml:space="preserve"> </w:t>
      </w:r>
      <w:r>
        <w:t xml:space="preserve">[-@fig:метка]</w:t>
      </w:r>
      <w:r>
        <w:t xml:space="preserve">.</w:t>
      </w:r>
    </w:p>
    <w:bookmarkEnd w:id="24"/>
    <w:bookmarkStart w:id="25" w:name="таблицы"/>
    <w:p>
      <w:pPr>
        <w:pStyle w:val="Heading2"/>
      </w:pPr>
      <w:r>
        <w:t xml:space="preserve">1.8 Таблицы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Хранилище</w:t>
            </w:r>
          </w:p>
        </w:tc>
        <w:tc>
          <w:tcPr/>
          <w:p>
            <w:pPr>
              <w:pStyle w:val="Compact"/>
            </w:pPr>
            <w:r>
              <w:t xml:space="preserve">Место хранения версий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Фиксация изменений с комментом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</w:pPr>
            <w:r>
              <w:t xml:space="preserve">Последовательность коммитов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Рабочая копия</w:t>
            </w:r>
          </w:p>
        </w:tc>
        <w:tc>
          <w:tcPr/>
          <w:p>
            <w:pPr>
              <w:pStyle w:val="Compact"/>
            </w:pPr>
            <w:r>
              <w:t xml:space="preserve">Локальная версия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Ветки</w:t>
            </w:r>
          </w:p>
        </w:tc>
        <w:tc>
          <w:tcPr/>
          <w:p>
            <w:pPr>
              <w:pStyle w:val="Compact"/>
            </w:pPr>
            <w:r>
              <w:t xml:space="preserve">Изолированная разработка функций</w:t>
            </w:r>
          </w:p>
        </w:tc>
      </w:tr>
    </w:tbl>
    <w:bookmarkEnd w:id="25"/>
    <w:bookmarkStart w:id="26" w:name="математические-формулы"/>
    <w:p>
      <w:pPr>
        <w:pStyle w:val="Heading2"/>
      </w:pPr>
      <w:r>
        <w:t xml:space="preserve">1.9 Математические формулы</w:t>
      </w:r>
    </w:p>
    <w:p>
      <w:pPr>
        <w:pStyle w:val="FirstParagraph"/>
      </w:pPr>
      <w:r>
        <w:t xml:space="preserve">Внутритекстовая:</w:t>
      </w:r>
      <w:r>
        <w:t xml:space="preserve">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6"/>
    <w:bookmarkStart w:id="27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ходе лабораторной работы я изучила базовый синтаксис Markdown и освоила навыки оформления технических отчётов с его использованием. Также был подготовлен отчёт по предыдущей лабораторной работе (№2) в формате Markdown и произведена его компиляция в PDF и DOCX.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Силантьева А.З.</dc:creator>
  <cp:keywords/>
  <dcterms:created xsi:type="dcterms:W3CDTF">2026-03-05T10:34:24Z</dcterms:created>
  <dcterms:modified xsi:type="dcterms:W3CDTF">2026-03-05T10:34:24Z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04 марта 2026</vt:lpwstr>
  </property>
  <property fmtid="{D5CDD505-2E9C-101B-9397-08002B2CF9AE}" pid="3" name="institute">
    <vt:lpwstr>Российский университет дружбы народов</vt:lpwstr>
  </property>
  <property fmtid="{D5CDD505-2E9C-101B-9397-08002B2CF9AE}" pid="4" name="subtitle">
    <vt:lpwstr>Оформление отчётов с помощью Markdown</vt:lpwstr>
  </property>
</Properties>
</file>