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A7E05" w14:textId="279E51C4" w:rsidR="000F3457" w:rsidRDefault="000F3457" w:rsidP="000F3457">
      <w:pPr>
        <w:spacing w:after="0"/>
        <w:rPr>
          <w:sz w:val="20"/>
          <w:szCs w:val="20"/>
        </w:rPr>
      </w:pPr>
      <w:r>
        <w:rPr>
          <w:sz w:val="20"/>
          <w:szCs w:val="20"/>
        </w:rPr>
        <w:t>William Morehead</w:t>
      </w:r>
    </w:p>
    <w:p w14:paraId="29D0675A" w14:textId="1A8712A5" w:rsidR="000F3457" w:rsidRDefault="000F3457" w:rsidP="000F3457">
      <w:pPr>
        <w:spacing w:after="0"/>
        <w:rPr>
          <w:sz w:val="20"/>
          <w:szCs w:val="20"/>
        </w:rPr>
      </w:pPr>
      <w:r>
        <w:rPr>
          <w:sz w:val="20"/>
          <w:szCs w:val="20"/>
        </w:rPr>
        <w:t>HON-101E – Final</w:t>
      </w:r>
    </w:p>
    <w:p w14:paraId="15C89A5C" w14:textId="486BD209" w:rsidR="000F3457" w:rsidRDefault="000F3457" w:rsidP="000F3457">
      <w:pPr>
        <w:spacing w:after="0"/>
        <w:rPr>
          <w:sz w:val="20"/>
          <w:szCs w:val="20"/>
        </w:rPr>
      </w:pPr>
      <w:r>
        <w:rPr>
          <w:sz w:val="20"/>
          <w:szCs w:val="20"/>
        </w:rPr>
        <w:t>Dr. Eric Rodreguiz</w:t>
      </w:r>
    </w:p>
    <w:p w14:paraId="575F5C48" w14:textId="33C5336E" w:rsidR="000F3457" w:rsidRPr="000F3457" w:rsidRDefault="000F3457" w:rsidP="000F3457">
      <w:pPr>
        <w:spacing w:after="0"/>
        <w:rPr>
          <w:sz w:val="20"/>
          <w:szCs w:val="20"/>
        </w:rPr>
      </w:pPr>
      <w:r>
        <w:rPr>
          <w:sz w:val="20"/>
          <w:szCs w:val="20"/>
        </w:rPr>
        <w:t>12/10/2024</w:t>
      </w:r>
    </w:p>
    <w:p w14:paraId="75F9A0DA" w14:textId="77777777" w:rsidR="000F3457" w:rsidRDefault="000F3457" w:rsidP="000F3457">
      <w:pPr>
        <w:spacing w:after="0"/>
        <w:jc w:val="center"/>
        <w:rPr>
          <w:sz w:val="36"/>
          <w:szCs w:val="36"/>
        </w:rPr>
      </w:pPr>
    </w:p>
    <w:p w14:paraId="2B0A8FA0" w14:textId="3AE172B0" w:rsidR="00643BCF" w:rsidRPr="005F656A" w:rsidRDefault="00000000" w:rsidP="000F3457">
      <w:pPr>
        <w:spacing w:after="0"/>
        <w:jc w:val="center"/>
        <w:rPr>
          <w:rFonts w:ascii="Californian FB" w:hAnsi="Californian FB"/>
          <w:b/>
          <w:bCs/>
          <w:sz w:val="40"/>
          <w:szCs w:val="40"/>
        </w:rPr>
      </w:pPr>
      <w:r w:rsidRPr="005F656A">
        <w:rPr>
          <w:rFonts w:ascii="Californian FB" w:hAnsi="Californian FB"/>
          <w:b/>
          <w:bCs/>
          <w:sz w:val="40"/>
          <w:szCs w:val="40"/>
        </w:rPr>
        <w:t>Summary of Argument</w:t>
      </w:r>
    </w:p>
    <w:p w14:paraId="4F34C9F6" w14:textId="77777777" w:rsidR="00643BCF" w:rsidRPr="000F3457" w:rsidRDefault="00000000" w:rsidP="000F3457">
      <w:pPr>
        <w:spacing w:after="0"/>
        <w:jc w:val="center"/>
        <w:rPr>
          <w:rFonts w:ascii="Felix Titling" w:hAnsi="Felix Titling"/>
          <w:sz w:val="28"/>
          <w:szCs w:val="28"/>
        </w:rPr>
      </w:pPr>
      <w:r w:rsidRPr="000F3457">
        <w:rPr>
          <w:rFonts w:ascii="Felix Titling" w:hAnsi="Felix Titling"/>
          <w:sz w:val="28"/>
          <w:szCs w:val="28"/>
        </w:rPr>
        <w:t>“</w:t>
      </w:r>
      <w:r w:rsidRPr="00EC7F06">
        <w:rPr>
          <w:rFonts w:ascii="Felix Titling" w:hAnsi="Felix Titling"/>
          <w:i/>
          <w:iCs/>
          <w:sz w:val="28"/>
          <w:szCs w:val="28"/>
        </w:rPr>
        <w:t>The Colossus of New York</w:t>
      </w:r>
      <w:r w:rsidRPr="000F3457">
        <w:rPr>
          <w:rFonts w:ascii="Felix Titling" w:hAnsi="Felix Titling"/>
          <w:sz w:val="28"/>
          <w:szCs w:val="28"/>
        </w:rPr>
        <w:t>” ~</w:t>
      </w:r>
      <w:r w:rsidRPr="00EC7F06">
        <w:rPr>
          <w:rFonts w:ascii="Felix Titling" w:hAnsi="Felix Titling"/>
          <w:sz w:val="20"/>
          <w:szCs w:val="20"/>
        </w:rPr>
        <w:t>Colson Whitehead</w:t>
      </w:r>
    </w:p>
    <w:p w14:paraId="4EAC1863" w14:textId="77777777" w:rsidR="000F3457" w:rsidRPr="000F3457" w:rsidRDefault="000F3457" w:rsidP="000F3457">
      <w:pPr>
        <w:spacing w:after="0"/>
        <w:jc w:val="center"/>
        <w:rPr>
          <w:sz w:val="28"/>
          <w:szCs w:val="28"/>
        </w:rPr>
      </w:pPr>
    </w:p>
    <w:p w14:paraId="3734BE3B" w14:textId="77C39138" w:rsidR="00643BCF" w:rsidRPr="00EC7F06" w:rsidRDefault="00000000" w:rsidP="00EC7F06">
      <w:pPr>
        <w:spacing w:line="360" w:lineRule="auto"/>
        <w:ind w:firstLine="720"/>
        <w:rPr>
          <w:rFonts w:ascii="Sitka Text" w:hAnsi="Sitka Text"/>
          <w:sz w:val="24"/>
          <w:szCs w:val="24"/>
        </w:rPr>
      </w:pPr>
      <w:r w:rsidRPr="00EC7F06">
        <w:rPr>
          <w:rFonts w:ascii="Sitka Text" w:hAnsi="Sitka Text"/>
          <w:sz w:val="24"/>
          <w:szCs w:val="24"/>
        </w:rPr>
        <w:t>To summarize Whitehead is to risk simplifying him. His work resists straightforward interpretation, preferring instead to inhabit the ambiguous spaces</w:t>
      </w:r>
      <w:r w:rsidR="00EC7F06">
        <w:rPr>
          <w:rFonts w:ascii="Sitka Text" w:hAnsi="Sitka Text"/>
          <w:sz w:val="24"/>
          <w:szCs w:val="24"/>
        </w:rPr>
        <w:t>, somewhere in between the ink and the page. W</w:t>
      </w:r>
      <w:r w:rsidRPr="00EC7F06">
        <w:rPr>
          <w:rFonts w:ascii="Sitka Text" w:hAnsi="Sitka Text"/>
          <w:sz w:val="24"/>
          <w:szCs w:val="24"/>
        </w:rPr>
        <w:t xml:space="preserve">here </w:t>
      </w:r>
      <w:r w:rsidR="00EC7F06">
        <w:rPr>
          <w:rFonts w:ascii="Sitka Text" w:hAnsi="Sitka Text"/>
          <w:sz w:val="24"/>
          <w:szCs w:val="24"/>
        </w:rPr>
        <w:t xml:space="preserve">collective subjective perspectives give </w:t>
      </w:r>
      <w:r w:rsidRPr="00EC7F06">
        <w:rPr>
          <w:rFonts w:ascii="Sitka Text" w:hAnsi="Sitka Text"/>
          <w:sz w:val="24"/>
          <w:szCs w:val="24"/>
        </w:rPr>
        <w:t xml:space="preserve">meaning </w:t>
      </w:r>
      <w:r w:rsidR="00EC7F06">
        <w:rPr>
          <w:rFonts w:ascii="Sitka Text" w:hAnsi="Sitka Text"/>
          <w:sz w:val="24"/>
          <w:szCs w:val="24"/>
        </w:rPr>
        <w:t>to abstract urban spaces.</w:t>
      </w:r>
      <w:r w:rsidRPr="00EC7F06">
        <w:rPr>
          <w:rFonts w:ascii="Sitka Text" w:hAnsi="Sitka Text"/>
          <w:sz w:val="24"/>
          <w:szCs w:val="24"/>
        </w:rPr>
        <w:t xml:space="preserve"> The Colossus of New York is not merely about the city itself but the ways in which we construct, deconstruct, and reconstruct again the world around us. It is an argument composed of fragments, each incomplete, yet each contributing to a whole that can never quite be grasped. Only applied and adapted relative to its subjective </w:t>
      </w:r>
      <w:r w:rsidR="00EC7F06">
        <w:rPr>
          <w:rFonts w:ascii="Sitka Text" w:hAnsi="Sitka Text"/>
          <w:sz w:val="24"/>
          <w:szCs w:val="24"/>
        </w:rPr>
        <w:t>advantage</w:t>
      </w:r>
      <w:r w:rsidRPr="00EC7F06">
        <w:rPr>
          <w:rFonts w:ascii="Sitka Text" w:hAnsi="Sitka Text"/>
          <w:sz w:val="24"/>
          <w:szCs w:val="24"/>
        </w:rPr>
        <w:t>.</w:t>
      </w:r>
    </w:p>
    <w:p w14:paraId="7D72AB6E" w14:textId="1053E907" w:rsidR="00643BCF" w:rsidRPr="00EC7F06" w:rsidRDefault="00000000" w:rsidP="00EC7F06">
      <w:pPr>
        <w:spacing w:line="360" w:lineRule="auto"/>
        <w:ind w:firstLine="720"/>
        <w:rPr>
          <w:rFonts w:ascii="Sitka Text" w:hAnsi="Sitka Text"/>
          <w:sz w:val="24"/>
          <w:szCs w:val="24"/>
        </w:rPr>
      </w:pPr>
      <w:r w:rsidRPr="00EC7F06">
        <w:rPr>
          <w:rFonts w:ascii="Sitka Text" w:hAnsi="Sitka Text"/>
          <w:sz w:val="24"/>
          <w:szCs w:val="24"/>
        </w:rPr>
        <w:t xml:space="preserve">This paper explores Whitehead’s use of ambiguity as a tool to illuminate his message that urban spaces are </w:t>
      </w:r>
      <w:r w:rsidR="00EC7F06">
        <w:rPr>
          <w:rFonts w:ascii="Sitka Text" w:hAnsi="Sitka Text"/>
          <w:sz w:val="24"/>
          <w:szCs w:val="24"/>
        </w:rPr>
        <w:t>defined by those both occupying and simply passing through them. Framing them as d</w:t>
      </w:r>
      <w:r w:rsidRPr="00EC7F06">
        <w:rPr>
          <w:rFonts w:ascii="Sitka Text" w:hAnsi="Sitka Text"/>
          <w:sz w:val="24"/>
          <w:szCs w:val="24"/>
        </w:rPr>
        <w:t>eeply personal spaces that no two occupants will ever fully share. By layering personal anecdotes, cultural references, and abstract reflections, Whitehead creates a recursive argument where meaning emerges in the interplay between evidence and perception. His work challenges the boundaries of argumentation itself, suggesting that the act of interpretation is inseparable from the argument it seeks to understand.</w:t>
      </w:r>
    </w:p>
    <w:p w14:paraId="11F9C61D" w14:textId="72758AC9" w:rsidR="00643BCF" w:rsidRDefault="00000000" w:rsidP="00EC7F06">
      <w:pPr>
        <w:spacing w:line="360" w:lineRule="auto"/>
        <w:ind w:firstLine="720"/>
        <w:rPr>
          <w:rFonts w:ascii="Sitka Text" w:hAnsi="Sitka Text"/>
          <w:sz w:val="24"/>
          <w:szCs w:val="24"/>
        </w:rPr>
      </w:pPr>
      <w:r w:rsidRPr="00EC7F06">
        <w:rPr>
          <w:rFonts w:ascii="Sitka Text" w:hAnsi="Sitka Text"/>
          <w:sz w:val="24"/>
          <w:szCs w:val="24"/>
        </w:rPr>
        <w:t xml:space="preserve">I will analyze Whitehead’s use of layered evidence, the fit between his argument and his methods of persuasion, his disciplinary identity as a writer whose work offers those daring enough to step away from classical discourse and </w:t>
      </w:r>
      <w:r w:rsidR="00EC7F06">
        <w:rPr>
          <w:rFonts w:ascii="Sitka Text" w:hAnsi="Sitka Text"/>
          <w:sz w:val="24"/>
          <w:szCs w:val="24"/>
        </w:rPr>
        <w:t>“</w:t>
      </w:r>
      <w:r w:rsidRPr="00EC7F06">
        <w:rPr>
          <w:rFonts w:ascii="Sitka Text" w:hAnsi="Sitka Text"/>
          <w:sz w:val="24"/>
          <w:szCs w:val="24"/>
        </w:rPr>
        <w:t>spill their own ink</w:t>
      </w:r>
      <w:r w:rsidR="00EC7F06">
        <w:rPr>
          <w:rFonts w:ascii="Sitka Text" w:hAnsi="Sitka Text"/>
          <w:sz w:val="24"/>
          <w:szCs w:val="24"/>
        </w:rPr>
        <w:t>”</w:t>
      </w:r>
      <w:r w:rsidRPr="00EC7F06">
        <w:rPr>
          <w:rFonts w:ascii="Sitka Text" w:hAnsi="Sitka Text"/>
          <w:sz w:val="24"/>
          <w:szCs w:val="24"/>
        </w:rPr>
        <w:t xml:space="preserve">, along with his across the pages of Colossus. Through this </w:t>
      </w:r>
      <w:r w:rsidRPr="00EC7F06">
        <w:rPr>
          <w:rFonts w:ascii="Sitka Text" w:hAnsi="Sitka Text"/>
          <w:sz w:val="24"/>
          <w:szCs w:val="24"/>
        </w:rPr>
        <w:lastRenderedPageBreak/>
        <w:t>analysis, I aim to show that Whitehead’s ambiguity is not a weakness but a</w:t>
      </w:r>
      <w:r w:rsidR="001911BB">
        <w:rPr>
          <w:rFonts w:ascii="Sitka Text" w:hAnsi="Sitka Text"/>
          <w:sz w:val="24"/>
          <w:szCs w:val="24"/>
        </w:rPr>
        <w:t>n</w:t>
      </w:r>
      <w:r w:rsidRPr="00EC7F06">
        <w:rPr>
          <w:rFonts w:ascii="Sitka Text" w:hAnsi="Sitka Text"/>
          <w:sz w:val="24"/>
          <w:szCs w:val="24"/>
        </w:rPr>
        <w:t xml:space="preserve"> invitation, to a common yet subjective space where participants are invited to confront the instability of meaning and the collaborative nature of storytelling.</w:t>
      </w:r>
    </w:p>
    <w:p w14:paraId="0B715256" w14:textId="77777777" w:rsidR="005F656A" w:rsidRPr="00EC7F06" w:rsidRDefault="005F656A" w:rsidP="00EC7F06">
      <w:pPr>
        <w:spacing w:line="360" w:lineRule="auto"/>
        <w:ind w:firstLine="720"/>
        <w:rPr>
          <w:rFonts w:ascii="Sitka Text" w:hAnsi="Sitka Text"/>
          <w:sz w:val="24"/>
          <w:szCs w:val="24"/>
        </w:rPr>
      </w:pPr>
    </w:p>
    <w:p w14:paraId="100D3222" w14:textId="77777777" w:rsidR="00643BCF" w:rsidRPr="005F656A" w:rsidRDefault="00000000" w:rsidP="00EC7F06">
      <w:pPr>
        <w:spacing w:line="360" w:lineRule="auto"/>
        <w:rPr>
          <w:rFonts w:ascii="Sitka Text" w:hAnsi="Sitka Text"/>
          <w:b/>
          <w:bCs/>
          <w:sz w:val="28"/>
          <w:szCs w:val="28"/>
        </w:rPr>
      </w:pPr>
      <w:r w:rsidRPr="005F656A">
        <w:rPr>
          <w:rFonts w:ascii="Sitka Text" w:hAnsi="Sitka Text"/>
          <w:b/>
          <w:bCs/>
          <w:sz w:val="28"/>
          <w:szCs w:val="28"/>
        </w:rPr>
        <w:t>Work: Engaging with the text (Analysis of the argument)</w:t>
      </w:r>
    </w:p>
    <w:p w14:paraId="3BD7AE82" w14:textId="77777777" w:rsidR="00643BCF" w:rsidRPr="00EC7F06" w:rsidRDefault="00000000" w:rsidP="00EC7F06">
      <w:pPr>
        <w:spacing w:line="360" w:lineRule="auto"/>
        <w:rPr>
          <w:rFonts w:ascii="Sitka Text" w:hAnsi="Sitka Text"/>
          <w:sz w:val="24"/>
          <w:szCs w:val="24"/>
        </w:rPr>
      </w:pPr>
      <w:r w:rsidRPr="00EC7F06">
        <w:rPr>
          <w:rFonts w:ascii="Sitka Text" w:hAnsi="Sitka Text"/>
          <w:sz w:val="24"/>
          <w:szCs w:val="24"/>
        </w:rPr>
        <w:tab/>
        <w:t xml:space="preserve">Whitehead’s central argument in The Colossus of New York is not presented as a definitive thesis but as an open-ended exploration of layered meaning. </w:t>
      </w:r>
    </w:p>
    <w:p w14:paraId="5C4E7290" w14:textId="77777777" w:rsidR="00643BCF" w:rsidRPr="00B76B64" w:rsidRDefault="00000000" w:rsidP="005F656A">
      <w:pPr>
        <w:spacing w:line="360" w:lineRule="auto"/>
        <w:jc w:val="center"/>
        <w:rPr>
          <w:rFonts w:ascii="Sitka Text" w:hAnsi="Sitka Text"/>
          <w:i/>
          <w:iCs/>
          <w:sz w:val="20"/>
          <w:szCs w:val="20"/>
        </w:rPr>
      </w:pPr>
      <w:r w:rsidRPr="00B76B64">
        <w:rPr>
          <w:rFonts w:ascii="Sitka Text" w:hAnsi="Sitka Text"/>
          <w:i/>
          <w:iCs/>
          <w:sz w:val="20"/>
          <w:szCs w:val="20"/>
        </w:rPr>
        <w:t xml:space="preserve">“The New York City you live in is not </w:t>
      </w:r>
      <w:sdt>
        <w:sdtPr>
          <w:rPr>
            <w:rFonts w:ascii="Sitka Text" w:hAnsi="Sitka Text"/>
            <w:i/>
            <w:iCs/>
            <w:sz w:val="20"/>
            <w:szCs w:val="20"/>
          </w:rPr>
          <w:tag w:val="goog_rdk_1"/>
          <w:id w:val="-1860497966"/>
        </w:sdtPr>
        <w:sdtContent/>
      </w:sdt>
      <w:sdt>
        <w:sdtPr>
          <w:rPr>
            <w:rFonts w:ascii="Sitka Text" w:hAnsi="Sitka Text"/>
            <w:i/>
            <w:iCs/>
            <w:sz w:val="20"/>
            <w:szCs w:val="20"/>
          </w:rPr>
          <w:tag w:val="goog_rdk_2"/>
          <w:id w:val="1774666536"/>
        </w:sdtPr>
        <w:sdtContent/>
      </w:sdt>
      <w:r w:rsidRPr="00B76B64">
        <w:rPr>
          <w:rFonts w:ascii="Sitka Text" w:hAnsi="Sitka Text"/>
          <w:i/>
          <w:iCs/>
          <w:sz w:val="20"/>
          <w:szCs w:val="20"/>
        </w:rPr>
        <w:t>my New York City”</w:t>
      </w:r>
    </w:p>
    <w:p w14:paraId="09C5F2F3" w14:textId="225A2F17" w:rsidR="00643BCF" w:rsidRPr="00EC7F06" w:rsidRDefault="00000000" w:rsidP="00EC7F06">
      <w:pPr>
        <w:spacing w:line="360" w:lineRule="auto"/>
        <w:rPr>
          <w:rFonts w:ascii="Sitka Text" w:hAnsi="Sitka Text"/>
          <w:sz w:val="24"/>
          <w:szCs w:val="24"/>
        </w:rPr>
      </w:pPr>
      <w:r w:rsidRPr="00EC7F06">
        <w:rPr>
          <w:rFonts w:ascii="Sitka Text" w:hAnsi="Sitka Text"/>
          <w:sz w:val="24"/>
          <w:szCs w:val="24"/>
        </w:rPr>
        <w:t>serves as the text’s refrain, destabilizing the reader’s expectations of a shared experience. This declaration does not simply contrast individual and collective perceptions of urban space</w:t>
      </w:r>
      <w:r w:rsidR="001911BB">
        <w:rPr>
          <w:rFonts w:ascii="Sitka Text" w:hAnsi="Sitka Text"/>
          <w:sz w:val="24"/>
          <w:szCs w:val="24"/>
        </w:rPr>
        <w:t>s</w:t>
      </w:r>
      <w:r w:rsidRPr="00EC7F06">
        <w:rPr>
          <w:rFonts w:ascii="Sitka Text" w:hAnsi="Sitka Text"/>
          <w:sz w:val="24"/>
          <w:szCs w:val="24"/>
        </w:rPr>
        <w:t>, it beckons the reader to question</w:t>
      </w:r>
      <w:r w:rsidR="005F656A">
        <w:rPr>
          <w:rFonts w:ascii="Sitka Text" w:hAnsi="Sitka Text"/>
          <w:sz w:val="24"/>
          <w:szCs w:val="24"/>
        </w:rPr>
        <w:t xml:space="preserve"> the city itself. If my New York is not your New York. Then which New York is the “right” New York? Immediately we see </w:t>
      </w:r>
      <w:proofErr w:type="spellStart"/>
      <w:r w:rsidR="005F656A">
        <w:rPr>
          <w:rFonts w:ascii="Sitka Text" w:hAnsi="Sitka Text"/>
          <w:sz w:val="24"/>
          <w:szCs w:val="24"/>
        </w:rPr>
        <w:t>Colsons</w:t>
      </w:r>
      <w:proofErr w:type="spellEnd"/>
      <w:r w:rsidR="005F656A">
        <w:rPr>
          <w:rFonts w:ascii="Sitka Text" w:hAnsi="Sitka Text"/>
          <w:sz w:val="24"/>
          <w:szCs w:val="24"/>
        </w:rPr>
        <w:t xml:space="preserve"> ambiguity at work. Forcing analysis for resolution of his challenge. </w:t>
      </w:r>
    </w:p>
    <w:p w14:paraId="0A060A3B" w14:textId="77777777" w:rsidR="00643BCF" w:rsidRPr="00EC7F06" w:rsidRDefault="00000000" w:rsidP="005F656A">
      <w:pPr>
        <w:spacing w:line="360" w:lineRule="auto"/>
        <w:ind w:firstLine="720"/>
        <w:rPr>
          <w:rFonts w:ascii="Sitka Text" w:hAnsi="Sitka Text"/>
          <w:sz w:val="24"/>
          <w:szCs w:val="24"/>
        </w:rPr>
      </w:pPr>
      <w:r w:rsidRPr="00EC7F06">
        <w:rPr>
          <w:rFonts w:ascii="Sitka Text" w:hAnsi="Sitka Text"/>
          <w:sz w:val="24"/>
          <w:szCs w:val="24"/>
        </w:rPr>
        <w:t xml:space="preserve">Whitehead constructs his argument through fragmentation. Offering vignettes that resist synthesis. Personal memories are juxtaposed with cultural personifications and philosophical musing, forming a palimpsest where each layer obscures and informs the others. His narrative does not seek to explain the city but to employ it in all its chaotic, mutable, and unresolved glory. </w:t>
      </w:r>
      <w:proofErr w:type="gramStart"/>
      <w:r w:rsidRPr="00EC7F06">
        <w:rPr>
          <w:rFonts w:ascii="Sitka Text" w:hAnsi="Sitka Text"/>
          <w:sz w:val="24"/>
          <w:szCs w:val="24"/>
        </w:rPr>
        <w:t>In an effort to</w:t>
      </w:r>
      <w:proofErr w:type="gramEnd"/>
      <w:r w:rsidRPr="00EC7F06">
        <w:rPr>
          <w:rFonts w:ascii="Sitka Text" w:hAnsi="Sitka Text"/>
          <w:sz w:val="24"/>
          <w:szCs w:val="24"/>
        </w:rPr>
        <w:t xml:space="preserve"> enlighten the reader to the elusive underlying truth. That perception defines reality.</w:t>
      </w:r>
    </w:p>
    <w:p w14:paraId="24C32485" w14:textId="634ECC9E" w:rsidR="00643BCF" w:rsidRPr="00EC7F06" w:rsidRDefault="00000000" w:rsidP="005F656A">
      <w:pPr>
        <w:spacing w:line="360" w:lineRule="auto"/>
        <w:ind w:firstLine="720"/>
        <w:rPr>
          <w:rFonts w:ascii="Sitka Text" w:hAnsi="Sitka Text"/>
          <w:sz w:val="24"/>
          <w:szCs w:val="24"/>
        </w:rPr>
      </w:pPr>
      <w:r w:rsidRPr="00EC7F06">
        <w:rPr>
          <w:rFonts w:ascii="Sitka Text" w:hAnsi="Sitka Text"/>
          <w:sz w:val="24"/>
          <w:szCs w:val="24"/>
        </w:rPr>
        <w:t xml:space="preserve">Central to his method is ambiguity as both style and substance. Whitehead’s argument emerges not from linear reasoning but from the gaps between his fragmented </w:t>
      </w:r>
      <w:sdt>
        <w:sdtPr>
          <w:rPr>
            <w:rFonts w:ascii="Sitka Text" w:hAnsi="Sitka Text"/>
            <w:sz w:val="24"/>
            <w:szCs w:val="24"/>
          </w:rPr>
          <w:tag w:val="goog_rdk_3"/>
          <w:id w:val="-625461626"/>
        </w:sdtPr>
        <w:sdtContent/>
      </w:sdt>
      <w:r w:rsidRPr="00EC7F06">
        <w:rPr>
          <w:rFonts w:ascii="Sitka Text" w:hAnsi="Sitka Text"/>
          <w:sz w:val="24"/>
          <w:szCs w:val="24"/>
        </w:rPr>
        <w:t xml:space="preserve">associations. In this way, his work becomes as much about the act of </w:t>
      </w:r>
      <w:r w:rsidRPr="00EC7F06">
        <w:rPr>
          <w:rFonts w:ascii="Sitka Text" w:hAnsi="Sitka Text"/>
          <w:sz w:val="24"/>
          <w:szCs w:val="24"/>
        </w:rPr>
        <w:lastRenderedPageBreak/>
        <w:t xml:space="preserve">interpretation as about the subject being interpreted. The reader is left to navigate </w:t>
      </w:r>
      <w:r w:rsidR="005F656A">
        <w:rPr>
          <w:rFonts w:ascii="Sitka Text" w:hAnsi="Sitka Text"/>
          <w:sz w:val="24"/>
          <w:szCs w:val="24"/>
        </w:rPr>
        <w:t>a set of</w:t>
      </w:r>
      <w:r w:rsidRPr="00EC7F06">
        <w:rPr>
          <w:rFonts w:ascii="Sitka Text" w:hAnsi="Sitka Text"/>
          <w:sz w:val="24"/>
          <w:szCs w:val="24"/>
        </w:rPr>
        <w:t xml:space="preserve"> </w:t>
      </w:r>
      <w:r w:rsidR="005F656A">
        <w:rPr>
          <w:rFonts w:ascii="Sitka Text" w:hAnsi="Sitka Text"/>
          <w:sz w:val="24"/>
          <w:szCs w:val="24"/>
        </w:rPr>
        <w:t>vivid yet hazy bouts of nostalgia,</w:t>
      </w:r>
      <w:r w:rsidRPr="00EC7F06">
        <w:rPr>
          <w:rFonts w:ascii="Sitka Text" w:hAnsi="Sitka Text"/>
          <w:sz w:val="24"/>
          <w:szCs w:val="24"/>
        </w:rPr>
        <w:t xml:space="preserve"> constructing meaning </w:t>
      </w:r>
      <w:r w:rsidR="005F656A">
        <w:rPr>
          <w:rFonts w:ascii="Sitka Text" w:hAnsi="Sitka Text"/>
          <w:sz w:val="24"/>
          <w:szCs w:val="24"/>
        </w:rPr>
        <w:t>by injecting their own associations (spilling their ink) into</w:t>
      </w:r>
      <w:r w:rsidRPr="00EC7F06">
        <w:rPr>
          <w:rFonts w:ascii="Sitka Text" w:hAnsi="Sitka Text"/>
          <w:sz w:val="24"/>
          <w:szCs w:val="24"/>
        </w:rPr>
        <w:t xml:space="preserve"> the text.</w:t>
      </w:r>
      <w:r w:rsidR="005F656A">
        <w:rPr>
          <w:rFonts w:ascii="Sitka Text" w:hAnsi="Sitka Text"/>
          <w:sz w:val="24"/>
          <w:szCs w:val="24"/>
        </w:rPr>
        <w:t xml:space="preserve"> </w:t>
      </w:r>
    </w:p>
    <w:p w14:paraId="2E025E77" w14:textId="77777777" w:rsidR="00643BCF" w:rsidRPr="00EC7F06" w:rsidRDefault="00643BCF" w:rsidP="00EC7F06">
      <w:pPr>
        <w:spacing w:line="360" w:lineRule="auto"/>
        <w:rPr>
          <w:rFonts w:ascii="Sitka Text" w:hAnsi="Sitka Text"/>
          <w:sz w:val="24"/>
          <w:szCs w:val="24"/>
        </w:rPr>
      </w:pPr>
    </w:p>
    <w:p w14:paraId="526AC0BF" w14:textId="6C4A503A" w:rsidR="000F3457" w:rsidRPr="005F656A" w:rsidRDefault="000F3457" w:rsidP="00EC7F06">
      <w:pPr>
        <w:spacing w:line="360" w:lineRule="auto"/>
        <w:rPr>
          <w:rFonts w:ascii="Sitka Text" w:hAnsi="Sitka Text"/>
          <w:b/>
          <w:bCs/>
          <w:sz w:val="28"/>
          <w:szCs w:val="28"/>
        </w:rPr>
      </w:pPr>
      <w:r w:rsidRPr="005F656A">
        <w:rPr>
          <w:rFonts w:ascii="Sitka Text" w:hAnsi="Sitka Text"/>
          <w:b/>
          <w:bCs/>
          <w:sz w:val="28"/>
          <w:szCs w:val="28"/>
        </w:rPr>
        <w:t>Catalogue of Evidence</w:t>
      </w:r>
    </w:p>
    <w:p w14:paraId="2E715483" w14:textId="4D87162E" w:rsidR="00643BCF" w:rsidRPr="00EC7F06" w:rsidRDefault="00000000" w:rsidP="00DE108F">
      <w:pPr>
        <w:spacing w:line="360" w:lineRule="auto"/>
        <w:ind w:firstLine="720"/>
        <w:rPr>
          <w:rFonts w:ascii="Sitka Text" w:hAnsi="Sitka Text"/>
          <w:sz w:val="24"/>
          <w:szCs w:val="24"/>
        </w:rPr>
      </w:pPr>
      <w:r w:rsidRPr="00EC7F06">
        <w:rPr>
          <w:rFonts w:ascii="Sitka Text" w:hAnsi="Sitka Text"/>
          <w:sz w:val="24"/>
          <w:szCs w:val="24"/>
        </w:rPr>
        <w:t>Whitehead’s argument is constructed from three primary forms of evidence: personal anecdotes, cultural references, and abstract reflections. These types of evidence are not discrete categories but fluid, overlapping layers that reinforce his central themes. Together, they form a recursive structure where meaning emerges not from any single piece of evidence but from the interplay between them.</w:t>
      </w:r>
    </w:p>
    <w:p w14:paraId="4CC3FC5B" w14:textId="77777777" w:rsidR="00643BCF" w:rsidRPr="00EC7F06" w:rsidRDefault="00000000" w:rsidP="00EC7F06">
      <w:pPr>
        <w:spacing w:line="360" w:lineRule="auto"/>
        <w:rPr>
          <w:rFonts w:ascii="Sitka Text" w:hAnsi="Sitka Text"/>
          <w:sz w:val="24"/>
          <w:szCs w:val="24"/>
        </w:rPr>
      </w:pPr>
      <w:r w:rsidRPr="00DE108F">
        <w:rPr>
          <w:rFonts w:ascii="Sitka Text" w:hAnsi="Sitka Text"/>
          <w:i/>
          <w:iCs/>
          <w:sz w:val="24"/>
          <w:szCs w:val="24"/>
        </w:rPr>
        <w:t>Personal Anecdotes (Ethos):</w:t>
      </w:r>
      <w:r w:rsidRPr="00EC7F06">
        <w:rPr>
          <w:rFonts w:ascii="Sitka Text" w:hAnsi="Sitka Text"/>
          <w:sz w:val="24"/>
          <w:szCs w:val="24"/>
        </w:rPr>
        <w:t xml:space="preserve"> Whitehead’s memories, such as fleeting encounters on the subway or the experience of a neighborhood in flux, ground his work in lived experience. These anecdotes are intimate yet intentionally incomplete, acting as fragments of a larger, unseen story. They establish his credibility not by asserting authority but by inviting the reader into his subjective reality. </w:t>
      </w:r>
    </w:p>
    <w:p w14:paraId="15B515F0" w14:textId="15226496" w:rsidR="00643BCF" w:rsidRPr="00B76B64" w:rsidRDefault="00000000" w:rsidP="00B76B64">
      <w:pPr>
        <w:spacing w:line="360" w:lineRule="auto"/>
        <w:jc w:val="center"/>
        <w:rPr>
          <w:rFonts w:ascii="Sitka Text" w:hAnsi="Sitka Text"/>
          <w:i/>
          <w:iCs/>
          <w:sz w:val="20"/>
          <w:szCs w:val="20"/>
        </w:rPr>
      </w:pPr>
      <w:r w:rsidRPr="00B76B64">
        <w:rPr>
          <w:rFonts w:ascii="Sitka Text" w:hAnsi="Sitka Text"/>
          <w:i/>
          <w:iCs/>
          <w:sz w:val="20"/>
          <w:szCs w:val="20"/>
        </w:rPr>
        <w:t>"You swallow hard when you discover that the old coffee shop is now a chain pharmacy, that the place where you first kissed so-and-so is now a discount electronics retailer..."</w:t>
      </w:r>
    </w:p>
    <w:p w14:paraId="5F175AB9" w14:textId="77777777" w:rsidR="00643BCF" w:rsidRPr="00EC7F06" w:rsidRDefault="00643BCF" w:rsidP="00EC7F06">
      <w:pPr>
        <w:spacing w:line="360" w:lineRule="auto"/>
        <w:rPr>
          <w:rFonts w:ascii="Sitka Text" w:hAnsi="Sitka Text"/>
          <w:sz w:val="24"/>
          <w:szCs w:val="24"/>
        </w:rPr>
      </w:pPr>
    </w:p>
    <w:p w14:paraId="5EADB983" w14:textId="77777777" w:rsidR="00B76B64" w:rsidRDefault="00000000" w:rsidP="00EC7F06">
      <w:pPr>
        <w:spacing w:line="360" w:lineRule="auto"/>
        <w:rPr>
          <w:rFonts w:ascii="Sitka Text" w:hAnsi="Sitka Text"/>
          <w:sz w:val="24"/>
          <w:szCs w:val="24"/>
        </w:rPr>
      </w:pPr>
      <w:r w:rsidRPr="00DE108F">
        <w:rPr>
          <w:rFonts w:ascii="Sitka Text" w:hAnsi="Sitka Text"/>
          <w:i/>
          <w:iCs/>
          <w:sz w:val="24"/>
          <w:szCs w:val="24"/>
        </w:rPr>
        <w:t xml:space="preserve">Cultural References (Logos): </w:t>
      </w:r>
      <w:r w:rsidRPr="00EC7F06">
        <w:rPr>
          <w:rFonts w:ascii="Sitka Text" w:hAnsi="Sitka Text"/>
          <w:sz w:val="24"/>
          <w:szCs w:val="24"/>
        </w:rPr>
        <w:t xml:space="preserve">Landmarks, neighborhoods, and shared histories form the connective tissue of Whitehead’s argument. References to  </w:t>
      </w:r>
    </w:p>
    <w:p w14:paraId="1E005070" w14:textId="2AA38839" w:rsidR="00643BCF" w:rsidRPr="00EC7F06" w:rsidRDefault="00000000" w:rsidP="00B76B64">
      <w:pPr>
        <w:spacing w:line="360" w:lineRule="auto"/>
        <w:jc w:val="center"/>
        <w:rPr>
          <w:rFonts w:ascii="Sitka Text" w:hAnsi="Sitka Text"/>
          <w:sz w:val="24"/>
          <w:szCs w:val="24"/>
        </w:rPr>
      </w:pPr>
      <w:r w:rsidRPr="00B76B64">
        <w:rPr>
          <w:rFonts w:ascii="Sitka Text" w:hAnsi="Sitka Text"/>
          <w:i/>
          <w:iCs/>
          <w:sz w:val="20"/>
          <w:szCs w:val="20"/>
        </w:rPr>
        <w:t>“</w:t>
      </w:r>
      <w:proofErr w:type="gramStart"/>
      <w:r w:rsidRPr="00B76B64">
        <w:rPr>
          <w:rFonts w:ascii="Sitka Text" w:hAnsi="Sitka Text"/>
          <w:i/>
          <w:iCs/>
          <w:sz w:val="20"/>
          <w:szCs w:val="20"/>
        </w:rPr>
        <w:t>what</w:t>
      </w:r>
      <w:proofErr w:type="gramEnd"/>
      <w:r w:rsidRPr="00B76B64">
        <w:rPr>
          <w:rFonts w:ascii="Sitka Text" w:hAnsi="Sitka Text"/>
          <w:i/>
          <w:iCs/>
          <w:sz w:val="20"/>
          <w:szCs w:val="20"/>
        </w:rPr>
        <w:t xml:space="preserve"> used to be there”</w:t>
      </w:r>
    </w:p>
    <w:p w14:paraId="0D1A9B61" w14:textId="23120196" w:rsidR="00643BCF" w:rsidRPr="00EC7F06" w:rsidRDefault="00000000" w:rsidP="00EC7F06">
      <w:pPr>
        <w:spacing w:line="360" w:lineRule="auto"/>
        <w:rPr>
          <w:rFonts w:ascii="Sitka Text" w:hAnsi="Sitka Text"/>
          <w:sz w:val="24"/>
          <w:szCs w:val="24"/>
        </w:rPr>
      </w:pPr>
      <w:r w:rsidRPr="00EC7F06">
        <w:rPr>
          <w:rFonts w:ascii="Sitka Text" w:hAnsi="Sitka Text"/>
          <w:sz w:val="24"/>
          <w:szCs w:val="24"/>
        </w:rPr>
        <w:t xml:space="preserve">speak to a collective memory that is both nostalgic and disorienting. These cultural artifacts are simultaneously familiar and alien, grounding the text while </w:t>
      </w:r>
      <w:r w:rsidRPr="00EC7F06">
        <w:rPr>
          <w:rFonts w:ascii="Sitka Text" w:hAnsi="Sitka Text"/>
          <w:sz w:val="24"/>
          <w:szCs w:val="24"/>
        </w:rPr>
        <w:lastRenderedPageBreak/>
        <w:t>emphasizing the instability of urban identity.</w:t>
      </w:r>
      <w:r w:rsidR="00B76B64">
        <w:rPr>
          <w:rFonts w:ascii="Sitka Text" w:hAnsi="Sitka Text"/>
          <w:sz w:val="24"/>
          <w:szCs w:val="24"/>
        </w:rPr>
        <w:t xml:space="preserve"> Each playing off the other and reconstructing new evidence for their interplay.</w:t>
      </w:r>
    </w:p>
    <w:p w14:paraId="50C77EAD" w14:textId="6C77A7BE" w:rsidR="00643BCF" w:rsidRPr="00EC7F06" w:rsidRDefault="00000000" w:rsidP="00EC7F06">
      <w:pPr>
        <w:spacing w:line="360" w:lineRule="auto"/>
        <w:rPr>
          <w:rFonts w:ascii="Sitka Text" w:hAnsi="Sitka Text"/>
          <w:sz w:val="24"/>
          <w:szCs w:val="24"/>
        </w:rPr>
      </w:pPr>
      <w:r w:rsidRPr="00DE108F">
        <w:rPr>
          <w:rFonts w:ascii="Sitka Text" w:hAnsi="Sitka Text"/>
          <w:i/>
          <w:iCs/>
          <w:sz w:val="24"/>
          <w:szCs w:val="24"/>
        </w:rPr>
        <w:t>Abstract Reflections (Pathos):</w:t>
      </w:r>
      <w:r w:rsidRPr="00EC7F06">
        <w:rPr>
          <w:rFonts w:ascii="Sitka Text" w:hAnsi="Sitka Text"/>
          <w:sz w:val="24"/>
          <w:szCs w:val="24"/>
        </w:rPr>
        <w:t xml:space="preserve"> Whitehead’s musings on time, space, and identity evoke an emotional resonance that breaks free from the specificity of his examples. These reflections are not evidence in the traditional sense but </w:t>
      </w:r>
      <w:r w:rsidR="00DE108F">
        <w:rPr>
          <w:rFonts w:ascii="Sitka Text" w:hAnsi="Sitka Text"/>
          <w:sz w:val="24"/>
          <w:szCs w:val="24"/>
        </w:rPr>
        <w:t xml:space="preserve">instead could be seen as </w:t>
      </w:r>
      <w:r w:rsidRPr="00EC7F06">
        <w:rPr>
          <w:rFonts w:ascii="Sitka Text" w:hAnsi="Sitka Text"/>
          <w:sz w:val="24"/>
          <w:szCs w:val="24"/>
        </w:rPr>
        <w:t xml:space="preserve">invitations for contemplation, drawing the reader into the text’s deeper </w:t>
      </w:r>
      <w:sdt>
        <w:sdtPr>
          <w:rPr>
            <w:rFonts w:ascii="Sitka Text" w:hAnsi="Sitka Text"/>
            <w:sz w:val="24"/>
            <w:szCs w:val="24"/>
          </w:rPr>
          <w:tag w:val="goog_rdk_7"/>
          <w:id w:val="547873447"/>
        </w:sdtPr>
        <w:sdtContent/>
      </w:sdt>
      <w:r w:rsidRPr="00EC7F06">
        <w:rPr>
          <w:rFonts w:ascii="Sitka Text" w:hAnsi="Sitka Text"/>
          <w:sz w:val="24"/>
          <w:szCs w:val="24"/>
        </w:rPr>
        <w:t xml:space="preserve">ambiguities. </w:t>
      </w:r>
    </w:p>
    <w:p w14:paraId="4D306AE4" w14:textId="77777777" w:rsidR="00643BCF" w:rsidRPr="00DE108F" w:rsidRDefault="00000000" w:rsidP="00DE108F">
      <w:pPr>
        <w:spacing w:line="360" w:lineRule="auto"/>
        <w:jc w:val="center"/>
        <w:rPr>
          <w:rFonts w:ascii="Sitka Text" w:hAnsi="Sitka Text"/>
          <w:i/>
          <w:iCs/>
          <w:sz w:val="20"/>
          <w:szCs w:val="20"/>
        </w:rPr>
      </w:pPr>
      <w:r w:rsidRPr="00DE108F">
        <w:rPr>
          <w:rFonts w:ascii="Sitka Text" w:hAnsi="Sitka Text"/>
          <w:i/>
          <w:iCs/>
          <w:sz w:val="20"/>
          <w:szCs w:val="20"/>
        </w:rPr>
        <w:t>"The city also puts a lot of effort into making you forget all the things you don’t want to remember..."</w:t>
      </w:r>
    </w:p>
    <w:p w14:paraId="55819E0B" w14:textId="6695DE30" w:rsidR="00643BCF" w:rsidRPr="00EC7F06" w:rsidRDefault="00000000" w:rsidP="00DE108F">
      <w:pPr>
        <w:spacing w:line="360" w:lineRule="auto"/>
        <w:ind w:firstLine="720"/>
        <w:rPr>
          <w:rFonts w:ascii="Sitka Text" w:hAnsi="Sitka Text"/>
          <w:sz w:val="24"/>
          <w:szCs w:val="24"/>
        </w:rPr>
      </w:pPr>
      <w:r w:rsidRPr="00EC7F06">
        <w:rPr>
          <w:rFonts w:ascii="Sitka Text" w:hAnsi="Sitka Text"/>
          <w:sz w:val="24"/>
          <w:szCs w:val="24"/>
        </w:rPr>
        <w:t>Each form of evidence serves a dual purpose</w:t>
      </w:r>
      <w:r w:rsidR="00DE108F">
        <w:rPr>
          <w:rFonts w:ascii="Sitka Text" w:hAnsi="Sitka Text"/>
          <w:sz w:val="24"/>
          <w:szCs w:val="24"/>
        </w:rPr>
        <w:t>.</w:t>
      </w:r>
      <w:r w:rsidRPr="00EC7F06">
        <w:rPr>
          <w:rFonts w:ascii="Sitka Text" w:hAnsi="Sitka Text"/>
          <w:sz w:val="24"/>
          <w:szCs w:val="24"/>
        </w:rPr>
        <w:t xml:space="preserve"> </w:t>
      </w:r>
      <w:r w:rsidR="00DE108F">
        <w:rPr>
          <w:rFonts w:ascii="Sitka Text" w:hAnsi="Sitka Text"/>
          <w:sz w:val="24"/>
          <w:szCs w:val="24"/>
        </w:rPr>
        <w:t>I</w:t>
      </w:r>
      <w:r w:rsidRPr="00EC7F06">
        <w:rPr>
          <w:rFonts w:ascii="Sitka Text" w:hAnsi="Sitka Text"/>
          <w:sz w:val="24"/>
          <w:szCs w:val="24"/>
        </w:rPr>
        <w:t>t contributes to Whitehead’s narrative while also exposing its incompleteness. His personal anecdotes are deeply personal yet inherently limited, his cultural references tethered to a past that no longer exists, and his abstract reflections are suggestive rather than definitive. In their interplay, these layers challenge the reader to better participate by finding coherence in what is deliberately incoherent.</w:t>
      </w:r>
    </w:p>
    <w:p w14:paraId="6898F771" w14:textId="77777777" w:rsidR="00643BCF" w:rsidRPr="00EC7F06" w:rsidRDefault="00643BCF" w:rsidP="00EC7F06">
      <w:pPr>
        <w:spacing w:line="360" w:lineRule="auto"/>
        <w:rPr>
          <w:rFonts w:ascii="Sitka Text" w:hAnsi="Sitka Text"/>
          <w:sz w:val="24"/>
          <w:szCs w:val="24"/>
        </w:rPr>
      </w:pPr>
    </w:p>
    <w:p w14:paraId="4F599606" w14:textId="77777777" w:rsidR="00643BCF" w:rsidRPr="00CA404E" w:rsidRDefault="00000000" w:rsidP="00EC7F06">
      <w:pPr>
        <w:spacing w:line="360" w:lineRule="auto"/>
        <w:rPr>
          <w:rFonts w:ascii="Sitka Text" w:hAnsi="Sitka Text"/>
          <w:b/>
          <w:bCs/>
          <w:sz w:val="28"/>
          <w:szCs w:val="28"/>
        </w:rPr>
      </w:pPr>
      <w:r w:rsidRPr="00CA404E">
        <w:rPr>
          <w:rFonts w:ascii="Sitka Text" w:hAnsi="Sitka Text"/>
          <w:b/>
          <w:bCs/>
          <w:sz w:val="28"/>
          <w:szCs w:val="28"/>
        </w:rPr>
        <w:t>Analysis</w:t>
      </w:r>
    </w:p>
    <w:p w14:paraId="3ADD3434" w14:textId="77777777"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Whitehead’s argument is both enabled and complicated by his evidence. The interplay of personal anecdotes, cultural references, and abstract reflections creates a recursive structure where the argument is not fixed but fluid</w:t>
      </w:r>
      <w:sdt>
        <w:sdtPr>
          <w:rPr>
            <w:rFonts w:ascii="Sitka Text" w:hAnsi="Sitka Text"/>
            <w:sz w:val="24"/>
            <w:szCs w:val="24"/>
          </w:rPr>
          <w:tag w:val="goog_rdk_8"/>
          <w:id w:val="-1504663028"/>
        </w:sdtPr>
        <w:sdtContent/>
      </w:sdt>
      <w:r w:rsidRPr="00EC7F06">
        <w:rPr>
          <w:rFonts w:ascii="Sitka Text" w:hAnsi="Sitka Text"/>
          <w:sz w:val="24"/>
          <w:szCs w:val="24"/>
        </w:rPr>
        <w:t>. His evidence shapes the argument, but only in as much as the argument reshapes the evidence in turn.</w:t>
      </w:r>
    </w:p>
    <w:p w14:paraId="09B9BE72" w14:textId="6508CBB0"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 xml:space="preserve">Personal anecdotes provide an entry point into Whitehead’s narrative, but their fragmentary nature resists resolution. These memories are not exhaustive; they are carefully curated absences, offering just enough to suggest but never to </w:t>
      </w:r>
      <w:r w:rsidRPr="00EC7F06">
        <w:rPr>
          <w:rFonts w:ascii="Sitka Text" w:hAnsi="Sitka Text"/>
          <w:sz w:val="24"/>
          <w:szCs w:val="24"/>
        </w:rPr>
        <w:lastRenderedPageBreak/>
        <w:t xml:space="preserve">complete. This incompleteness forces the reader to fill the gaps, making the act of reading an act of </w:t>
      </w:r>
      <w:r w:rsidR="00CA404E">
        <w:rPr>
          <w:rFonts w:ascii="Sitka Text" w:hAnsi="Sitka Text"/>
          <w:sz w:val="24"/>
          <w:szCs w:val="24"/>
        </w:rPr>
        <w:t>participation</w:t>
      </w:r>
      <w:r w:rsidRPr="00EC7F06">
        <w:rPr>
          <w:rFonts w:ascii="Sitka Text" w:hAnsi="Sitka Text"/>
          <w:sz w:val="24"/>
          <w:szCs w:val="24"/>
        </w:rPr>
        <w:t>.</w:t>
      </w:r>
      <w:r w:rsidR="00CA404E">
        <w:rPr>
          <w:rFonts w:ascii="Sitka Text" w:hAnsi="Sitka Text"/>
          <w:sz w:val="24"/>
          <w:szCs w:val="24"/>
        </w:rPr>
        <w:t xml:space="preserve"> Much like how no two occupants of New York will ever live in the same New York. No two readers will ever read the same Colossus of New York.</w:t>
      </w:r>
    </w:p>
    <w:p w14:paraId="35CBCEE4" w14:textId="77777777"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Cultural references anchor the narrative in shared histories, but even these are unstable. A beloved pizzeria becomes a pharmacy, a cherished landmark dissolves into memory. The evidence Whitehead offers is both connective and ephemeral, emphasizing the fleeting nature of collective experience. It is evidence that resists being held.</w:t>
      </w:r>
    </w:p>
    <w:p w14:paraId="66CCD27F" w14:textId="77777777"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Abstract reflections offer depth but no definitive answers. They suggest possibilities, not conclusions, mirroring the ambiguity at the heart of Whitehead’s argument. These reflections evoke more than they explain, making the evidence itself a metaphor for the instability of urban life.</w:t>
      </w:r>
    </w:p>
    <w:p w14:paraId="5AB451E3" w14:textId="77777777"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The fit between argument and evidence in Whitehead’s work is not one of seamless alignment but of productive tension. His evidence is deliberately incomplete, forcing the reader to confront ambiguity as a feature rather than a flaw. By refusing resolution, Whitehead’s work invites an alternative understanding of argumentation. One where the gaps between evidence and argument are not weaknesses but spaces for collaboration and reflection.</w:t>
      </w:r>
    </w:p>
    <w:p w14:paraId="52B6660D" w14:textId="77777777" w:rsidR="00643BCF" w:rsidRPr="00EC7F06" w:rsidRDefault="00643BCF" w:rsidP="00EC7F06">
      <w:pPr>
        <w:spacing w:line="360" w:lineRule="auto"/>
        <w:rPr>
          <w:rFonts w:ascii="Sitka Text" w:hAnsi="Sitka Text"/>
          <w:sz w:val="24"/>
          <w:szCs w:val="24"/>
        </w:rPr>
      </w:pPr>
    </w:p>
    <w:p w14:paraId="3A75F2D7" w14:textId="77777777" w:rsidR="00643BCF" w:rsidRPr="00CA404E" w:rsidRDefault="00000000" w:rsidP="00EC7F06">
      <w:pPr>
        <w:spacing w:line="360" w:lineRule="auto"/>
        <w:rPr>
          <w:rFonts w:ascii="Sitka Text" w:hAnsi="Sitka Text"/>
          <w:b/>
          <w:bCs/>
          <w:sz w:val="28"/>
          <w:szCs w:val="28"/>
        </w:rPr>
      </w:pPr>
      <w:r w:rsidRPr="00CA404E">
        <w:rPr>
          <w:rFonts w:ascii="Sitka Text" w:hAnsi="Sitka Text"/>
          <w:b/>
          <w:bCs/>
          <w:sz w:val="28"/>
          <w:szCs w:val="28"/>
        </w:rPr>
        <w:t>Reading with and against the grain</w:t>
      </w:r>
    </w:p>
    <w:p w14:paraId="59F1EE15" w14:textId="77777777"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 xml:space="preserve">To read Whitehead with the grain is to accept his ambiguity as a mirror of urban life. His layering of personal anecdotes, cultural references, and abstract reflections aligns with the complexity of the city itself. Which is a space that resists singular definition. By embracing fragmentation, Whitehead compels the </w:t>
      </w:r>
      <w:r w:rsidRPr="00EC7F06">
        <w:rPr>
          <w:rFonts w:ascii="Sitka Text" w:hAnsi="Sitka Text"/>
          <w:sz w:val="24"/>
          <w:szCs w:val="24"/>
        </w:rPr>
        <w:lastRenderedPageBreak/>
        <w:t>reader to experience the city as a dynamic, living entity. One that can only be understood through its contradictions.</w:t>
      </w:r>
    </w:p>
    <w:p w14:paraId="31477C83" w14:textId="3C96A950" w:rsidR="00643BCF" w:rsidRPr="00EC7F06" w:rsidRDefault="00000000" w:rsidP="00CA404E">
      <w:pPr>
        <w:spacing w:line="360" w:lineRule="auto"/>
        <w:ind w:firstLine="720"/>
        <w:rPr>
          <w:rFonts w:ascii="Sitka Text" w:hAnsi="Sitka Text"/>
          <w:sz w:val="24"/>
          <w:szCs w:val="24"/>
        </w:rPr>
      </w:pPr>
      <w:r w:rsidRPr="00EC7F06">
        <w:rPr>
          <w:rFonts w:ascii="Sitka Text" w:hAnsi="Sitka Text"/>
          <w:sz w:val="24"/>
          <w:szCs w:val="24"/>
        </w:rPr>
        <w:t xml:space="preserve">To read against the grain, is to confront the limits of ambiguity. Whitehead’s refusal to resolve his layers could be seen as withholding too much information necessary for some of his less imaginative readers to firmly take hold </w:t>
      </w:r>
      <w:r w:rsidR="00CA404E">
        <w:rPr>
          <w:rFonts w:ascii="Sitka Text" w:hAnsi="Sitka Text"/>
          <w:sz w:val="24"/>
          <w:szCs w:val="24"/>
        </w:rPr>
        <w:t xml:space="preserve">of </w:t>
      </w:r>
      <w:r w:rsidRPr="00EC7F06">
        <w:rPr>
          <w:rFonts w:ascii="Sitka Text" w:hAnsi="Sitka Text"/>
          <w:sz w:val="24"/>
          <w:szCs w:val="24"/>
        </w:rPr>
        <w:t xml:space="preserve">the ideas </w:t>
      </w:r>
      <w:r w:rsidR="00CA404E">
        <w:rPr>
          <w:rFonts w:ascii="Sitka Text" w:hAnsi="Sitka Text"/>
          <w:sz w:val="24"/>
          <w:szCs w:val="24"/>
        </w:rPr>
        <w:t>h</w:t>
      </w:r>
      <w:r w:rsidRPr="00EC7F06">
        <w:rPr>
          <w:rFonts w:ascii="Sitka Text" w:hAnsi="Sitka Text"/>
          <w:sz w:val="24"/>
          <w:szCs w:val="24"/>
        </w:rPr>
        <w:t xml:space="preserve">e presents. His fragmented style risks alienation, prioritizing complexity over clarity. Is this a deliberate act of defiance against traditional argumentation, or does it unintentionally narrow the text’s accessibility to a more diverse audience? Was it important to Colson to have a broader audience or a more targeted one? </w:t>
      </w:r>
    </w:p>
    <w:p w14:paraId="0A560749" w14:textId="77777777" w:rsidR="00CA404E" w:rsidRDefault="00000000" w:rsidP="00CA404E">
      <w:pPr>
        <w:spacing w:line="360" w:lineRule="auto"/>
        <w:ind w:firstLine="720"/>
        <w:rPr>
          <w:rFonts w:ascii="Sitka Text" w:hAnsi="Sitka Text"/>
          <w:sz w:val="24"/>
          <w:szCs w:val="24"/>
        </w:rPr>
      </w:pPr>
      <w:r w:rsidRPr="00EC7F06">
        <w:rPr>
          <w:rFonts w:ascii="Sitka Text" w:hAnsi="Sitka Text"/>
          <w:sz w:val="24"/>
          <w:szCs w:val="24"/>
        </w:rPr>
        <w:t>Personally</w:t>
      </w:r>
      <w:r w:rsidR="00CA404E">
        <w:rPr>
          <w:rFonts w:ascii="Sitka Text" w:hAnsi="Sitka Text"/>
          <w:sz w:val="24"/>
          <w:szCs w:val="24"/>
        </w:rPr>
        <w:t>,</w:t>
      </w:r>
      <w:r w:rsidRPr="00EC7F06">
        <w:rPr>
          <w:rFonts w:ascii="Sitka Text" w:hAnsi="Sitka Text"/>
          <w:sz w:val="24"/>
          <w:szCs w:val="24"/>
        </w:rPr>
        <w:t xml:space="preserve"> I feel Colson’s use of emotional convergence as the “tie </w:t>
      </w:r>
      <w:proofErr w:type="gramStart"/>
      <w:r w:rsidRPr="00EC7F06">
        <w:rPr>
          <w:rFonts w:ascii="Sitka Text" w:hAnsi="Sitka Text"/>
          <w:sz w:val="24"/>
          <w:szCs w:val="24"/>
        </w:rPr>
        <w:t>that binds</w:t>
      </w:r>
      <w:proofErr w:type="gramEnd"/>
      <w:r w:rsidRPr="00EC7F06">
        <w:rPr>
          <w:rFonts w:ascii="Sitka Text" w:hAnsi="Sitka Text"/>
          <w:sz w:val="24"/>
          <w:szCs w:val="24"/>
        </w:rPr>
        <w:t>”</w:t>
      </w:r>
      <w:r w:rsidR="00CA404E">
        <w:rPr>
          <w:rFonts w:ascii="Sitka Text" w:hAnsi="Sitka Text"/>
          <w:sz w:val="24"/>
          <w:szCs w:val="24"/>
        </w:rPr>
        <w:t xml:space="preserve"> i</w:t>
      </w:r>
      <w:r w:rsidRPr="00EC7F06">
        <w:rPr>
          <w:rFonts w:ascii="Sitka Text" w:hAnsi="Sitka Text"/>
          <w:sz w:val="24"/>
          <w:szCs w:val="24"/>
        </w:rPr>
        <w:t xml:space="preserve">s a strong and well chosen “tether”. Anchoring all readers to the common theme of </w:t>
      </w:r>
      <w:r w:rsidR="00CA404E">
        <w:rPr>
          <w:rFonts w:ascii="Sitka Text" w:hAnsi="Sitka Text"/>
          <w:sz w:val="24"/>
          <w:szCs w:val="24"/>
        </w:rPr>
        <w:t>associated,</w:t>
      </w:r>
      <w:r w:rsidRPr="00EC7F06">
        <w:rPr>
          <w:rFonts w:ascii="Sitka Text" w:hAnsi="Sitka Text"/>
          <w:sz w:val="24"/>
          <w:szCs w:val="24"/>
        </w:rPr>
        <w:t xml:space="preserve"> subjective, yet shared, urban spaces. While embedding a deeper and more exclusive message to any bold enough</w:t>
      </w:r>
      <w:r w:rsidR="00CA404E">
        <w:rPr>
          <w:rFonts w:ascii="Sitka Text" w:hAnsi="Sitka Text"/>
          <w:sz w:val="24"/>
          <w:szCs w:val="24"/>
        </w:rPr>
        <w:t>,</w:t>
      </w:r>
      <w:r w:rsidRPr="00EC7F06">
        <w:rPr>
          <w:rFonts w:ascii="Sitka Text" w:hAnsi="Sitka Text"/>
          <w:sz w:val="24"/>
          <w:szCs w:val="24"/>
        </w:rPr>
        <w:t xml:space="preserve"> perhaps</w:t>
      </w:r>
      <w:r w:rsidR="00CA404E">
        <w:rPr>
          <w:rFonts w:ascii="Sitka Text" w:hAnsi="Sitka Text"/>
          <w:sz w:val="24"/>
          <w:szCs w:val="24"/>
        </w:rPr>
        <w:t>,</w:t>
      </w:r>
      <w:r w:rsidRPr="00EC7F06">
        <w:rPr>
          <w:rFonts w:ascii="Sitka Text" w:hAnsi="Sitka Text"/>
          <w:sz w:val="24"/>
          <w:szCs w:val="24"/>
        </w:rPr>
        <w:t xml:space="preserve"> to see more. Although this is pure conjecture on my part. One might argue </w:t>
      </w:r>
      <w:r w:rsidR="00CA404E" w:rsidRPr="00EC7F06">
        <w:rPr>
          <w:rFonts w:ascii="Sitka Text" w:hAnsi="Sitka Text"/>
          <w:sz w:val="24"/>
          <w:szCs w:val="24"/>
        </w:rPr>
        <w:t>that</w:t>
      </w:r>
      <w:r w:rsidRPr="00EC7F06">
        <w:rPr>
          <w:rFonts w:ascii="Sitka Text" w:hAnsi="Sitka Text"/>
          <w:sz w:val="24"/>
          <w:szCs w:val="24"/>
        </w:rPr>
        <w:t xml:space="preserve"> it may very well be, that I </w:t>
      </w:r>
      <w:r w:rsidR="00CA404E" w:rsidRPr="00EC7F06">
        <w:rPr>
          <w:rFonts w:ascii="Sitka Text" w:hAnsi="Sitka Text"/>
          <w:sz w:val="24"/>
          <w:szCs w:val="24"/>
        </w:rPr>
        <w:t>was</w:t>
      </w:r>
      <w:r w:rsidRPr="00EC7F06">
        <w:rPr>
          <w:rFonts w:ascii="Sitka Text" w:hAnsi="Sitka Text"/>
          <w:sz w:val="24"/>
          <w:szCs w:val="24"/>
        </w:rPr>
        <w:t xml:space="preserve"> reading too much into things that simply aren’t there at all. </w:t>
      </w:r>
    </w:p>
    <w:p w14:paraId="1E80821C" w14:textId="78CD58BF" w:rsidR="00643BCF" w:rsidRPr="00EC7F06" w:rsidRDefault="00CA404E" w:rsidP="00CA404E">
      <w:pPr>
        <w:spacing w:line="360" w:lineRule="auto"/>
        <w:ind w:firstLine="720"/>
        <w:rPr>
          <w:rFonts w:ascii="Sitka Text" w:hAnsi="Sitka Text"/>
          <w:sz w:val="24"/>
          <w:szCs w:val="24"/>
        </w:rPr>
      </w:pPr>
      <w:r>
        <w:rPr>
          <w:rFonts w:ascii="Sitka Text" w:hAnsi="Sitka Text"/>
          <w:sz w:val="24"/>
          <w:szCs w:val="24"/>
        </w:rPr>
        <w:t>However,</w:t>
      </w:r>
      <w:r w:rsidR="00000000" w:rsidRPr="00EC7F06">
        <w:rPr>
          <w:rFonts w:ascii="Sitka Text" w:hAnsi="Sitka Text"/>
          <w:sz w:val="24"/>
          <w:szCs w:val="24"/>
        </w:rPr>
        <w:t xml:space="preserve"> would this not support the argument that the intentional withholding of unearned resolutions by the reader were the purposeful sparks that the analysis itself fans to flame? By insisting any critique</w:t>
      </w:r>
      <w:r>
        <w:rPr>
          <w:rFonts w:ascii="Sitka Text" w:hAnsi="Sitka Text"/>
          <w:sz w:val="24"/>
          <w:szCs w:val="24"/>
        </w:rPr>
        <w:t>,</w:t>
      </w:r>
      <w:r w:rsidR="00000000" w:rsidRPr="00EC7F06">
        <w:rPr>
          <w:rFonts w:ascii="Sitka Text" w:hAnsi="Sitka Text"/>
          <w:sz w:val="24"/>
          <w:szCs w:val="24"/>
        </w:rPr>
        <w:t xml:space="preserve"> no matter the degree of involvement, </w:t>
      </w:r>
      <w:r w:rsidR="003E2E7E">
        <w:rPr>
          <w:rFonts w:ascii="Sitka Text" w:hAnsi="Sitka Text"/>
          <w:sz w:val="24"/>
          <w:szCs w:val="24"/>
        </w:rPr>
        <w:t xml:space="preserve">that </w:t>
      </w:r>
      <w:r w:rsidR="00000000" w:rsidRPr="00EC7F06">
        <w:rPr>
          <w:rFonts w:ascii="Sitka Text" w:hAnsi="Sitka Text"/>
          <w:sz w:val="24"/>
          <w:szCs w:val="24"/>
        </w:rPr>
        <w:t xml:space="preserve">the only reward to be gained is a message no one really wants to hear. That the inner places are always there and defining our outer pursuits no matter how much we tell ourselves that we are experiencing some “new” place. The common saying of “everywhere you go, there you are.” sums this up nicely. Perhaps this casts a foreboding shadow on one’s awareness that the pages within a text are as much layered spaces as the cities we inhabit. </w:t>
      </w:r>
    </w:p>
    <w:p w14:paraId="5BE4664D" w14:textId="77777777" w:rsidR="00643BCF" w:rsidRPr="00EC7F06" w:rsidRDefault="00643BCF" w:rsidP="00EC7F06">
      <w:pPr>
        <w:spacing w:line="360" w:lineRule="auto"/>
        <w:rPr>
          <w:rFonts w:ascii="Sitka Text" w:hAnsi="Sitka Text"/>
          <w:sz w:val="24"/>
          <w:szCs w:val="24"/>
        </w:rPr>
      </w:pPr>
    </w:p>
    <w:p w14:paraId="64358F7B" w14:textId="77777777" w:rsidR="00643BCF" w:rsidRPr="00B649B1" w:rsidRDefault="00000000" w:rsidP="00EC7F06">
      <w:pPr>
        <w:spacing w:line="360" w:lineRule="auto"/>
        <w:rPr>
          <w:rFonts w:ascii="Sitka Text" w:hAnsi="Sitka Text"/>
          <w:b/>
          <w:bCs/>
          <w:sz w:val="28"/>
          <w:szCs w:val="28"/>
        </w:rPr>
      </w:pPr>
      <w:r w:rsidRPr="00B649B1">
        <w:rPr>
          <w:rFonts w:ascii="Sitka Text" w:hAnsi="Sitka Text"/>
          <w:b/>
          <w:bCs/>
          <w:sz w:val="28"/>
          <w:szCs w:val="28"/>
        </w:rPr>
        <w:lastRenderedPageBreak/>
        <w:t>Discussion of the authors disciplinary Identity</w:t>
      </w:r>
    </w:p>
    <w:p w14:paraId="75CE5705" w14:textId="77777777"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Whitehead is, first and foremost, a novelist. This identity defines his approach, shaping his use of ambiguity and layered meaning. Unlike a sociologist or an urban planner, Whitehead does not seek to map the city with data or propose solutions to its challenges. Instead, he offers a narrative that reflects the city’s contradictions, inviting readers to experience its instability rather than resolve it.</w:t>
      </w:r>
    </w:p>
    <w:p w14:paraId="07ED45E5" w14:textId="2712EE64"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 xml:space="preserve">As a writer of fiction, Whitehead relies on techniques that blur the boundaries between personal and collective memory, between argument and </w:t>
      </w:r>
      <w:r w:rsidR="00B649B1">
        <w:rPr>
          <w:rFonts w:ascii="Sitka Text" w:hAnsi="Sitka Text"/>
          <w:sz w:val="24"/>
          <w:szCs w:val="24"/>
        </w:rPr>
        <w:t>narrative</w:t>
      </w:r>
      <w:r w:rsidRPr="00EC7F06">
        <w:rPr>
          <w:rFonts w:ascii="Sitka Text" w:hAnsi="Sitka Text"/>
          <w:sz w:val="24"/>
          <w:szCs w:val="24"/>
        </w:rPr>
        <w:t>. His vignettes are less about proving a point than about opening a space for interpretation, a distinctly literary approach that privileges resonance over resolution.</w:t>
      </w:r>
    </w:p>
    <w:p w14:paraId="0674D299" w14:textId="77777777" w:rsidR="00B649B1" w:rsidRDefault="00000000" w:rsidP="00B649B1">
      <w:pPr>
        <w:spacing w:line="360" w:lineRule="auto"/>
        <w:ind w:firstLine="720"/>
        <w:rPr>
          <w:rFonts w:ascii="Sitka Text" w:hAnsi="Sitka Text"/>
          <w:sz w:val="24"/>
          <w:szCs w:val="24"/>
        </w:rPr>
      </w:pPr>
      <w:r w:rsidRPr="00EC7F06">
        <w:rPr>
          <w:rFonts w:ascii="Sitka Text" w:hAnsi="Sitka Text"/>
          <w:sz w:val="24"/>
          <w:szCs w:val="24"/>
        </w:rPr>
        <w:t xml:space="preserve">However, Whitehead’s work does not fit neatly into any single disciplinary framework. His literary perspective challenges traditional notions of argumentation, offering ambiguity where other disciplines might demand clarity. </w:t>
      </w:r>
      <w:r w:rsidR="00B649B1">
        <w:rPr>
          <w:rFonts w:ascii="Sitka Text" w:hAnsi="Sitka Text"/>
          <w:sz w:val="24"/>
          <w:szCs w:val="24"/>
        </w:rPr>
        <w:t xml:space="preserve">        </w:t>
      </w:r>
    </w:p>
    <w:p w14:paraId="5390EF81" w14:textId="047E905C"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A sociologist might interpret his references to urban alienation as data points for studying community detachment, while a psychologist might explore the cognitive dissonance evoked by his fragmented narrative. Yet, these interpretations would fail to capture the fluid, recursive nature of Whitehead’s argument. Which is a method uniquely suited to the literary form.</w:t>
      </w:r>
    </w:p>
    <w:p w14:paraId="7A40FB68" w14:textId="77777777" w:rsidR="00643BCF" w:rsidRPr="00EC7F06" w:rsidRDefault="00643BCF" w:rsidP="00EC7F06">
      <w:pPr>
        <w:spacing w:line="360" w:lineRule="auto"/>
        <w:rPr>
          <w:rFonts w:ascii="Sitka Text" w:hAnsi="Sitka Text"/>
          <w:sz w:val="24"/>
          <w:szCs w:val="24"/>
        </w:rPr>
      </w:pPr>
    </w:p>
    <w:p w14:paraId="29F9B2ED" w14:textId="77777777" w:rsidR="00643BCF" w:rsidRPr="00B649B1" w:rsidRDefault="00000000" w:rsidP="00EC7F06">
      <w:pPr>
        <w:spacing w:line="360" w:lineRule="auto"/>
        <w:rPr>
          <w:rFonts w:ascii="Sitka Text" w:hAnsi="Sitka Text"/>
          <w:b/>
          <w:bCs/>
          <w:sz w:val="28"/>
          <w:szCs w:val="28"/>
        </w:rPr>
      </w:pPr>
      <w:r w:rsidRPr="00B649B1">
        <w:rPr>
          <w:rFonts w:ascii="Sitka Text" w:hAnsi="Sitka Text"/>
          <w:b/>
          <w:bCs/>
          <w:sz w:val="28"/>
          <w:szCs w:val="28"/>
        </w:rPr>
        <w:t>Reflective Conclusion</w:t>
      </w:r>
    </w:p>
    <w:p w14:paraId="6B520889" w14:textId="77777777"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 xml:space="preserve">This interdisciplinarity is both a strength and a challenge. Whitehead’s ambiguity resists categorization, creating a text that transcends disciplinary </w:t>
      </w:r>
      <w:r w:rsidRPr="00EC7F06">
        <w:rPr>
          <w:rFonts w:ascii="Sitka Text" w:hAnsi="Sitka Text"/>
          <w:sz w:val="24"/>
          <w:szCs w:val="24"/>
        </w:rPr>
        <w:lastRenderedPageBreak/>
        <w:t>boundaries but risks being misunderstood. His disciplinary identity is one of tension. Both of a novelist speaking in a language that invites collaboration from other fields while refusing to conform to their expectations.</w:t>
      </w:r>
    </w:p>
    <w:p w14:paraId="451E52D3" w14:textId="25E98B97"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 xml:space="preserve">Whitehead’s </w:t>
      </w:r>
      <w:r w:rsidR="00B649B1" w:rsidRPr="00B649B1">
        <w:rPr>
          <w:rFonts w:ascii="Sitka Text" w:hAnsi="Sitka Text"/>
          <w:i/>
          <w:iCs/>
          <w:sz w:val="24"/>
          <w:szCs w:val="24"/>
        </w:rPr>
        <w:t>“</w:t>
      </w:r>
      <w:r w:rsidRPr="00B649B1">
        <w:rPr>
          <w:rFonts w:ascii="Sitka Text" w:hAnsi="Sitka Text"/>
          <w:i/>
          <w:iCs/>
          <w:sz w:val="24"/>
          <w:szCs w:val="24"/>
        </w:rPr>
        <w:t>The Colossus of New York</w:t>
      </w:r>
      <w:r w:rsidR="00B649B1" w:rsidRPr="00B649B1">
        <w:rPr>
          <w:rFonts w:ascii="Sitka Text" w:hAnsi="Sitka Text"/>
          <w:i/>
          <w:iCs/>
          <w:sz w:val="24"/>
          <w:szCs w:val="24"/>
        </w:rPr>
        <w:t>”</w:t>
      </w:r>
      <w:r w:rsidRPr="00EC7F06">
        <w:rPr>
          <w:rFonts w:ascii="Sitka Text" w:hAnsi="Sitka Text"/>
          <w:sz w:val="24"/>
          <w:szCs w:val="24"/>
        </w:rPr>
        <w:t xml:space="preserve"> offers no answers, only possibilities. His fragmented narrative and recursive layering of evidence reflect the city’s inherent instability, but they also reveal something deeper. Which is the instability of interpretation itself. To read Whitehead is to confront the limits of understanding, to see meaning not as a fixed endpoint but as a process shaped by the participation and interplay between the text and the reader.</w:t>
      </w:r>
    </w:p>
    <w:p w14:paraId="375C4796" w14:textId="77777777"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This paper, like Whitehead’s work, resists resolution. It is less a summary than an echo, mirroring the ambiguity and multiplicity of its subject. In writing this, I found myself inhabiting the very process Whitehead describes. That of layering interpretations, revising assumptions, and accepting that no single perspective could encompass the whole. Perhaps that is the most significant takeaway. Not just about Whitehead’s work, but about the act of reading and writing itself.</w:t>
      </w:r>
    </w:p>
    <w:p w14:paraId="150C45DA" w14:textId="77777777"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To engage with Whitehead is to embrace the possibility that ambiguity is not a failure of argumentation but a higher form of it. By resisting resolution, he forces readers to become active participants in the construction of meaning. And in that construction, we find not just the text, but ourselves</w:t>
      </w:r>
    </w:p>
    <w:p w14:paraId="4967D14A" w14:textId="77777777" w:rsidR="00643BCF" w:rsidRPr="00EC7F06" w:rsidRDefault="00643BCF" w:rsidP="00EC7F06">
      <w:pPr>
        <w:spacing w:line="360" w:lineRule="auto"/>
        <w:rPr>
          <w:rFonts w:ascii="Sitka Text" w:hAnsi="Sitka Text"/>
          <w:sz w:val="24"/>
          <w:szCs w:val="24"/>
        </w:rPr>
      </w:pPr>
    </w:p>
    <w:p w14:paraId="2ED4F10E" w14:textId="77777777" w:rsidR="00643BCF" w:rsidRPr="00B649B1" w:rsidRDefault="00000000" w:rsidP="00EC7F06">
      <w:pPr>
        <w:spacing w:line="360" w:lineRule="auto"/>
        <w:rPr>
          <w:rFonts w:ascii="Sitka Text" w:hAnsi="Sitka Text"/>
          <w:b/>
          <w:bCs/>
          <w:sz w:val="28"/>
          <w:szCs w:val="28"/>
        </w:rPr>
      </w:pPr>
      <w:r w:rsidRPr="00B649B1">
        <w:rPr>
          <w:rFonts w:ascii="Sitka Text" w:hAnsi="Sitka Text"/>
          <w:b/>
          <w:bCs/>
          <w:sz w:val="28"/>
          <w:szCs w:val="28"/>
        </w:rPr>
        <w:t>Final Response</w:t>
      </w:r>
    </w:p>
    <w:p w14:paraId="3A307283" w14:textId="6BDC5FBD"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 xml:space="preserve">Colson, your work leaves me with questions rather than answers. </w:t>
      </w:r>
      <w:r w:rsidR="000F3457" w:rsidRPr="00EC7F06">
        <w:rPr>
          <w:rFonts w:ascii="Sitka Text" w:hAnsi="Sitka Text"/>
          <w:sz w:val="24"/>
          <w:szCs w:val="24"/>
        </w:rPr>
        <w:t>Albeit</w:t>
      </w:r>
      <w:r w:rsidRPr="00EC7F06">
        <w:rPr>
          <w:rFonts w:ascii="Sitka Text" w:hAnsi="Sitka Text"/>
          <w:sz w:val="24"/>
          <w:szCs w:val="24"/>
        </w:rPr>
        <w:t xml:space="preserve"> perhaps intentionally so. Your ambiguity is as much a challenge as it is an </w:t>
      </w:r>
      <w:r w:rsidRPr="00EC7F06">
        <w:rPr>
          <w:rFonts w:ascii="Sitka Text" w:hAnsi="Sitka Text"/>
          <w:sz w:val="24"/>
          <w:szCs w:val="24"/>
        </w:rPr>
        <w:lastRenderedPageBreak/>
        <w:t>invitation, asking me to inhabit the spaces between your layers of memory, history, and reflection. But is this generosity or a demand?</w:t>
      </w:r>
    </w:p>
    <w:p w14:paraId="6FA5EFEB" w14:textId="40C4E5E6" w:rsidR="00643BCF" w:rsidRPr="00EC7F06" w:rsidRDefault="00000000" w:rsidP="00B649B1">
      <w:pPr>
        <w:spacing w:line="360" w:lineRule="auto"/>
        <w:ind w:firstLine="720"/>
        <w:rPr>
          <w:rFonts w:ascii="Sitka Text" w:hAnsi="Sitka Text"/>
          <w:sz w:val="24"/>
          <w:szCs w:val="24"/>
        </w:rPr>
      </w:pPr>
      <w:r w:rsidRPr="00EC7F06">
        <w:rPr>
          <w:rFonts w:ascii="Sitka Text" w:hAnsi="Sitka Text"/>
          <w:sz w:val="24"/>
          <w:szCs w:val="24"/>
        </w:rPr>
        <w:t>Your refusal to resolve meaning is compelling, but it also leaves a tension</w:t>
      </w:r>
      <w:r w:rsidR="00B649B1">
        <w:rPr>
          <w:rFonts w:ascii="Sitka Text" w:hAnsi="Sitka Text"/>
          <w:sz w:val="24"/>
          <w:szCs w:val="24"/>
        </w:rPr>
        <w:t>.</w:t>
      </w:r>
      <w:r w:rsidRPr="00EC7F06">
        <w:rPr>
          <w:rFonts w:ascii="Sitka Text" w:hAnsi="Sitka Text"/>
          <w:sz w:val="24"/>
          <w:szCs w:val="24"/>
        </w:rPr>
        <w:t xml:space="preserve"> What happens to those who cannot navigate the gaps? Does your text exclude as much as it includes? I wonder if, in your layering, some readers are left behind, unable to piece together the fragments into something they can hold.</w:t>
      </w:r>
      <w:r w:rsidR="00B649B1">
        <w:rPr>
          <w:rFonts w:ascii="Sitka Text" w:hAnsi="Sitka Text"/>
          <w:sz w:val="24"/>
          <w:szCs w:val="24"/>
        </w:rPr>
        <w:t xml:space="preserve"> Instead falling through the cracks of incomprehension.</w:t>
      </w:r>
      <w:r w:rsidRPr="00EC7F06">
        <w:rPr>
          <w:rFonts w:ascii="Sitka Text" w:hAnsi="Sitka Text"/>
          <w:sz w:val="24"/>
          <w:szCs w:val="24"/>
        </w:rPr>
        <w:t xml:space="preserve"> Or is that the point? That the city, like your narrative, cannot be held but only experienced</w:t>
      </w:r>
      <w:r w:rsidR="00B649B1">
        <w:rPr>
          <w:rFonts w:ascii="Sitka Text" w:hAnsi="Sitka Text"/>
          <w:sz w:val="24"/>
          <w:szCs w:val="24"/>
        </w:rPr>
        <w:t xml:space="preserve"> to the degree one is willing to “spill their ink” collectively with their neighbors</w:t>
      </w:r>
      <w:r w:rsidRPr="00EC7F06">
        <w:rPr>
          <w:rFonts w:ascii="Sitka Text" w:hAnsi="Sitka Text"/>
          <w:sz w:val="24"/>
          <w:szCs w:val="24"/>
        </w:rPr>
        <w:t>?</w:t>
      </w:r>
    </w:p>
    <w:p w14:paraId="4BF1EC87" w14:textId="77777777" w:rsidR="00643BCF" w:rsidRPr="00EC7F06" w:rsidRDefault="00000000" w:rsidP="00FD6168">
      <w:pPr>
        <w:spacing w:line="360" w:lineRule="auto"/>
        <w:ind w:firstLine="720"/>
        <w:rPr>
          <w:rFonts w:ascii="Sitka Text" w:hAnsi="Sitka Text"/>
          <w:sz w:val="24"/>
          <w:szCs w:val="24"/>
        </w:rPr>
      </w:pPr>
      <w:r w:rsidRPr="00EC7F06">
        <w:rPr>
          <w:rFonts w:ascii="Sitka Text" w:hAnsi="Sitka Text"/>
          <w:sz w:val="24"/>
          <w:szCs w:val="24"/>
        </w:rPr>
        <w:t>Still, I find myself drawn into the echoes you create. The New York you describe is not my New York, but in its shifting layers, I catch glimpses of something universal. The human need to make sense of what resists understanding. Your ambiguity forces me to confront my own assumptions about what an argument should do.</w:t>
      </w:r>
    </w:p>
    <w:p w14:paraId="50E5D7CA" w14:textId="67BA7F26" w:rsidR="00643BCF" w:rsidRPr="00EC7F06" w:rsidRDefault="00000000" w:rsidP="00FD6168">
      <w:pPr>
        <w:spacing w:line="360" w:lineRule="auto"/>
        <w:ind w:firstLine="720"/>
        <w:rPr>
          <w:rFonts w:ascii="Sitka Text" w:hAnsi="Sitka Text"/>
          <w:sz w:val="24"/>
          <w:szCs w:val="24"/>
        </w:rPr>
      </w:pPr>
      <w:sdt>
        <w:sdtPr>
          <w:rPr>
            <w:rFonts w:ascii="Sitka Text" w:hAnsi="Sitka Text"/>
            <w:sz w:val="24"/>
            <w:szCs w:val="24"/>
          </w:rPr>
          <w:tag w:val="goog_rdk_9"/>
          <w:id w:val="1579708076"/>
        </w:sdtPr>
        <w:sdtContent/>
      </w:sdt>
      <w:sdt>
        <w:sdtPr>
          <w:rPr>
            <w:rFonts w:ascii="Sitka Text" w:hAnsi="Sitka Text"/>
            <w:sz w:val="24"/>
            <w:szCs w:val="24"/>
          </w:rPr>
          <w:tag w:val="goog_rdk_10"/>
          <w:id w:val="393095265"/>
          <w:showingPlcHdr/>
        </w:sdtPr>
        <w:sdtContent>
          <w:r w:rsidR="00FD6168">
            <w:rPr>
              <w:rFonts w:ascii="Sitka Text" w:hAnsi="Sitka Text"/>
              <w:sz w:val="24"/>
              <w:szCs w:val="24"/>
            </w:rPr>
            <w:t xml:space="preserve">     </w:t>
          </w:r>
        </w:sdtContent>
      </w:sdt>
      <w:r w:rsidRPr="00EC7F06">
        <w:rPr>
          <w:rFonts w:ascii="Sitka Text" w:hAnsi="Sitka Text"/>
          <w:sz w:val="24"/>
          <w:szCs w:val="24"/>
        </w:rPr>
        <w:t xml:space="preserve">Perhaps that is your ultimate gift. Not clarity, but the possibility of seeing ambiguity not as a limitation but as an opportunity. For that, </w:t>
      </w:r>
      <w:proofErr w:type="gramStart"/>
      <w:r w:rsidRPr="00EC7F06">
        <w:rPr>
          <w:rFonts w:ascii="Sitka Text" w:hAnsi="Sitka Text"/>
          <w:sz w:val="24"/>
          <w:szCs w:val="24"/>
        </w:rPr>
        <w:t>In</w:t>
      </w:r>
      <w:proofErr w:type="gramEnd"/>
      <w:r w:rsidRPr="00EC7F06">
        <w:rPr>
          <w:rFonts w:ascii="Sitka Text" w:hAnsi="Sitka Text"/>
          <w:sz w:val="24"/>
          <w:szCs w:val="24"/>
        </w:rPr>
        <w:t xml:space="preserve"> this I thank you</w:t>
      </w:r>
      <w:r w:rsidR="00FD6168">
        <w:rPr>
          <w:rFonts w:ascii="Sitka Text" w:hAnsi="Sitka Text"/>
          <w:sz w:val="24"/>
          <w:szCs w:val="24"/>
        </w:rPr>
        <w:t>,</w:t>
      </w:r>
      <w:r w:rsidRPr="00EC7F06">
        <w:rPr>
          <w:rFonts w:ascii="Sitka Text" w:hAnsi="Sitka Text"/>
          <w:sz w:val="24"/>
          <w:szCs w:val="24"/>
        </w:rPr>
        <w:t xml:space="preserve"> not for providing</w:t>
      </w:r>
      <w:r w:rsidR="00B73CBA">
        <w:rPr>
          <w:rFonts w:ascii="Sitka Text" w:hAnsi="Sitka Text"/>
          <w:sz w:val="24"/>
          <w:szCs w:val="24"/>
        </w:rPr>
        <w:t xml:space="preserve"> answers</w:t>
      </w:r>
      <w:r w:rsidRPr="00EC7F06">
        <w:rPr>
          <w:rFonts w:ascii="Sitka Text" w:hAnsi="Sitka Text"/>
          <w:sz w:val="24"/>
          <w:szCs w:val="24"/>
        </w:rPr>
        <w:t>, but for reminding me that the act of questioning is an argument in itself.</w:t>
      </w:r>
    </w:p>
    <w:sectPr w:rsidR="00643BCF" w:rsidRPr="00EC7F06">
      <w:footerReference w:type="default" r:id="rId8"/>
      <w:pgSz w:w="12240" w:h="15840"/>
      <w:pgMar w:top="1440" w:right="1440" w:bottom="2203" w:left="1440" w:header="0" w:footer="144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93F69" w14:textId="77777777" w:rsidR="00CF3DBB" w:rsidRDefault="00CF3DBB">
      <w:pPr>
        <w:spacing w:after="0" w:line="240" w:lineRule="auto"/>
      </w:pPr>
      <w:r>
        <w:separator/>
      </w:r>
    </w:p>
  </w:endnote>
  <w:endnote w:type="continuationSeparator" w:id="0">
    <w:p w14:paraId="1BA790CC" w14:textId="77777777" w:rsidR="00CF3DBB" w:rsidRDefault="00CF3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18B3F" w14:textId="77777777" w:rsidR="00643BCF" w:rsidRDefault="00643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C1FF6" w14:textId="77777777" w:rsidR="00CF3DBB" w:rsidRDefault="00CF3DBB">
      <w:pPr>
        <w:spacing w:after="0" w:line="240" w:lineRule="auto"/>
      </w:pPr>
      <w:r>
        <w:separator/>
      </w:r>
    </w:p>
  </w:footnote>
  <w:footnote w:type="continuationSeparator" w:id="0">
    <w:p w14:paraId="7DBE1994" w14:textId="77777777" w:rsidR="00CF3DBB" w:rsidRDefault="00CF3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450774"/>
    <w:multiLevelType w:val="multilevel"/>
    <w:tmpl w:val="2E4EB5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CC003B"/>
    <w:multiLevelType w:val="multilevel"/>
    <w:tmpl w:val="02EA4B3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16cid:durableId="621574402">
    <w:abstractNumId w:val="1"/>
  </w:num>
  <w:num w:numId="2" w16cid:durableId="24387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3BCF"/>
    <w:rsid w:val="000F3457"/>
    <w:rsid w:val="001911BB"/>
    <w:rsid w:val="001E3A08"/>
    <w:rsid w:val="003E2E7E"/>
    <w:rsid w:val="005F656A"/>
    <w:rsid w:val="00643BCF"/>
    <w:rsid w:val="00B649B1"/>
    <w:rsid w:val="00B73CBA"/>
    <w:rsid w:val="00B76B64"/>
    <w:rsid w:val="00CA404E"/>
    <w:rsid w:val="00CF3DBB"/>
    <w:rsid w:val="00DE108F"/>
    <w:rsid w:val="00EC7F06"/>
    <w:rsid w:val="00FD61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58CF"/>
  <w15:docId w15:val="{98D69DCB-DD99-428B-947E-99935BB2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link w:val="Heading1Char"/>
    <w:uiPriority w:val="9"/>
    <w:qFormat/>
    <w:rsid w:val="00CD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1"/>
    <w:next w:val="normal1"/>
    <w:link w:val="Heading2Char"/>
    <w:uiPriority w:val="9"/>
    <w:semiHidden/>
    <w:unhideWhenUsed/>
    <w:qFormat/>
    <w:rsid w:val="00CD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1"/>
    <w:next w:val="normal1"/>
    <w:link w:val="Heading3Char"/>
    <w:uiPriority w:val="9"/>
    <w:semiHidden/>
    <w:unhideWhenUsed/>
    <w:qFormat/>
    <w:rsid w:val="00CD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1"/>
    <w:next w:val="normal1"/>
    <w:link w:val="Heading4Char"/>
    <w:uiPriority w:val="9"/>
    <w:semiHidden/>
    <w:unhideWhenUsed/>
    <w:qFormat/>
    <w:rsid w:val="00CD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1"/>
    <w:next w:val="normal1"/>
    <w:link w:val="Heading5Char"/>
    <w:uiPriority w:val="9"/>
    <w:semiHidden/>
    <w:unhideWhenUsed/>
    <w:qFormat/>
    <w:rsid w:val="00CD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1"/>
    <w:next w:val="normal1"/>
    <w:link w:val="Heading6Char"/>
    <w:uiPriority w:val="9"/>
    <w:semiHidden/>
    <w:unhideWhenUsed/>
    <w:qFormat/>
    <w:rsid w:val="00CD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1"/>
    <w:next w:val="normal1"/>
    <w:link w:val="Heading7Char"/>
    <w:uiPriority w:val="9"/>
    <w:semiHidden/>
    <w:unhideWhenUsed/>
    <w:qFormat/>
    <w:rsid w:val="00CD0ACA"/>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CD0ACA"/>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CD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D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D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D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D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D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D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D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D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D0AC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D0AC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D0AC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D0ACA"/>
    <w:rPr>
      <w:i/>
      <w:iCs/>
      <w:color w:val="404040" w:themeColor="text1" w:themeTint="BF"/>
    </w:rPr>
  </w:style>
  <w:style w:type="character" w:styleId="IntenseEmphasis">
    <w:name w:val="Intense Emphasis"/>
    <w:basedOn w:val="DefaultParagraphFont"/>
    <w:uiPriority w:val="21"/>
    <w:qFormat/>
    <w:rsid w:val="00CD0ACA"/>
    <w:rPr>
      <w:i/>
      <w:iCs/>
      <w:color w:val="0F4761" w:themeColor="accent1" w:themeShade="BF"/>
    </w:rPr>
  </w:style>
  <w:style w:type="character" w:customStyle="1" w:styleId="IntenseQuoteChar">
    <w:name w:val="Intense Quote Char"/>
    <w:basedOn w:val="DefaultParagraphFont"/>
    <w:link w:val="IntenseQuote"/>
    <w:uiPriority w:val="30"/>
    <w:qFormat/>
    <w:rsid w:val="00CD0ACA"/>
    <w:rPr>
      <w:i/>
      <w:iCs/>
      <w:color w:val="0F4761" w:themeColor="accent1" w:themeShade="BF"/>
    </w:rPr>
  </w:style>
  <w:style w:type="character" w:styleId="IntenseReference">
    <w:name w:val="Intense Reference"/>
    <w:basedOn w:val="DefaultParagraphFont"/>
    <w:uiPriority w:val="32"/>
    <w:qFormat/>
    <w:rsid w:val="00CD0ACA"/>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6B2280"/>
    <w:rPr>
      <w:sz w:val="16"/>
      <w:szCs w:val="16"/>
    </w:rPr>
  </w:style>
  <w:style w:type="character" w:customStyle="1" w:styleId="CommentTextChar">
    <w:name w:val="Comment Text Char"/>
    <w:basedOn w:val="DefaultParagraphFont"/>
    <w:link w:val="CommentText"/>
    <w:uiPriority w:val="99"/>
    <w:semiHidden/>
    <w:qFormat/>
    <w:rsid w:val="006B2280"/>
    <w:rPr>
      <w:sz w:val="20"/>
      <w:szCs w:val="20"/>
    </w:rPr>
  </w:style>
  <w:style w:type="character" w:customStyle="1" w:styleId="CommentSubjectChar">
    <w:name w:val="Comment Subject Char"/>
    <w:basedOn w:val="CommentTextChar"/>
    <w:link w:val="CommentSubject"/>
    <w:uiPriority w:val="99"/>
    <w:semiHidden/>
    <w:qFormat/>
    <w:rsid w:val="006B2280"/>
    <w:rPr>
      <w:b/>
      <w:bCs/>
      <w:sz w:val="20"/>
      <w:szCs w:val="20"/>
    </w:rPr>
  </w:style>
  <w:style w:type="character" w:styleId="LineNumber">
    <w:name w:val="line numbe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after="160" w:line="259" w:lineRule="auto"/>
    </w:pPr>
  </w:style>
  <w:style w:type="paragraph" w:styleId="Title">
    <w:name w:val="Title"/>
    <w:basedOn w:val="normal1"/>
    <w:next w:val="normal1"/>
    <w:link w:val="TitleChar"/>
    <w:uiPriority w:val="10"/>
    <w:qFormat/>
    <w:rsid w:val="00CD0ACA"/>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1"/>
    <w:next w:val="normal1"/>
    <w:link w:val="SubtitleChar"/>
    <w:uiPriority w:val="11"/>
    <w:qFormat/>
    <w:rsid w:val="00CD0ACA"/>
    <w:rPr>
      <w:color w:val="595959"/>
      <w:sz w:val="28"/>
      <w:szCs w:val="28"/>
    </w:rPr>
  </w:style>
  <w:style w:type="paragraph" w:styleId="Quote">
    <w:name w:val="Quote"/>
    <w:basedOn w:val="normal1"/>
    <w:next w:val="normal1"/>
    <w:link w:val="QuoteChar"/>
    <w:uiPriority w:val="29"/>
    <w:qFormat/>
    <w:rsid w:val="00CD0ACA"/>
    <w:pPr>
      <w:spacing w:before="160"/>
      <w:jc w:val="center"/>
    </w:pPr>
    <w:rPr>
      <w:i/>
      <w:iCs/>
      <w:color w:val="404040" w:themeColor="text1" w:themeTint="BF"/>
    </w:rPr>
  </w:style>
  <w:style w:type="paragraph" w:styleId="ListParagraph">
    <w:name w:val="List Paragraph"/>
    <w:basedOn w:val="normal1"/>
    <w:uiPriority w:val="34"/>
    <w:qFormat/>
    <w:rsid w:val="00CD0ACA"/>
    <w:pPr>
      <w:ind w:left="720"/>
      <w:contextualSpacing/>
    </w:pPr>
  </w:style>
  <w:style w:type="paragraph" w:styleId="IntenseQuote">
    <w:name w:val="Intense Quote"/>
    <w:basedOn w:val="normal1"/>
    <w:next w:val="normal1"/>
    <w:link w:val="IntenseQuoteChar"/>
    <w:uiPriority w:val="30"/>
    <w:qFormat/>
    <w:rsid w:val="00CD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1"/>
    <w:link w:val="CommentTextChar"/>
    <w:uiPriority w:val="99"/>
    <w:semiHidden/>
    <w:unhideWhenUsed/>
    <w:rsid w:val="006B2280"/>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B2280"/>
    <w:rPr>
      <w:b/>
      <w:bCs/>
    </w:rPr>
  </w:style>
  <w:style w:type="paragraph" w:styleId="Revision">
    <w:name w:val="Revision"/>
    <w:uiPriority w:val="99"/>
    <w:semiHidden/>
    <w:qFormat/>
    <w:rsid w:val="002C42D4"/>
  </w:style>
  <w:style w:type="paragraph" w:customStyle="1" w:styleId="Comment">
    <w:name w:val="Comment"/>
    <w:basedOn w:val="Normal"/>
    <w:qFormat/>
    <w:pPr>
      <w:spacing w:before="56" w:after="0"/>
      <w:ind w:left="56" w:right="56"/>
    </w:pPr>
    <w:rPr>
      <w:sz w:val="20"/>
      <w:szCs w:val="20"/>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ROdLMNX6bFPXOqwYjqMv/hgnAg==">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dc:description/>
  <cp:lastModifiedBy>William Morehead</cp:lastModifiedBy>
  <cp:revision>10</cp:revision>
  <dcterms:created xsi:type="dcterms:W3CDTF">2024-12-05T20:22:00Z</dcterms:created>
  <dcterms:modified xsi:type="dcterms:W3CDTF">2024-12-10T09:47:00Z</dcterms:modified>
  <dc:language>en-US</dc:language>
</cp:coreProperties>
</file>