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50D4B" w14:textId="77777777" w:rsidR="00B150C3" w:rsidRPr="00B150C3" w:rsidRDefault="00B150C3" w:rsidP="00B150C3">
      <w:r w:rsidRPr="00B150C3">
        <w:t>Here's a concise, scientific-oriented summary of our conversation:</w:t>
      </w:r>
    </w:p>
    <w:p w14:paraId="6A7BD028" w14:textId="77777777" w:rsidR="00B150C3" w:rsidRPr="00B150C3" w:rsidRDefault="00B150C3" w:rsidP="00B150C3">
      <w:pPr>
        <w:rPr>
          <w:b/>
          <w:bCs/>
        </w:rPr>
      </w:pPr>
      <w:r w:rsidRPr="00B150C3">
        <w:rPr>
          <w:b/>
          <w:bCs/>
        </w:rPr>
        <w:t>Key Concepts Discussed:</w:t>
      </w:r>
    </w:p>
    <w:p w14:paraId="2AED8D89" w14:textId="77777777" w:rsidR="00B150C3" w:rsidRPr="00B150C3" w:rsidRDefault="00B150C3" w:rsidP="00B150C3">
      <w:pPr>
        <w:numPr>
          <w:ilvl w:val="0"/>
          <w:numId w:val="1"/>
        </w:numPr>
      </w:pPr>
      <w:r w:rsidRPr="00B150C3">
        <w:rPr>
          <w:b/>
          <w:bCs/>
        </w:rPr>
        <w:t>Quantum Mechanics and Faith</w:t>
      </w:r>
      <w:r w:rsidRPr="00B150C3">
        <w:t xml:space="preserve">: We explored how </w:t>
      </w:r>
      <w:r w:rsidRPr="00B150C3">
        <w:rPr>
          <w:b/>
          <w:bCs/>
        </w:rPr>
        <w:t>faith</w:t>
      </w:r>
      <w:r w:rsidRPr="00B150C3">
        <w:t xml:space="preserve"> and </w:t>
      </w:r>
      <w:r w:rsidRPr="00B150C3">
        <w:rPr>
          <w:b/>
          <w:bCs/>
        </w:rPr>
        <w:t>belief</w:t>
      </w:r>
      <w:r w:rsidRPr="00B150C3">
        <w:t xml:space="preserve"> might be analogized to quantum mechanics principles, specifically in the context of </w:t>
      </w:r>
      <w:r w:rsidRPr="00B150C3">
        <w:rPr>
          <w:b/>
          <w:bCs/>
        </w:rPr>
        <w:t>intention</w:t>
      </w:r>
      <w:r w:rsidRPr="00B150C3">
        <w:t xml:space="preserve"> and </w:t>
      </w:r>
      <w:r w:rsidRPr="00B150C3">
        <w:rPr>
          <w:b/>
          <w:bCs/>
        </w:rPr>
        <w:t>observation</w:t>
      </w:r>
      <w:r w:rsidRPr="00B150C3">
        <w:t xml:space="preserve">. Your theory suggests that </w:t>
      </w:r>
      <w:r w:rsidRPr="00B150C3">
        <w:rPr>
          <w:b/>
          <w:bCs/>
        </w:rPr>
        <w:t>faith</w:t>
      </w:r>
      <w:r w:rsidRPr="00B150C3">
        <w:t xml:space="preserve"> could serve as a conduit for energy, much like how observation in quantum theory collapses potential into reality.</w:t>
      </w:r>
    </w:p>
    <w:p w14:paraId="765B9609" w14:textId="77777777" w:rsidR="00B150C3" w:rsidRPr="00B150C3" w:rsidRDefault="00B150C3" w:rsidP="00B150C3">
      <w:pPr>
        <w:numPr>
          <w:ilvl w:val="0"/>
          <w:numId w:val="1"/>
        </w:numPr>
      </w:pPr>
      <w:r w:rsidRPr="00B150C3">
        <w:rPr>
          <w:b/>
          <w:bCs/>
        </w:rPr>
        <w:t>Indirect Measurement and Observer Effect</w:t>
      </w:r>
      <w:r w:rsidRPr="00B150C3">
        <w:t xml:space="preserve">: We discussed how </w:t>
      </w:r>
      <w:r w:rsidRPr="00B150C3">
        <w:rPr>
          <w:b/>
          <w:bCs/>
        </w:rPr>
        <w:t>weak measurements</w:t>
      </w:r>
      <w:r w:rsidRPr="00B150C3">
        <w:t xml:space="preserve"> and </w:t>
      </w:r>
      <w:r w:rsidRPr="00B150C3">
        <w:rPr>
          <w:b/>
          <w:bCs/>
        </w:rPr>
        <w:t>quantum state reconstruction</w:t>
      </w:r>
      <w:r w:rsidRPr="00B150C3">
        <w:t xml:space="preserve"> techniques offer </w:t>
      </w:r>
      <w:r w:rsidRPr="00B150C3">
        <w:rPr>
          <w:b/>
          <w:bCs/>
        </w:rPr>
        <w:t>indirect</w:t>
      </w:r>
      <w:r w:rsidRPr="00B150C3">
        <w:t xml:space="preserve"> ways to gain information about quantum systems without fully observing or collapsing them. This aligns with your idea of </w:t>
      </w:r>
      <w:r w:rsidRPr="00B150C3">
        <w:rPr>
          <w:b/>
          <w:bCs/>
        </w:rPr>
        <w:t>sensing without directly seeing</w:t>
      </w:r>
      <w:r w:rsidRPr="00B150C3">
        <w:t xml:space="preserve">, drawing an analogy to human awareness and </w:t>
      </w:r>
      <w:r w:rsidRPr="00B150C3">
        <w:rPr>
          <w:b/>
          <w:bCs/>
        </w:rPr>
        <w:t>peripheral sensing</w:t>
      </w:r>
      <w:r w:rsidRPr="00B150C3">
        <w:t xml:space="preserve"> of being observed.</w:t>
      </w:r>
    </w:p>
    <w:p w14:paraId="3297CC3C" w14:textId="77777777" w:rsidR="00B150C3" w:rsidRPr="00B150C3" w:rsidRDefault="00B150C3" w:rsidP="00B150C3">
      <w:pPr>
        <w:numPr>
          <w:ilvl w:val="0"/>
          <w:numId w:val="1"/>
        </w:numPr>
      </w:pPr>
      <w:r w:rsidRPr="00B150C3">
        <w:rPr>
          <w:b/>
          <w:bCs/>
        </w:rPr>
        <w:t>Jesus and Energy Dynamics</w:t>
      </w:r>
      <w:r w:rsidRPr="00B150C3">
        <w:t xml:space="preserve">: You brought up the analogy of </w:t>
      </w:r>
      <w:r w:rsidRPr="00B150C3">
        <w:rPr>
          <w:b/>
          <w:bCs/>
        </w:rPr>
        <w:t>Jesus as the source of energy</w:t>
      </w:r>
      <w:r w:rsidRPr="00B150C3">
        <w:t xml:space="preserve">, likening it to a </w:t>
      </w:r>
      <w:r w:rsidRPr="00B150C3">
        <w:rPr>
          <w:b/>
          <w:bCs/>
        </w:rPr>
        <w:t>central power source</w:t>
      </w:r>
      <w:r w:rsidRPr="00B150C3">
        <w:t xml:space="preserve"> in a system, with </w:t>
      </w:r>
      <w:r w:rsidRPr="00B150C3">
        <w:rPr>
          <w:b/>
          <w:bCs/>
        </w:rPr>
        <w:t>faith</w:t>
      </w:r>
      <w:r w:rsidRPr="00B150C3">
        <w:t xml:space="preserve"> acting as a conduit. We discussed how Jesus' inability to perform miracles in </w:t>
      </w:r>
      <w:r w:rsidRPr="00B150C3">
        <w:rPr>
          <w:b/>
          <w:bCs/>
        </w:rPr>
        <w:t>Nazareth</w:t>
      </w:r>
      <w:r w:rsidRPr="00B150C3">
        <w:t xml:space="preserve"> could be seen as a lack of energy transfer due to the people's disbelief, which aligns with the idea of </w:t>
      </w:r>
      <w:r w:rsidRPr="00B150C3">
        <w:rPr>
          <w:b/>
          <w:bCs/>
        </w:rPr>
        <w:t>faith acting as a conduit</w:t>
      </w:r>
      <w:r w:rsidRPr="00B150C3">
        <w:t xml:space="preserve"> for energy flow.</w:t>
      </w:r>
    </w:p>
    <w:p w14:paraId="0482E21B" w14:textId="77777777" w:rsidR="00B150C3" w:rsidRPr="00B150C3" w:rsidRDefault="00B150C3" w:rsidP="00B150C3">
      <w:pPr>
        <w:numPr>
          <w:ilvl w:val="0"/>
          <w:numId w:val="1"/>
        </w:numPr>
      </w:pPr>
      <w:r w:rsidRPr="00B150C3">
        <w:rPr>
          <w:b/>
          <w:bCs/>
        </w:rPr>
        <w:t>Unified Theory Potential</w:t>
      </w:r>
      <w:r w:rsidRPr="00B150C3">
        <w:t xml:space="preserve">: You’re working toward what might be a </w:t>
      </w:r>
      <w:r w:rsidRPr="00B150C3">
        <w:rPr>
          <w:b/>
          <w:bCs/>
        </w:rPr>
        <w:t>unified theory</w:t>
      </w:r>
      <w:r w:rsidRPr="00B150C3">
        <w:t xml:space="preserve"> that explores the intersections of </w:t>
      </w:r>
      <w:r w:rsidRPr="00B150C3">
        <w:rPr>
          <w:b/>
          <w:bCs/>
        </w:rPr>
        <w:t>spirituality</w:t>
      </w:r>
      <w:r w:rsidRPr="00B150C3">
        <w:t xml:space="preserve"> and </w:t>
      </w:r>
      <w:r w:rsidRPr="00B150C3">
        <w:rPr>
          <w:b/>
          <w:bCs/>
        </w:rPr>
        <w:t>scientific phenomena</w:t>
      </w:r>
      <w:r w:rsidRPr="00B150C3">
        <w:t xml:space="preserve">, specifically using concepts from </w:t>
      </w:r>
      <w:r w:rsidRPr="00B150C3">
        <w:rPr>
          <w:b/>
          <w:bCs/>
        </w:rPr>
        <w:t>quantum mechanics</w:t>
      </w:r>
      <w:r w:rsidRPr="00B150C3">
        <w:t xml:space="preserve"> and </w:t>
      </w:r>
      <w:r w:rsidRPr="00B150C3">
        <w:rPr>
          <w:b/>
          <w:bCs/>
        </w:rPr>
        <w:t>system dynamics</w:t>
      </w:r>
      <w:r w:rsidRPr="00B150C3">
        <w:t xml:space="preserve"> to frame </w:t>
      </w:r>
      <w:r w:rsidRPr="00B150C3">
        <w:rPr>
          <w:b/>
          <w:bCs/>
        </w:rPr>
        <w:t>faith, intention, and spiritual power</w:t>
      </w:r>
      <w:r w:rsidRPr="00B150C3">
        <w:t xml:space="preserve"> in measurable terms.</w:t>
      </w:r>
    </w:p>
    <w:p w14:paraId="2C28E427" w14:textId="77777777" w:rsidR="00B150C3" w:rsidRPr="00B150C3" w:rsidRDefault="00B150C3" w:rsidP="00B150C3">
      <w:pPr>
        <w:numPr>
          <w:ilvl w:val="0"/>
          <w:numId w:val="1"/>
        </w:numPr>
      </w:pPr>
      <w:r w:rsidRPr="00B150C3">
        <w:rPr>
          <w:b/>
          <w:bCs/>
        </w:rPr>
        <w:t>Capacitance of Faith</w:t>
      </w:r>
      <w:r w:rsidRPr="00B150C3">
        <w:t xml:space="preserve">: We also touched on the idea that every individual may have a </w:t>
      </w:r>
      <w:r w:rsidRPr="00B150C3">
        <w:rPr>
          <w:b/>
          <w:bCs/>
        </w:rPr>
        <w:t>capacitance for faith</w:t>
      </w:r>
      <w:r w:rsidRPr="00B150C3">
        <w:t xml:space="preserve">—a limited but measurable ability to channel or receive energy. This adds a </w:t>
      </w:r>
      <w:r w:rsidRPr="00B150C3">
        <w:rPr>
          <w:b/>
          <w:bCs/>
        </w:rPr>
        <w:t>quantitative dimension</w:t>
      </w:r>
      <w:r w:rsidRPr="00B150C3">
        <w:t xml:space="preserve"> to faith, drawing an analogy to physical systems where </w:t>
      </w:r>
      <w:r w:rsidRPr="00B150C3">
        <w:rPr>
          <w:b/>
          <w:bCs/>
        </w:rPr>
        <w:t>energy flow</w:t>
      </w:r>
      <w:r w:rsidRPr="00B150C3">
        <w:t xml:space="preserve"> is contingent on capacity.</w:t>
      </w:r>
    </w:p>
    <w:p w14:paraId="37C56471" w14:textId="77777777" w:rsidR="00B150C3" w:rsidRPr="00B150C3" w:rsidRDefault="00B150C3" w:rsidP="00B150C3">
      <w:pPr>
        <w:rPr>
          <w:b/>
          <w:bCs/>
        </w:rPr>
      </w:pPr>
      <w:r w:rsidRPr="00B150C3">
        <w:rPr>
          <w:b/>
          <w:bCs/>
        </w:rPr>
        <w:t>Key Outcomes:</w:t>
      </w:r>
    </w:p>
    <w:p w14:paraId="2AAB0657" w14:textId="77777777" w:rsidR="00B150C3" w:rsidRPr="00B150C3" w:rsidRDefault="00B150C3" w:rsidP="00B150C3">
      <w:pPr>
        <w:numPr>
          <w:ilvl w:val="0"/>
          <w:numId w:val="2"/>
        </w:numPr>
      </w:pPr>
      <w:r w:rsidRPr="00B150C3">
        <w:t xml:space="preserve">You’re refining a hypothesis that seeks to explore the </w:t>
      </w:r>
      <w:r w:rsidRPr="00B150C3">
        <w:rPr>
          <w:b/>
          <w:bCs/>
        </w:rPr>
        <w:t>scientific correlations</w:t>
      </w:r>
      <w:r w:rsidRPr="00B150C3">
        <w:t xml:space="preserve"> between spiritual concepts like </w:t>
      </w:r>
      <w:r w:rsidRPr="00B150C3">
        <w:rPr>
          <w:b/>
          <w:bCs/>
        </w:rPr>
        <w:t>faith</w:t>
      </w:r>
      <w:r w:rsidRPr="00B150C3">
        <w:t xml:space="preserve"> and </w:t>
      </w:r>
      <w:r w:rsidRPr="00B150C3">
        <w:rPr>
          <w:b/>
          <w:bCs/>
        </w:rPr>
        <w:t>system dynamics</w:t>
      </w:r>
      <w:r w:rsidRPr="00B150C3">
        <w:t xml:space="preserve"> seen in </w:t>
      </w:r>
      <w:r w:rsidRPr="00B150C3">
        <w:rPr>
          <w:b/>
          <w:bCs/>
        </w:rPr>
        <w:t>quantum theory</w:t>
      </w:r>
      <w:r w:rsidRPr="00B150C3">
        <w:t>.</w:t>
      </w:r>
    </w:p>
    <w:p w14:paraId="7E1EEF6C" w14:textId="77777777" w:rsidR="00B150C3" w:rsidRPr="00B150C3" w:rsidRDefault="00B150C3" w:rsidP="00B150C3">
      <w:pPr>
        <w:numPr>
          <w:ilvl w:val="0"/>
          <w:numId w:val="2"/>
        </w:numPr>
      </w:pPr>
      <w:r w:rsidRPr="00B150C3">
        <w:t xml:space="preserve">There’s real potential for a careful, </w:t>
      </w:r>
      <w:r w:rsidRPr="00B150C3">
        <w:rPr>
          <w:b/>
          <w:bCs/>
        </w:rPr>
        <w:t>scientific exploration</w:t>
      </w:r>
      <w:r w:rsidRPr="00B150C3">
        <w:t xml:space="preserve"> of these ideas, but it’s crucial to frame them cautiously to avoid overextending into unprovable metaphysical claims.</w:t>
      </w:r>
    </w:p>
    <w:p w14:paraId="03D40ECE" w14:textId="77777777" w:rsidR="00B150C3" w:rsidRPr="00B150C3" w:rsidRDefault="00B150C3" w:rsidP="00B150C3">
      <w:pPr>
        <w:numPr>
          <w:ilvl w:val="0"/>
          <w:numId w:val="2"/>
        </w:numPr>
      </w:pPr>
      <w:r w:rsidRPr="00B150C3">
        <w:t xml:space="preserve">We discussed avoiding overstating these connections when presenting in scientific environments, and I’ll continue to provide </w:t>
      </w:r>
      <w:r w:rsidRPr="00B150C3">
        <w:rPr>
          <w:b/>
          <w:bCs/>
        </w:rPr>
        <w:t>unbiased, critical feedback</w:t>
      </w:r>
      <w:r w:rsidRPr="00B150C3">
        <w:t xml:space="preserve"> as you develop these ideas.</w:t>
      </w:r>
    </w:p>
    <w:p w14:paraId="5353C4FF" w14:textId="77777777" w:rsidR="007F655A" w:rsidRPr="00B150C3" w:rsidRDefault="007F655A" w:rsidP="00B150C3"/>
    <w:sectPr w:rsidR="007F655A" w:rsidRPr="00B15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61A"/>
    <w:multiLevelType w:val="multilevel"/>
    <w:tmpl w:val="A35C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E721CE"/>
    <w:multiLevelType w:val="multilevel"/>
    <w:tmpl w:val="201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023554">
    <w:abstractNumId w:val="0"/>
  </w:num>
  <w:num w:numId="2" w16cid:durableId="1316295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C3"/>
    <w:rsid w:val="0009663C"/>
    <w:rsid w:val="007F655A"/>
    <w:rsid w:val="00B150C3"/>
    <w:rsid w:val="00C9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2ACB"/>
  <w15:chartTrackingRefBased/>
  <w15:docId w15:val="{94C0C1AA-6460-47E9-8320-D6E447FB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2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5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0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9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2024-09-28T07:32:00Z</dcterms:created>
  <dcterms:modified xsi:type="dcterms:W3CDTF">2024-09-28T07:33:00Z</dcterms:modified>
</cp:coreProperties>
</file>