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12443" w14:textId="2B88ECA4" w:rsidR="00E17C59" w:rsidRPr="00E17C59" w:rsidRDefault="00F45B54" w:rsidP="00E17C59">
      <w:pPr>
        <w:pStyle w:val="Title"/>
        <w:rPr>
          <w:color w:val="1F3864" w:themeColor="accent1" w:themeShade="80"/>
        </w:rPr>
      </w:pPr>
      <w:r w:rsidRPr="00E17C59">
        <w:rPr>
          <w:color w:val="1F3864" w:themeColor="accent1" w:themeShade="80"/>
        </w:rPr>
        <w:t>Range of affected Peoples Score</w:t>
      </w:r>
      <w:r w:rsidR="00A05D5D" w:rsidRPr="00E17C59">
        <w:rPr>
          <w:color w:val="1F3864" w:themeColor="accent1" w:themeShade="80"/>
        </w:rPr>
        <w:t xml:space="preserve"> (10-1000</w:t>
      </w:r>
      <w:r w:rsidR="00E17C59" w:rsidRPr="00E17C59">
        <w:rPr>
          <w:color w:val="1F3864" w:themeColor="accent1" w:themeShade="80"/>
        </w:rPr>
        <w:t>)</w:t>
      </w:r>
    </w:p>
    <w:p w14:paraId="1B5014B5" w14:textId="77777777" w:rsidR="00E17C59" w:rsidRPr="00E17C59" w:rsidRDefault="00E17C59" w:rsidP="00E17C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kern w:val="0"/>
          <w:sz w:val="24"/>
          <w:szCs w:val="24"/>
          <w14:ligatures w14:val="none"/>
        </w:rPr>
        <w:t xml:space="preserve">Each of these subcategories can contribute up to </w:t>
      </w:r>
      <w:r w:rsidRPr="00E17C59">
        <w:rPr>
          <w:rFonts w:ascii="Times New Roman" w:eastAsia="Times New Roman" w:hAnsi="Times New Roman" w:cs="Times New Roman"/>
          <w:b/>
          <w:bCs/>
          <w:kern w:val="0"/>
          <w:sz w:val="24"/>
          <w:szCs w:val="24"/>
          <w14:ligatures w14:val="none"/>
        </w:rPr>
        <w:t>100 points</w:t>
      </w:r>
      <w:r w:rsidRPr="00E17C59">
        <w:rPr>
          <w:rFonts w:ascii="Times New Roman" w:eastAsia="Times New Roman" w:hAnsi="Times New Roman" w:cs="Times New Roman"/>
          <w:kern w:val="0"/>
          <w:sz w:val="24"/>
          <w:szCs w:val="24"/>
          <w14:ligatures w14:val="none"/>
        </w:rPr>
        <w:t xml:space="preserve">, reflecting how that particular factor influences a population's vulnerability to crises. The </w:t>
      </w:r>
      <w:r w:rsidRPr="00E17C59">
        <w:rPr>
          <w:rFonts w:ascii="Times New Roman" w:eastAsia="Times New Roman" w:hAnsi="Times New Roman" w:cs="Times New Roman"/>
          <w:b/>
          <w:bCs/>
          <w:kern w:val="0"/>
          <w:sz w:val="24"/>
          <w:szCs w:val="24"/>
          <w14:ligatures w14:val="none"/>
        </w:rPr>
        <w:t>total RAP score</w:t>
      </w:r>
      <w:r w:rsidRPr="00E17C59">
        <w:rPr>
          <w:rFonts w:ascii="Times New Roman" w:eastAsia="Times New Roman" w:hAnsi="Times New Roman" w:cs="Times New Roman"/>
          <w:kern w:val="0"/>
          <w:sz w:val="24"/>
          <w:szCs w:val="24"/>
          <w14:ligatures w14:val="none"/>
        </w:rPr>
        <w:t xml:space="preserve"> (out of 1,000) is the sum of the points across all 10 subcategories. A higher RAP score indicates a higher level of vulnerability to a crisis, while a lower RAP score suggests greater resilience.</w:t>
      </w:r>
    </w:p>
    <w:p w14:paraId="33E76EAB" w14:textId="7002E8C6" w:rsidR="002F40D6" w:rsidRPr="00E17C59" w:rsidRDefault="00E17C59" w:rsidP="002F40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b/>
          <w:bCs/>
          <w:kern w:val="0"/>
          <w:sz w:val="24"/>
          <w:szCs w:val="24"/>
          <w14:ligatures w14:val="none"/>
        </w:rPr>
        <w:t>Low Impact Scenario</w:t>
      </w:r>
      <w:r w:rsidRPr="00E17C59">
        <w:rPr>
          <w:rFonts w:ascii="Times New Roman" w:eastAsia="Times New Roman" w:hAnsi="Times New Roman" w:cs="Times New Roman"/>
          <w:kern w:val="0"/>
          <w:sz w:val="24"/>
          <w:szCs w:val="24"/>
          <w14:ligatures w14:val="none"/>
        </w:rPr>
        <w:t xml:space="preserve">: A country with strong governance, infrastructure, healthcare, and a resilient economy might score in the lower range, such as </w:t>
      </w:r>
      <w:r w:rsidRPr="00E17C59">
        <w:rPr>
          <w:rFonts w:ascii="Times New Roman" w:eastAsia="Times New Roman" w:hAnsi="Times New Roman" w:cs="Times New Roman"/>
          <w:b/>
          <w:bCs/>
          <w:kern w:val="0"/>
          <w:sz w:val="24"/>
          <w:szCs w:val="24"/>
          <w14:ligatures w14:val="none"/>
        </w:rPr>
        <w:t>200-300/1,000</w:t>
      </w:r>
      <w:r w:rsidRPr="00E17C59">
        <w:rPr>
          <w:rFonts w:ascii="Times New Roman" w:eastAsia="Times New Roman" w:hAnsi="Times New Roman" w:cs="Times New Roman"/>
          <w:kern w:val="0"/>
          <w:sz w:val="24"/>
          <w:szCs w:val="24"/>
          <w14:ligatures w14:val="none"/>
        </w:rPr>
        <w:t>.</w:t>
      </w:r>
    </w:p>
    <w:p w14:paraId="69C4A51B" w14:textId="5A4F549C" w:rsidR="002F40D6" w:rsidRDefault="00E17C59" w:rsidP="002F40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b/>
          <w:bCs/>
          <w:kern w:val="0"/>
          <w:sz w:val="24"/>
          <w:szCs w:val="24"/>
          <w14:ligatures w14:val="none"/>
        </w:rPr>
        <w:t>Moderate Impact Scenario</w:t>
      </w:r>
      <w:r w:rsidRPr="00E17C59">
        <w:rPr>
          <w:rFonts w:ascii="Times New Roman" w:eastAsia="Times New Roman" w:hAnsi="Times New Roman" w:cs="Times New Roman"/>
          <w:kern w:val="0"/>
          <w:sz w:val="24"/>
          <w:szCs w:val="24"/>
          <w14:ligatures w14:val="none"/>
        </w:rPr>
        <w:t>: A country with moderate economic development, some</w:t>
      </w:r>
      <w:r w:rsidR="002F40D6">
        <w:rPr>
          <w:rFonts w:ascii="Times New Roman" w:eastAsia="Times New Roman" w:hAnsi="Times New Roman" w:cs="Times New Roman"/>
          <w:kern w:val="0"/>
          <w:sz w:val="24"/>
          <w:szCs w:val="24"/>
          <w14:ligatures w14:val="none"/>
        </w:rPr>
        <w:t xml:space="preserve"> </w:t>
      </w:r>
      <w:r w:rsidRPr="00E17C59">
        <w:rPr>
          <w:rFonts w:ascii="Times New Roman" w:eastAsia="Times New Roman" w:hAnsi="Times New Roman" w:cs="Times New Roman"/>
          <w:kern w:val="0"/>
          <w:sz w:val="24"/>
          <w:szCs w:val="24"/>
          <w14:ligatures w14:val="none"/>
        </w:rPr>
        <w:t xml:space="preserve">governance issues, and social inequality could score around </w:t>
      </w:r>
      <w:r w:rsidRPr="00E17C59">
        <w:rPr>
          <w:rFonts w:ascii="Times New Roman" w:eastAsia="Times New Roman" w:hAnsi="Times New Roman" w:cs="Times New Roman"/>
          <w:b/>
          <w:bCs/>
          <w:kern w:val="0"/>
          <w:sz w:val="24"/>
          <w:szCs w:val="24"/>
          <w14:ligatures w14:val="none"/>
        </w:rPr>
        <w:t>400-600/1,000</w:t>
      </w:r>
      <w:r w:rsidRPr="00E17C59">
        <w:rPr>
          <w:rFonts w:ascii="Times New Roman" w:eastAsia="Times New Roman" w:hAnsi="Times New Roman" w:cs="Times New Roman"/>
          <w:kern w:val="0"/>
          <w:sz w:val="24"/>
          <w:szCs w:val="24"/>
          <w14:ligatures w14:val="none"/>
        </w:rPr>
        <w:t>.</w:t>
      </w:r>
    </w:p>
    <w:p w14:paraId="5233608F" w14:textId="37FEE389" w:rsidR="002F40D6" w:rsidRPr="00E17C59" w:rsidRDefault="00E17C59" w:rsidP="002F40D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b/>
          <w:bCs/>
          <w:kern w:val="0"/>
          <w:sz w:val="24"/>
          <w:szCs w:val="24"/>
          <w14:ligatures w14:val="none"/>
        </w:rPr>
        <w:t>High Impact Scenario</w:t>
      </w:r>
      <w:r w:rsidRPr="00E17C59">
        <w:rPr>
          <w:rFonts w:ascii="Times New Roman" w:eastAsia="Times New Roman" w:hAnsi="Times New Roman" w:cs="Times New Roman"/>
          <w:kern w:val="0"/>
          <w:sz w:val="24"/>
          <w:szCs w:val="24"/>
          <w14:ligatures w14:val="none"/>
        </w:rPr>
        <w:t xml:space="preserve">: A country with poor governance, weak infrastructure, high social inequality, and frequent exposure to crises might score </w:t>
      </w:r>
      <w:r w:rsidRPr="00E17C59">
        <w:rPr>
          <w:rFonts w:ascii="Times New Roman" w:eastAsia="Times New Roman" w:hAnsi="Times New Roman" w:cs="Times New Roman"/>
          <w:b/>
          <w:bCs/>
          <w:kern w:val="0"/>
          <w:sz w:val="24"/>
          <w:szCs w:val="24"/>
          <w14:ligatures w14:val="none"/>
        </w:rPr>
        <w:t>700-1,000/1,000</w:t>
      </w:r>
      <w:r w:rsidRPr="00E17C59">
        <w:rPr>
          <w:rFonts w:ascii="Times New Roman" w:eastAsia="Times New Roman" w:hAnsi="Times New Roman" w:cs="Times New Roman"/>
          <w:kern w:val="0"/>
          <w:sz w:val="24"/>
          <w:szCs w:val="24"/>
          <w14:ligatures w14:val="none"/>
        </w:rPr>
        <w:t>.</w:t>
      </w:r>
    </w:p>
    <w:p w14:paraId="0D0E4308" w14:textId="5899A61F" w:rsidR="00E17C59" w:rsidRPr="00E17C59" w:rsidRDefault="00E17C59" w:rsidP="00E17C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kern w:val="0"/>
          <w:sz w:val="24"/>
          <w:szCs w:val="24"/>
          <w14:ligatures w14:val="none"/>
        </w:rPr>
        <w:t xml:space="preserve">This system provides a </w:t>
      </w:r>
      <w:r w:rsidRPr="00E17C59">
        <w:rPr>
          <w:rFonts w:ascii="Times New Roman" w:eastAsia="Times New Roman" w:hAnsi="Times New Roman" w:cs="Times New Roman"/>
          <w:b/>
          <w:bCs/>
          <w:kern w:val="0"/>
          <w:sz w:val="24"/>
          <w:szCs w:val="24"/>
          <w14:ligatures w14:val="none"/>
        </w:rPr>
        <w:t>flexible and detailed</w:t>
      </w:r>
      <w:r w:rsidRPr="00E17C59">
        <w:rPr>
          <w:rFonts w:ascii="Times New Roman" w:eastAsia="Times New Roman" w:hAnsi="Times New Roman" w:cs="Times New Roman"/>
          <w:kern w:val="0"/>
          <w:sz w:val="24"/>
          <w:szCs w:val="24"/>
          <w14:ligatures w14:val="none"/>
        </w:rPr>
        <w:t xml:space="preserve"> way to assess how different factors contribute to a population's overall vulnerability during a crisis, allowing for nuanced adjustments based on the specific scenario being analyzed.</w:t>
      </w:r>
    </w:p>
    <w:p w14:paraId="76E3DE06" w14:textId="1587928F" w:rsidR="00E17C59" w:rsidRPr="00E17C59" w:rsidRDefault="001C73AB" w:rsidP="00E17C59">
      <w:pPr>
        <w:pStyle w:val="Heading1"/>
      </w:pPr>
      <w:r w:rsidRPr="00E17C59">
        <w:t>Socioeconomic Vulnerability</w:t>
      </w:r>
      <w:r w:rsidR="00A05D5D" w:rsidRPr="00E17C59">
        <w:t xml:space="preserve"> (1-100)</w:t>
      </w:r>
    </w:p>
    <w:p w14:paraId="5D1BA66D"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08CC8FF3" w14:textId="77777777" w:rsidR="00001546" w:rsidRPr="00001546" w:rsidRDefault="00001546" w:rsidP="0000154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Socioeconomic development plays a major role in determining how crises impact populations. Higher-income countries (developed countries) generally have better resources to manage crises and recover, while lower-income countries (developing and least developed countries) face more severe disruptions and longer recovery times.</w:t>
      </w:r>
    </w:p>
    <w:p w14:paraId="2ABB036B"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Low</w:t>
      </w:r>
      <w:proofErr w:type="gramEnd"/>
      <w:r w:rsidRPr="00001546">
        <w:rPr>
          <w:rFonts w:ascii="Times New Roman" w:eastAsia="Times New Roman" w:hAnsi="Times New Roman" w:cs="Times New Roman"/>
          <w:b/>
          <w:bCs/>
          <w:kern w:val="0"/>
          <w:sz w:val="24"/>
          <w:szCs w:val="24"/>
          <w14:ligatures w14:val="none"/>
        </w:rPr>
        <w:t>-Income Countries</w:t>
      </w:r>
      <w:r w:rsidRPr="00001546">
        <w:rPr>
          <w:rFonts w:ascii="Times New Roman" w:eastAsia="Times New Roman" w:hAnsi="Times New Roman" w:cs="Times New Roman"/>
          <w:kern w:val="0"/>
          <w:sz w:val="24"/>
          <w:szCs w:val="24"/>
          <w14:ligatures w14:val="none"/>
        </w:rPr>
        <w:t xml:space="preserve"> (Least developed): Higher scores (e.g., 80-100 points), reflecting greater vulnerability.</w:t>
      </w:r>
    </w:p>
    <w:p w14:paraId="213FEA8F" w14:textId="77777777" w:rsidR="002F40D6" w:rsidRPr="00001546" w:rsidRDefault="002F40D6" w:rsidP="00001546">
      <w:pPr>
        <w:spacing w:after="0" w:line="240" w:lineRule="auto"/>
        <w:rPr>
          <w:rFonts w:ascii="Times New Roman" w:eastAsia="Times New Roman" w:hAnsi="Times New Roman" w:cs="Times New Roman"/>
          <w:kern w:val="0"/>
          <w:sz w:val="24"/>
          <w:szCs w:val="24"/>
          <w14:ligatures w14:val="none"/>
        </w:rPr>
      </w:pPr>
    </w:p>
    <w:p w14:paraId="637EE4CE"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Middle</w:t>
      </w:r>
      <w:proofErr w:type="gramEnd"/>
      <w:r w:rsidRPr="00001546">
        <w:rPr>
          <w:rFonts w:ascii="Times New Roman" w:eastAsia="Times New Roman" w:hAnsi="Times New Roman" w:cs="Times New Roman"/>
          <w:b/>
          <w:bCs/>
          <w:kern w:val="0"/>
          <w:sz w:val="24"/>
          <w:szCs w:val="24"/>
          <w14:ligatures w14:val="none"/>
        </w:rPr>
        <w:t>-Income Countries</w:t>
      </w:r>
      <w:r w:rsidRPr="00001546">
        <w:rPr>
          <w:rFonts w:ascii="Times New Roman" w:eastAsia="Times New Roman" w:hAnsi="Times New Roman" w:cs="Times New Roman"/>
          <w:kern w:val="0"/>
          <w:sz w:val="24"/>
          <w:szCs w:val="24"/>
          <w14:ligatures w14:val="none"/>
        </w:rPr>
        <w:t xml:space="preserve"> (Developing): Moderate scores (e.g., 40-79 points), as some have the capacity to respond, but many regions remain highly vulnerable.</w:t>
      </w:r>
    </w:p>
    <w:p w14:paraId="69E96C4A" w14:textId="77777777" w:rsidR="002F40D6" w:rsidRPr="00001546" w:rsidRDefault="002F40D6" w:rsidP="00001546">
      <w:pPr>
        <w:spacing w:after="0" w:line="240" w:lineRule="auto"/>
        <w:rPr>
          <w:rFonts w:ascii="Times New Roman" w:eastAsia="Times New Roman" w:hAnsi="Times New Roman" w:cs="Times New Roman"/>
          <w:kern w:val="0"/>
          <w:sz w:val="24"/>
          <w:szCs w:val="24"/>
          <w14:ligatures w14:val="none"/>
        </w:rPr>
      </w:pPr>
    </w:p>
    <w:p w14:paraId="1E6D5F95" w14:textId="161C90E0" w:rsidR="00A05D5D" w:rsidRDefault="00001546" w:rsidP="00001546">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High</w:t>
      </w:r>
      <w:proofErr w:type="gramEnd"/>
      <w:r w:rsidRPr="00001546">
        <w:rPr>
          <w:rFonts w:ascii="Times New Roman" w:eastAsia="Times New Roman" w:hAnsi="Times New Roman" w:cs="Times New Roman"/>
          <w:b/>
          <w:bCs/>
          <w:kern w:val="0"/>
          <w:sz w:val="24"/>
          <w:szCs w:val="24"/>
          <w14:ligatures w14:val="none"/>
        </w:rPr>
        <w:t>-Income Countries</w:t>
      </w:r>
      <w:r w:rsidRPr="00001546">
        <w:rPr>
          <w:rFonts w:ascii="Times New Roman" w:eastAsia="Times New Roman" w:hAnsi="Times New Roman" w:cs="Times New Roman"/>
          <w:kern w:val="0"/>
          <w:sz w:val="24"/>
          <w:szCs w:val="24"/>
          <w14:ligatures w14:val="none"/>
        </w:rPr>
        <w:t xml:space="preserve"> (Developed): Lower scores (e.g., 1-39 points), as these countries generally have more resilience.</w:t>
      </w:r>
      <w:r w:rsidR="00A05D5D">
        <w:t>.</w:t>
      </w:r>
    </w:p>
    <w:p w14:paraId="7D20DF2B" w14:textId="77777777" w:rsidR="00D56596" w:rsidRDefault="00D56596"/>
    <w:p w14:paraId="524B4CF2" w14:textId="77777777" w:rsidR="006953E7" w:rsidRDefault="006953E7"/>
    <w:p w14:paraId="2DEBD9E6" w14:textId="77777777" w:rsidR="006953E7" w:rsidRDefault="006953E7"/>
    <w:p w14:paraId="7AFE48D3" w14:textId="77777777" w:rsidR="006953E7" w:rsidRDefault="006953E7"/>
    <w:p w14:paraId="4B3E1A34" w14:textId="1B286F7F" w:rsidR="00F45B54" w:rsidRDefault="00A05D5D" w:rsidP="00E17C59">
      <w:pPr>
        <w:pStyle w:val="Heading1"/>
      </w:pPr>
      <w:r>
        <w:lastRenderedPageBreak/>
        <w:t>Healthcare and Pandemic Readiness (1-100)</w:t>
      </w:r>
    </w:p>
    <w:p w14:paraId="303409BD" w14:textId="1E5FADC9" w:rsidR="00D56596" w:rsidRPr="00D56596" w:rsidRDefault="00D56596" w:rsidP="00D56596">
      <w:pPr>
        <w:rPr>
          <w:rFonts w:ascii="Times New Roman" w:eastAsia="Times New Roman" w:hAnsi="Times New Roman" w:cs="Times New Roman"/>
          <w:kern w:val="0"/>
          <w:sz w:val="24"/>
          <w:szCs w:val="24"/>
          <w14:ligatures w14:val="none"/>
        </w:rPr>
      </w:pPr>
      <w:r w:rsidRPr="00D56596">
        <w:rPr>
          <w:rFonts w:ascii="Times New Roman" w:eastAsia="Times New Roman" w:hAnsi="Symbol" w:cs="Times New Roman"/>
          <w:kern w:val="0"/>
          <w:sz w:val="24"/>
          <w:szCs w:val="24"/>
          <w14:ligatures w14:val="none"/>
        </w:rPr>
        <w:t></w:t>
      </w:r>
      <w:r w:rsidRPr="00D5659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b/>
          <w:bCs/>
          <w:kern w:val="0"/>
          <w:sz w:val="24"/>
          <w:szCs w:val="24"/>
          <w14:ligatures w14:val="none"/>
        </w:rPr>
        <w:t>Impact on</w:t>
      </w:r>
      <w:r w:rsidRPr="00D56596">
        <w:rPr>
          <w:rFonts w:ascii="Times New Roman" w:eastAsia="Times New Roman" w:hAnsi="Times New Roman" w:cs="Times New Roman"/>
          <w:b/>
          <w:bCs/>
          <w:kern w:val="0"/>
          <w:sz w:val="24"/>
          <w:szCs w:val="24"/>
          <w14:ligatures w14:val="none"/>
        </w:rPr>
        <w:t xml:space="preserve"> the RAP Score</w:t>
      </w:r>
      <w:r w:rsidRPr="00D56596">
        <w:rPr>
          <w:rFonts w:ascii="Times New Roman" w:eastAsia="Times New Roman" w:hAnsi="Times New Roman" w:cs="Times New Roman"/>
          <w:kern w:val="0"/>
          <w:sz w:val="24"/>
          <w:szCs w:val="24"/>
          <w14:ligatures w14:val="none"/>
        </w:rPr>
        <w:t xml:space="preserve">: </w:t>
      </w:r>
    </w:p>
    <w:p w14:paraId="2596DF8B" w14:textId="737A6848" w:rsidR="00001546" w:rsidRPr="00D56596" w:rsidRDefault="00D56596" w:rsidP="00D56596">
      <w:pPr>
        <w:pStyle w:val="ListParagraph"/>
        <w:numPr>
          <w:ilvl w:val="0"/>
          <w:numId w:val="14"/>
        </w:numPr>
        <w:rPr>
          <w:rFonts w:ascii="Times New Roman" w:eastAsia="Times New Roman" w:hAnsi="Times New Roman" w:cs="Times New Roman"/>
          <w:kern w:val="0"/>
          <w:sz w:val="24"/>
          <w:szCs w:val="24"/>
          <w14:ligatures w14:val="none"/>
        </w:rPr>
      </w:pPr>
      <w:r w:rsidRPr="00D56596">
        <w:rPr>
          <w:rFonts w:ascii="Times New Roman" w:eastAsia="Times New Roman" w:hAnsi="Times New Roman" w:cs="Times New Roman"/>
          <w:kern w:val="0"/>
          <w:sz w:val="24"/>
          <w:szCs w:val="24"/>
          <w14:ligatures w14:val="none"/>
        </w:rPr>
        <w:t>Healthcare systems play a pivotal role in managing health crises like pandemics. Weaker systems will have higher RAP scores as they cannot cope with the increased demand during such crises.</w:t>
      </w:r>
    </w:p>
    <w:p w14:paraId="0D4F4BD2" w14:textId="4C10702D" w:rsidR="00D56596" w:rsidRDefault="00001546" w:rsidP="00492BB0">
      <w:pPr>
        <w:numPr>
          <w:ilvl w:val="0"/>
          <w:numId w:val="4"/>
        </w:numPr>
        <w:tabs>
          <w:tab w:val="clear" w:pos="720"/>
          <w:tab w:val="num" w:pos="360"/>
        </w:tabs>
        <w:spacing w:before="100" w:beforeAutospacing="1" w:after="0" w:line="240" w:lineRule="auto"/>
        <w:ind w:hanging="630"/>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Low-Impact Scenario (1-25)</w:t>
      </w:r>
      <w:r w:rsidRPr="00001546">
        <w:rPr>
          <w:rFonts w:ascii="Times New Roman" w:eastAsia="Times New Roman" w:hAnsi="Times New Roman" w:cs="Times New Roman"/>
          <w:kern w:val="0"/>
          <w:sz w:val="24"/>
          <w:szCs w:val="24"/>
          <w14:ligatures w14:val="none"/>
        </w:rPr>
        <w:t>: Strong healthcare systems with universal access and high pandemic readiness.</w:t>
      </w:r>
      <w:r w:rsidR="005F487B">
        <w:rPr>
          <w:rFonts w:ascii="Times New Roman" w:eastAsia="Times New Roman" w:hAnsi="Times New Roman" w:cs="Times New Roman"/>
          <w:kern w:val="0"/>
          <w:sz w:val="24"/>
          <w:szCs w:val="24"/>
          <w14:ligatures w14:val="none"/>
        </w:rPr>
        <w:br/>
      </w:r>
    </w:p>
    <w:p w14:paraId="48794728" w14:textId="6F1FE525" w:rsidR="005F487B" w:rsidRDefault="00D56596" w:rsidP="00492BB0">
      <w:pPr>
        <w:numPr>
          <w:ilvl w:val="0"/>
          <w:numId w:val="4"/>
        </w:numPr>
        <w:tabs>
          <w:tab w:val="clear" w:pos="720"/>
          <w:tab w:val="num" w:pos="360"/>
        </w:tabs>
        <w:spacing w:before="100" w:beforeAutospacing="1" w:after="0" w:line="240" w:lineRule="auto"/>
        <w:ind w:hanging="63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w:t>
      </w:r>
      <w:r w:rsidR="00001546" w:rsidRPr="00001546">
        <w:rPr>
          <w:rFonts w:ascii="Times New Roman" w:eastAsia="Times New Roman" w:hAnsi="Times New Roman" w:cs="Times New Roman"/>
          <w:b/>
          <w:bCs/>
          <w:kern w:val="0"/>
          <w:sz w:val="24"/>
          <w:szCs w:val="24"/>
          <w14:ligatures w14:val="none"/>
        </w:rPr>
        <w:t>oderate Impact (26-50)</w:t>
      </w:r>
      <w:r w:rsidR="00001546" w:rsidRPr="00001546">
        <w:rPr>
          <w:rFonts w:ascii="Times New Roman" w:eastAsia="Times New Roman" w:hAnsi="Times New Roman" w:cs="Times New Roman"/>
          <w:kern w:val="0"/>
          <w:sz w:val="24"/>
          <w:szCs w:val="24"/>
          <w14:ligatures w14:val="none"/>
        </w:rPr>
        <w:t>: Adequate healthcare systems but with some gaps in readiness or access.</w:t>
      </w:r>
    </w:p>
    <w:p w14:paraId="39D5177E" w14:textId="77777777" w:rsidR="005F487B" w:rsidRPr="00001546" w:rsidRDefault="005F487B" w:rsidP="005F487B">
      <w:pPr>
        <w:spacing w:after="0" w:line="240" w:lineRule="auto"/>
        <w:ind w:left="720"/>
        <w:rPr>
          <w:rFonts w:ascii="Times New Roman" w:eastAsia="Times New Roman" w:hAnsi="Times New Roman" w:cs="Times New Roman"/>
          <w:kern w:val="0"/>
          <w:sz w:val="24"/>
          <w:szCs w:val="24"/>
          <w14:ligatures w14:val="none"/>
        </w:rPr>
      </w:pPr>
    </w:p>
    <w:p w14:paraId="59C91467" w14:textId="4B4228E2" w:rsidR="005F487B" w:rsidRDefault="00001546" w:rsidP="00492BB0">
      <w:pPr>
        <w:numPr>
          <w:ilvl w:val="0"/>
          <w:numId w:val="4"/>
        </w:numPr>
        <w:tabs>
          <w:tab w:val="clear" w:pos="720"/>
          <w:tab w:val="num" w:pos="360"/>
        </w:tabs>
        <w:spacing w:after="0" w:line="240" w:lineRule="auto"/>
        <w:ind w:hanging="630"/>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High Impact (51-75)</w:t>
      </w:r>
      <w:r w:rsidRPr="00001546">
        <w:rPr>
          <w:rFonts w:ascii="Times New Roman" w:eastAsia="Times New Roman" w:hAnsi="Times New Roman" w:cs="Times New Roman"/>
          <w:kern w:val="0"/>
          <w:sz w:val="24"/>
          <w:szCs w:val="24"/>
          <w14:ligatures w14:val="none"/>
        </w:rPr>
        <w:t>: Weak healthcare systems with limited access and poor readiness for large-scale health crises.</w:t>
      </w:r>
    </w:p>
    <w:p w14:paraId="322E6251" w14:textId="6F772666" w:rsidR="005F487B" w:rsidRPr="00001546" w:rsidRDefault="005F487B" w:rsidP="00905ECC">
      <w:pPr>
        <w:spacing w:after="0" w:line="240" w:lineRule="auto"/>
        <w:ind w:left="720"/>
        <w:rPr>
          <w:rFonts w:ascii="Times New Roman" w:eastAsia="Times New Roman" w:hAnsi="Times New Roman" w:cs="Times New Roman"/>
          <w:kern w:val="0"/>
          <w:sz w:val="24"/>
          <w:szCs w:val="24"/>
          <w14:ligatures w14:val="none"/>
        </w:rPr>
      </w:pPr>
    </w:p>
    <w:p w14:paraId="1FD5BA85" w14:textId="77777777" w:rsidR="00001546" w:rsidRPr="00001546" w:rsidRDefault="00001546" w:rsidP="00492BB0">
      <w:pPr>
        <w:numPr>
          <w:ilvl w:val="0"/>
          <w:numId w:val="4"/>
        </w:numPr>
        <w:tabs>
          <w:tab w:val="clear" w:pos="720"/>
          <w:tab w:val="num" w:pos="360"/>
        </w:tabs>
        <w:spacing w:after="100" w:afterAutospacing="1" w:line="240" w:lineRule="auto"/>
        <w:ind w:hanging="630"/>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Severe Impact (76-100)</w:t>
      </w:r>
      <w:r w:rsidRPr="00001546">
        <w:rPr>
          <w:rFonts w:ascii="Times New Roman" w:eastAsia="Times New Roman" w:hAnsi="Times New Roman" w:cs="Times New Roman"/>
          <w:kern w:val="0"/>
          <w:sz w:val="24"/>
          <w:szCs w:val="24"/>
          <w14:ligatures w14:val="none"/>
        </w:rPr>
        <w:t>: Overburdened or non-functional healthcare systems, particularly in crisis-prone regions.</w:t>
      </w:r>
    </w:p>
    <w:p w14:paraId="2C3274EB" w14:textId="77777777" w:rsidR="00001546" w:rsidRDefault="00001546" w:rsidP="00001546">
      <w:pPr>
        <w:pStyle w:val="ListParagraph"/>
      </w:pPr>
    </w:p>
    <w:p w14:paraId="6959708D" w14:textId="31F71965" w:rsidR="00797B89" w:rsidRDefault="00797B89" w:rsidP="00D56596">
      <w:pPr>
        <w:pStyle w:val="Heading1"/>
      </w:pPr>
      <w:r>
        <w:t>Environmental Vulnerability (1-100)</w:t>
      </w:r>
    </w:p>
    <w:p w14:paraId="79BDBC74"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7EF3A69F" w14:textId="77777777" w:rsidR="00001546" w:rsidRPr="00001546" w:rsidRDefault="00001546" w:rsidP="0000154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Countries or regions that are prone to natural disasters (hurricanes, floods, earthquakes) or are highly vulnerable to climate change face greater disruption during crises. These regions may score higher due to frequent disasters and slower recovery times.</w:t>
      </w:r>
    </w:p>
    <w:p w14:paraId="644C24F6"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Stable</w:t>
      </w:r>
      <w:proofErr w:type="gramEnd"/>
      <w:r w:rsidRPr="00001546">
        <w:rPr>
          <w:rFonts w:ascii="Times New Roman" w:eastAsia="Times New Roman" w:hAnsi="Times New Roman" w:cs="Times New Roman"/>
          <w:b/>
          <w:bCs/>
          <w:kern w:val="0"/>
          <w:sz w:val="24"/>
          <w:szCs w:val="24"/>
          <w14:ligatures w14:val="none"/>
        </w:rPr>
        <w:t xml:space="preserve"> or Low-Risk Areas</w:t>
      </w:r>
      <w:r w:rsidRPr="00001546">
        <w:rPr>
          <w:rFonts w:ascii="Times New Roman" w:eastAsia="Times New Roman" w:hAnsi="Times New Roman" w:cs="Times New Roman"/>
          <w:kern w:val="0"/>
          <w:sz w:val="24"/>
          <w:szCs w:val="24"/>
          <w14:ligatures w14:val="none"/>
        </w:rPr>
        <w:t>: Lower scores (e.g., 1-25 points), reflecting minimal environmental vulnerability.</w:t>
      </w:r>
    </w:p>
    <w:p w14:paraId="023C559B" w14:textId="77777777" w:rsidR="00023E61" w:rsidRPr="00001546" w:rsidRDefault="00023E61" w:rsidP="00001546">
      <w:pPr>
        <w:spacing w:after="0" w:line="240" w:lineRule="auto"/>
        <w:rPr>
          <w:rFonts w:ascii="Times New Roman" w:eastAsia="Times New Roman" w:hAnsi="Times New Roman" w:cs="Times New Roman"/>
          <w:kern w:val="0"/>
          <w:sz w:val="24"/>
          <w:szCs w:val="24"/>
          <w14:ligatures w14:val="none"/>
        </w:rPr>
      </w:pPr>
    </w:p>
    <w:p w14:paraId="5832CD4E"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Moderate</w:t>
      </w:r>
      <w:proofErr w:type="gramEnd"/>
      <w:r w:rsidRPr="00001546">
        <w:rPr>
          <w:rFonts w:ascii="Times New Roman" w:eastAsia="Times New Roman" w:hAnsi="Times New Roman" w:cs="Times New Roman"/>
          <w:b/>
          <w:bCs/>
          <w:kern w:val="0"/>
          <w:sz w:val="24"/>
          <w:szCs w:val="24"/>
          <w14:ligatures w14:val="none"/>
        </w:rPr>
        <w:t xml:space="preserve"> Risk Areas</w:t>
      </w:r>
      <w:r w:rsidRPr="00001546">
        <w:rPr>
          <w:rFonts w:ascii="Times New Roman" w:eastAsia="Times New Roman" w:hAnsi="Times New Roman" w:cs="Times New Roman"/>
          <w:kern w:val="0"/>
          <w:sz w:val="24"/>
          <w:szCs w:val="24"/>
          <w14:ligatures w14:val="none"/>
        </w:rPr>
        <w:t>: Moderate scores (e.g., 26-60 points), reflecting occasional environmental threats.</w:t>
      </w:r>
    </w:p>
    <w:p w14:paraId="3AE11547" w14:textId="77777777" w:rsidR="00023E61" w:rsidRPr="00001546" w:rsidRDefault="00023E61" w:rsidP="00001546">
      <w:pPr>
        <w:spacing w:after="0" w:line="240" w:lineRule="auto"/>
        <w:rPr>
          <w:rFonts w:ascii="Times New Roman" w:eastAsia="Times New Roman" w:hAnsi="Times New Roman" w:cs="Times New Roman"/>
          <w:kern w:val="0"/>
          <w:sz w:val="24"/>
          <w:szCs w:val="24"/>
          <w14:ligatures w14:val="none"/>
        </w:rPr>
      </w:pPr>
    </w:p>
    <w:p w14:paraId="17BAC16D" w14:textId="2FFAFE4E" w:rsidR="00001546" w:rsidRPr="00023E61" w:rsidRDefault="00001546" w:rsidP="00023E61">
      <w:pPr>
        <w:rPr>
          <w:rFonts w:ascii="Times New Roman" w:eastAsia="Times New Roman" w:hAnsi="Times New Roman" w:cs="Times New Roman"/>
          <w:kern w:val="0"/>
          <w:sz w:val="24"/>
          <w:szCs w:val="24"/>
          <w14:ligatures w14:val="none"/>
        </w:rPr>
      </w:pPr>
      <w:proofErr w:type="gramStart"/>
      <w:r w:rsidRPr="00023E61">
        <w:rPr>
          <w:rFonts w:ascii="Times New Roman" w:eastAsia="Times New Roman" w:hAnsi="Symbol" w:cs="Times New Roman"/>
          <w:kern w:val="0"/>
          <w:sz w:val="24"/>
          <w:szCs w:val="24"/>
          <w14:ligatures w14:val="none"/>
        </w:rPr>
        <w:t></w:t>
      </w:r>
      <w:r w:rsidRPr="00023E61">
        <w:rPr>
          <w:rFonts w:ascii="Times New Roman" w:eastAsia="Times New Roman" w:hAnsi="Times New Roman" w:cs="Times New Roman"/>
          <w:kern w:val="0"/>
          <w:sz w:val="24"/>
          <w:szCs w:val="24"/>
          <w14:ligatures w14:val="none"/>
        </w:rPr>
        <w:t xml:space="preserve">  </w:t>
      </w:r>
      <w:r w:rsidRPr="00023E61">
        <w:rPr>
          <w:rFonts w:ascii="Times New Roman" w:eastAsia="Times New Roman" w:hAnsi="Times New Roman" w:cs="Times New Roman"/>
          <w:b/>
          <w:bCs/>
          <w:kern w:val="0"/>
          <w:sz w:val="24"/>
          <w:szCs w:val="24"/>
          <w14:ligatures w14:val="none"/>
        </w:rPr>
        <w:t>High</w:t>
      </w:r>
      <w:proofErr w:type="gramEnd"/>
      <w:r w:rsidRPr="00023E61">
        <w:rPr>
          <w:rFonts w:ascii="Times New Roman" w:eastAsia="Times New Roman" w:hAnsi="Times New Roman" w:cs="Times New Roman"/>
          <w:b/>
          <w:bCs/>
          <w:kern w:val="0"/>
          <w:sz w:val="24"/>
          <w:szCs w:val="24"/>
          <w14:ligatures w14:val="none"/>
        </w:rPr>
        <w:t>-Risk or Disaster-Prone Areas</w:t>
      </w:r>
      <w:r w:rsidRPr="00023E61">
        <w:rPr>
          <w:rFonts w:ascii="Times New Roman" w:eastAsia="Times New Roman" w:hAnsi="Times New Roman" w:cs="Times New Roman"/>
          <w:kern w:val="0"/>
          <w:sz w:val="24"/>
          <w:szCs w:val="24"/>
          <w14:ligatures w14:val="none"/>
        </w:rPr>
        <w:t>: Higher scores (e.g., 61-100 points), as these regions face ongoing challenges from frequent environmental crises.</w:t>
      </w:r>
    </w:p>
    <w:p w14:paraId="115C8377" w14:textId="77777777" w:rsidR="00001546" w:rsidRDefault="00001546" w:rsidP="00001546">
      <w:pPr>
        <w:pStyle w:val="ListParagraph"/>
      </w:pPr>
    </w:p>
    <w:p w14:paraId="6B64DD7D" w14:textId="13E50CBA" w:rsidR="00797B89" w:rsidRDefault="00797B89" w:rsidP="00880121">
      <w:pPr>
        <w:pStyle w:val="Heading1"/>
      </w:pPr>
      <w:r w:rsidRPr="00797B89">
        <w:t>Global Economic Integration and Trade Dependency</w:t>
      </w:r>
      <w:r>
        <w:t xml:space="preserve"> (1-100)</w:t>
      </w:r>
    </w:p>
    <w:p w14:paraId="07608593"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1CF10A62" w14:textId="77777777" w:rsidR="00001546" w:rsidRPr="00001546" w:rsidRDefault="00001546" w:rsidP="0000154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 xml:space="preserve">Countries highly integrated into global markets and dependent on international trade are more vulnerable to global economic shifts. Supply chain disruptions or economic </w:t>
      </w:r>
      <w:r w:rsidRPr="00001546">
        <w:rPr>
          <w:rFonts w:ascii="Times New Roman" w:eastAsia="Times New Roman" w:hAnsi="Times New Roman" w:cs="Times New Roman"/>
          <w:kern w:val="0"/>
          <w:sz w:val="24"/>
          <w:szCs w:val="24"/>
          <w14:ligatures w14:val="none"/>
        </w:rPr>
        <w:lastRenderedPageBreak/>
        <w:t>collapses in major trading partners can cause widespread economic hardship in these countries.</w:t>
      </w:r>
    </w:p>
    <w:p w14:paraId="66280AFF"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Self</w:t>
      </w:r>
      <w:proofErr w:type="gramEnd"/>
      <w:r w:rsidRPr="00001546">
        <w:rPr>
          <w:rFonts w:ascii="Times New Roman" w:eastAsia="Times New Roman" w:hAnsi="Times New Roman" w:cs="Times New Roman"/>
          <w:b/>
          <w:bCs/>
          <w:kern w:val="0"/>
          <w:sz w:val="24"/>
          <w:szCs w:val="24"/>
          <w14:ligatures w14:val="none"/>
        </w:rPr>
        <w:t>-Sufficient or Insular Economies</w:t>
      </w:r>
      <w:r w:rsidRPr="00001546">
        <w:rPr>
          <w:rFonts w:ascii="Times New Roman" w:eastAsia="Times New Roman" w:hAnsi="Times New Roman" w:cs="Times New Roman"/>
          <w:kern w:val="0"/>
          <w:sz w:val="24"/>
          <w:szCs w:val="24"/>
          <w14:ligatures w14:val="none"/>
        </w:rPr>
        <w:t>: Lower scores (e.g., 1-25 points), as they are less dependent on global trade.</w:t>
      </w:r>
    </w:p>
    <w:p w14:paraId="481B20B5" w14:textId="77777777" w:rsidR="00CE4EE0" w:rsidRPr="00001546" w:rsidRDefault="00CE4EE0" w:rsidP="00001546">
      <w:pPr>
        <w:spacing w:after="0" w:line="240" w:lineRule="auto"/>
        <w:rPr>
          <w:rFonts w:ascii="Times New Roman" w:eastAsia="Times New Roman" w:hAnsi="Times New Roman" w:cs="Times New Roman"/>
          <w:kern w:val="0"/>
          <w:sz w:val="24"/>
          <w:szCs w:val="24"/>
          <w14:ligatures w14:val="none"/>
        </w:rPr>
      </w:pPr>
    </w:p>
    <w:p w14:paraId="293AB7B9"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Moderately</w:t>
      </w:r>
      <w:proofErr w:type="gramEnd"/>
      <w:r w:rsidRPr="00001546">
        <w:rPr>
          <w:rFonts w:ascii="Times New Roman" w:eastAsia="Times New Roman" w:hAnsi="Times New Roman" w:cs="Times New Roman"/>
          <w:b/>
          <w:bCs/>
          <w:kern w:val="0"/>
          <w:sz w:val="24"/>
          <w:szCs w:val="24"/>
          <w14:ligatures w14:val="none"/>
        </w:rPr>
        <w:t xml:space="preserve"> Dependent on Trade</w:t>
      </w:r>
      <w:r w:rsidRPr="00001546">
        <w:rPr>
          <w:rFonts w:ascii="Times New Roman" w:eastAsia="Times New Roman" w:hAnsi="Times New Roman" w:cs="Times New Roman"/>
          <w:kern w:val="0"/>
          <w:sz w:val="24"/>
          <w:szCs w:val="24"/>
          <w14:ligatures w14:val="none"/>
        </w:rPr>
        <w:t>: Moderate scores (e.g., 26-60 points), reflecting some vulnerability to global economic shifts but not to a critical degree.</w:t>
      </w:r>
    </w:p>
    <w:p w14:paraId="6AB39796" w14:textId="77777777" w:rsidR="00CE4EE0" w:rsidRPr="00001546" w:rsidRDefault="00CE4EE0" w:rsidP="00001546">
      <w:pPr>
        <w:spacing w:after="0" w:line="240" w:lineRule="auto"/>
        <w:rPr>
          <w:rFonts w:ascii="Times New Roman" w:eastAsia="Times New Roman" w:hAnsi="Times New Roman" w:cs="Times New Roman"/>
          <w:kern w:val="0"/>
          <w:sz w:val="24"/>
          <w:szCs w:val="24"/>
          <w14:ligatures w14:val="none"/>
        </w:rPr>
      </w:pPr>
    </w:p>
    <w:p w14:paraId="2AE2BC3E" w14:textId="4CA6FAF0" w:rsidR="00001546" w:rsidRPr="00CE4EE0" w:rsidRDefault="00001546" w:rsidP="00CE4EE0">
      <w:pPr>
        <w:rPr>
          <w:rFonts w:ascii="Times New Roman" w:eastAsia="Times New Roman" w:hAnsi="Times New Roman" w:cs="Times New Roman"/>
          <w:kern w:val="0"/>
          <w:sz w:val="24"/>
          <w:szCs w:val="24"/>
          <w14:ligatures w14:val="none"/>
        </w:rPr>
      </w:pPr>
      <w:proofErr w:type="gramStart"/>
      <w:r w:rsidRPr="00CE4EE0">
        <w:rPr>
          <w:rFonts w:ascii="Times New Roman" w:eastAsia="Times New Roman" w:hAnsi="Symbol" w:cs="Times New Roman"/>
          <w:kern w:val="0"/>
          <w:sz w:val="24"/>
          <w:szCs w:val="24"/>
          <w14:ligatures w14:val="none"/>
        </w:rPr>
        <w:t></w:t>
      </w:r>
      <w:r w:rsidRPr="00CE4EE0">
        <w:rPr>
          <w:rFonts w:ascii="Times New Roman" w:eastAsia="Times New Roman" w:hAnsi="Times New Roman" w:cs="Times New Roman"/>
          <w:kern w:val="0"/>
          <w:sz w:val="24"/>
          <w:szCs w:val="24"/>
          <w14:ligatures w14:val="none"/>
        </w:rPr>
        <w:t xml:space="preserve">  </w:t>
      </w:r>
      <w:r w:rsidRPr="00CE4EE0">
        <w:rPr>
          <w:rFonts w:ascii="Times New Roman" w:eastAsia="Times New Roman" w:hAnsi="Times New Roman" w:cs="Times New Roman"/>
          <w:b/>
          <w:bCs/>
          <w:kern w:val="0"/>
          <w:sz w:val="24"/>
          <w:szCs w:val="24"/>
          <w14:ligatures w14:val="none"/>
        </w:rPr>
        <w:t>Highly</w:t>
      </w:r>
      <w:proofErr w:type="gramEnd"/>
      <w:r w:rsidRPr="00CE4EE0">
        <w:rPr>
          <w:rFonts w:ascii="Times New Roman" w:eastAsia="Times New Roman" w:hAnsi="Times New Roman" w:cs="Times New Roman"/>
          <w:b/>
          <w:bCs/>
          <w:kern w:val="0"/>
          <w:sz w:val="24"/>
          <w:szCs w:val="24"/>
          <w14:ligatures w14:val="none"/>
        </w:rPr>
        <w:t xml:space="preserve"> Trade-Dependent Economies</w:t>
      </w:r>
      <w:r w:rsidRPr="00CE4EE0">
        <w:rPr>
          <w:rFonts w:ascii="Times New Roman" w:eastAsia="Times New Roman" w:hAnsi="Times New Roman" w:cs="Times New Roman"/>
          <w:kern w:val="0"/>
          <w:sz w:val="24"/>
          <w:szCs w:val="24"/>
          <w14:ligatures w14:val="none"/>
        </w:rPr>
        <w:t>: Higher scores (e.g., 61-100 points), as these economies are more vulnerable to global crises that affect trade or investment.</w:t>
      </w:r>
    </w:p>
    <w:p w14:paraId="1AD3CDEA" w14:textId="463AFEA0" w:rsidR="00880121" w:rsidRDefault="00880121" w:rsidP="00001546">
      <w:pPr>
        <w:pStyle w:val="ListParagraph"/>
        <w:rPr>
          <w:rFonts w:ascii="Times New Roman" w:eastAsia="Times New Roman" w:hAnsi="Times New Roman" w:cs="Times New Roman"/>
          <w:kern w:val="0"/>
          <w:sz w:val="24"/>
          <w:szCs w:val="24"/>
          <w14:ligatures w14:val="none"/>
        </w:rPr>
      </w:pPr>
    </w:p>
    <w:p w14:paraId="629EEDF6" w14:textId="77777777" w:rsidR="00001546" w:rsidRDefault="00001546" w:rsidP="00001546">
      <w:pPr>
        <w:pStyle w:val="ListParagraph"/>
      </w:pPr>
    </w:p>
    <w:p w14:paraId="2C75A3D7" w14:textId="5C6B79DC" w:rsidR="00797B89" w:rsidRDefault="00797B89" w:rsidP="00880121">
      <w:pPr>
        <w:pStyle w:val="Heading1"/>
      </w:pPr>
      <w:r w:rsidRPr="00797B89">
        <w:t>Social Inequality and Cohesion</w:t>
      </w:r>
      <w:r>
        <w:t xml:space="preserve"> (1-100)</w:t>
      </w:r>
    </w:p>
    <w:p w14:paraId="58D4F1D0"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7C4DA402" w14:textId="77777777" w:rsidR="00001546" w:rsidRPr="00001546" w:rsidRDefault="00001546" w:rsidP="0000154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Social inequality exacerbates the impact of crises, as marginalized groups suffer disproportionately. Countries with strong social cohesion and low inequality score lower, as they have more resources and solidarity to weather crises.</w:t>
      </w:r>
    </w:p>
    <w:p w14:paraId="4999CCB3"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High</w:t>
      </w:r>
      <w:proofErr w:type="gramEnd"/>
      <w:r w:rsidRPr="00001546">
        <w:rPr>
          <w:rFonts w:ascii="Times New Roman" w:eastAsia="Times New Roman" w:hAnsi="Times New Roman" w:cs="Times New Roman"/>
          <w:b/>
          <w:bCs/>
          <w:kern w:val="0"/>
          <w:sz w:val="24"/>
          <w:szCs w:val="24"/>
          <w14:ligatures w14:val="none"/>
        </w:rPr>
        <w:t xml:space="preserve"> Social Equality and Strong Cohesion</w:t>
      </w:r>
      <w:r w:rsidRPr="00001546">
        <w:rPr>
          <w:rFonts w:ascii="Times New Roman" w:eastAsia="Times New Roman" w:hAnsi="Times New Roman" w:cs="Times New Roman"/>
          <w:kern w:val="0"/>
          <w:sz w:val="24"/>
          <w:szCs w:val="24"/>
          <w14:ligatures w14:val="none"/>
        </w:rPr>
        <w:t>: Lower scores (e.g., 1-25 points), as these societies have more resilience and equal distribution of resources.</w:t>
      </w:r>
    </w:p>
    <w:p w14:paraId="3A9E394C" w14:textId="77777777" w:rsidR="002F40D6" w:rsidRPr="00001546" w:rsidRDefault="002F40D6" w:rsidP="00001546">
      <w:pPr>
        <w:spacing w:after="0" w:line="240" w:lineRule="auto"/>
        <w:rPr>
          <w:rFonts w:ascii="Times New Roman" w:eastAsia="Times New Roman" w:hAnsi="Times New Roman" w:cs="Times New Roman"/>
          <w:kern w:val="0"/>
          <w:sz w:val="24"/>
          <w:szCs w:val="24"/>
          <w14:ligatures w14:val="none"/>
        </w:rPr>
      </w:pPr>
    </w:p>
    <w:p w14:paraId="2C4EBF21"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Moderate</w:t>
      </w:r>
      <w:proofErr w:type="gramEnd"/>
      <w:r w:rsidRPr="00001546">
        <w:rPr>
          <w:rFonts w:ascii="Times New Roman" w:eastAsia="Times New Roman" w:hAnsi="Times New Roman" w:cs="Times New Roman"/>
          <w:b/>
          <w:bCs/>
          <w:kern w:val="0"/>
          <w:sz w:val="24"/>
          <w:szCs w:val="24"/>
          <w14:ligatures w14:val="none"/>
        </w:rPr>
        <w:t xml:space="preserve"> Inequality and Cohesion</w:t>
      </w:r>
      <w:r w:rsidRPr="00001546">
        <w:rPr>
          <w:rFonts w:ascii="Times New Roman" w:eastAsia="Times New Roman" w:hAnsi="Times New Roman" w:cs="Times New Roman"/>
          <w:kern w:val="0"/>
          <w:sz w:val="24"/>
          <w:szCs w:val="24"/>
          <w14:ligatures w14:val="none"/>
        </w:rPr>
        <w:t>: Moderate scores (e.g., 26-60 points), reflecting a balance between vulnerable populations and cohesive responses.</w:t>
      </w:r>
    </w:p>
    <w:p w14:paraId="681C2507" w14:textId="77777777" w:rsidR="002F40D6" w:rsidRPr="00001546" w:rsidRDefault="002F40D6" w:rsidP="00001546">
      <w:pPr>
        <w:spacing w:after="0" w:line="240" w:lineRule="auto"/>
        <w:rPr>
          <w:rFonts w:ascii="Times New Roman" w:eastAsia="Times New Roman" w:hAnsi="Times New Roman" w:cs="Times New Roman"/>
          <w:kern w:val="0"/>
          <w:sz w:val="24"/>
          <w:szCs w:val="24"/>
          <w14:ligatures w14:val="none"/>
        </w:rPr>
      </w:pPr>
    </w:p>
    <w:p w14:paraId="782B6397" w14:textId="64070F21" w:rsidR="00001546" w:rsidRPr="002F40D6" w:rsidRDefault="00001546" w:rsidP="002F40D6">
      <w:pPr>
        <w:rPr>
          <w:rFonts w:ascii="Times New Roman" w:eastAsia="Times New Roman" w:hAnsi="Times New Roman" w:cs="Times New Roman"/>
          <w:kern w:val="0"/>
          <w:sz w:val="24"/>
          <w:szCs w:val="24"/>
          <w14:ligatures w14:val="none"/>
        </w:rPr>
      </w:pPr>
      <w:proofErr w:type="gramStart"/>
      <w:r w:rsidRPr="002F40D6">
        <w:rPr>
          <w:rFonts w:ascii="Times New Roman" w:eastAsia="Times New Roman" w:hAnsi="Symbol" w:cs="Times New Roman"/>
          <w:kern w:val="0"/>
          <w:sz w:val="24"/>
          <w:szCs w:val="24"/>
          <w14:ligatures w14:val="none"/>
        </w:rPr>
        <w:t></w:t>
      </w:r>
      <w:r w:rsidRPr="002F40D6">
        <w:rPr>
          <w:rFonts w:ascii="Times New Roman" w:eastAsia="Times New Roman" w:hAnsi="Times New Roman" w:cs="Times New Roman"/>
          <w:kern w:val="0"/>
          <w:sz w:val="24"/>
          <w:szCs w:val="24"/>
          <w14:ligatures w14:val="none"/>
        </w:rPr>
        <w:t xml:space="preserve">  </w:t>
      </w:r>
      <w:r w:rsidRPr="002F40D6">
        <w:rPr>
          <w:rFonts w:ascii="Times New Roman" w:eastAsia="Times New Roman" w:hAnsi="Times New Roman" w:cs="Times New Roman"/>
          <w:b/>
          <w:bCs/>
          <w:kern w:val="0"/>
          <w:sz w:val="24"/>
          <w:szCs w:val="24"/>
          <w14:ligatures w14:val="none"/>
        </w:rPr>
        <w:t>High</w:t>
      </w:r>
      <w:proofErr w:type="gramEnd"/>
      <w:r w:rsidRPr="002F40D6">
        <w:rPr>
          <w:rFonts w:ascii="Times New Roman" w:eastAsia="Times New Roman" w:hAnsi="Times New Roman" w:cs="Times New Roman"/>
          <w:b/>
          <w:bCs/>
          <w:kern w:val="0"/>
          <w:sz w:val="24"/>
          <w:szCs w:val="24"/>
          <w14:ligatures w14:val="none"/>
        </w:rPr>
        <w:t xml:space="preserve"> Inequality and Fragmentation</w:t>
      </w:r>
      <w:r w:rsidRPr="002F40D6">
        <w:rPr>
          <w:rFonts w:ascii="Times New Roman" w:eastAsia="Times New Roman" w:hAnsi="Times New Roman" w:cs="Times New Roman"/>
          <w:kern w:val="0"/>
          <w:sz w:val="24"/>
          <w:szCs w:val="24"/>
          <w14:ligatures w14:val="none"/>
        </w:rPr>
        <w:t>: Higher scores (e.g., 61-100 points), as these societies face greater disruption during crises, with marginalized groups bearing the brunt of the impact.</w:t>
      </w:r>
    </w:p>
    <w:p w14:paraId="439A72E9" w14:textId="77777777" w:rsidR="00001546" w:rsidRDefault="00001546" w:rsidP="00001546">
      <w:pPr>
        <w:pStyle w:val="ListParagraph"/>
      </w:pPr>
    </w:p>
    <w:p w14:paraId="7C5A4128" w14:textId="179191B2" w:rsidR="00797B89" w:rsidRDefault="00797B89" w:rsidP="00880121">
      <w:pPr>
        <w:pStyle w:val="Heading1"/>
      </w:pPr>
      <w:r w:rsidRPr="00797B89">
        <w:t>Population Density and Demographics</w:t>
      </w:r>
      <w:r>
        <w:t xml:space="preserve"> (1-100)</w:t>
      </w:r>
    </w:p>
    <w:p w14:paraId="4FD5B50F"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548FF2A4" w14:textId="77777777" w:rsidR="00001546" w:rsidRPr="00001546" w:rsidRDefault="00001546" w:rsidP="0000154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Countries or regions with high population density, especially those with vulnerable demographics (e.g., large elderly or youth populations), score higher as they are more affected by crises. Lower-density areas with a balanced age distribution score lower.</w:t>
      </w:r>
    </w:p>
    <w:p w14:paraId="315C5086"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Low</w:t>
      </w:r>
      <w:proofErr w:type="gramEnd"/>
      <w:r w:rsidRPr="00001546">
        <w:rPr>
          <w:rFonts w:ascii="Times New Roman" w:eastAsia="Times New Roman" w:hAnsi="Times New Roman" w:cs="Times New Roman"/>
          <w:b/>
          <w:bCs/>
          <w:kern w:val="0"/>
          <w:sz w:val="24"/>
          <w:szCs w:val="24"/>
          <w14:ligatures w14:val="none"/>
        </w:rPr>
        <w:t>-Density, Balanced Demographics</w:t>
      </w:r>
      <w:r w:rsidRPr="00001546">
        <w:rPr>
          <w:rFonts w:ascii="Times New Roman" w:eastAsia="Times New Roman" w:hAnsi="Times New Roman" w:cs="Times New Roman"/>
          <w:kern w:val="0"/>
          <w:sz w:val="24"/>
          <w:szCs w:val="24"/>
          <w14:ligatures w14:val="none"/>
        </w:rPr>
        <w:t>: Lower scores (e.g., 1-25 points), reflecting less strain on resources.</w:t>
      </w:r>
    </w:p>
    <w:p w14:paraId="3F6EFA80" w14:textId="77777777" w:rsidR="00492BB0" w:rsidRPr="00001546" w:rsidRDefault="00492BB0" w:rsidP="00001546">
      <w:pPr>
        <w:spacing w:after="0" w:line="240" w:lineRule="auto"/>
        <w:rPr>
          <w:rFonts w:ascii="Times New Roman" w:eastAsia="Times New Roman" w:hAnsi="Times New Roman" w:cs="Times New Roman"/>
          <w:kern w:val="0"/>
          <w:sz w:val="24"/>
          <w:szCs w:val="24"/>
          <w14:ligatures w14:val="none"/>
        </w:rPr>
      </w:pPr>
    </w:p>
    <w:p w14:paraId="3D8A0171"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Moderate</w:t>
      </w:r>
      <w:proofErr w:type="gramEnd"/>
      <w:r w:rsidRPr="00001546">
        <w:rPr>
          <w:rFonts w:ascii="Times New Roman" w:eastAsia="Times New Roman" w:hAnsi="Times New Roman" w:cs="Times New Roman"/>
          <w:b/>
          <w:bCs/>
          <w:kern w:val="0"/>
          <w:sz w:val="24"/>
          <w:szCs w:val="24"/>
          <w14:ligatures w14:val="none"/>
        </w:rPr>
        <w:t xml:space="preserve"> Density, Mixed Demographics</w:t>
      </w:r>
      <w:r w:rsidRPr="00001546">
        <w:rPr>
          <w:rFonts w:ascii="Times New Roman" w:eastAsia="Times New Roman" w:hAnsi="Times New Roman" w:cs="Times New Roman"/>
          <w:kern w:val="0"/>
          <w:sz w:val="24"/>
          <w:szCs w:val="24"/>
          <w14:ligatures w14:val="none"/>
        </w:rPr>
        <w:t>: Moderate scores (e.g., 26-60 points), reflecting manageable pressures.</w:t>
      </w:r>
    </w:p>
    <w:p w14:paraId="68BE682C" w14:textId="77777777" w:rsidR="00492BB0" w:rsidRPr="00001546" w:rsidRDefault="00492BB0" w:rsidP="00001546">
      <w:pPr>
        <w:spacing w:after="0" w:line="240" w:lineRule="auto"/>
        <w:rPr>
          <w:rFonts w:ascii="Times New Roman" w:eastAsia="Times New Roman" w:hAnsi="Times New Roman" w:cs="Times New Roman"/>
          <w:kern w:val="0"/>
          <w:sz w:val="24"/>
          <w:szCs w:val="24"/>
          <w14:ligatures w14:val="none"/>
        </w:rPr>
      </w:pPr>
    </w:p>
    <w:p w14:paraId="384D3BC2" w14:textId="726620F1" w:rsidR="00001546" w:rsidRPr="00492BB0" w:rsidRDefault="00001546" w:rsidP="00492BB0">
      <w:pPr>
        <w:rPr>
          <w:rFonts w:ascii="Times New Roman" w:eastAsia="Times New Roman" w:hAnsi="Times New Roman" w:cs="Times New Roman"/>
          <w:kern w:val="0"/>
          <w:sz w:val="24"/>
          <w:szCs w:val="24"/>
          <w14:ligatures w14:val="none"/>
        </w:rPr>
      </w:pPr>
      <w:proofErr w:type="gramStart"/>
      <w:r w:rsidRPr="00492BB0">
        <w:rPr>
          <w:rFonts w:ascii="Times New Roman" w:eastAsia="Times New Roman" w:hAnsi="Symbol" w:cs="Times New Roman"/>
          <w:kern w:val="0"/>
          <w:sz w:val="24"/>
          <w:szCs w:val="24"/>
          <w14:ligatures w14:val="none"/>
        </w:rPr>
        <w:t></w:t>
      </w:r>
      <w:r w:rsidRPr="00492BB0">
        <w:rPr>
          <w:rFonts w:ascii="Times New Roman" w:eastAsia="Times New Roman" w:hAnsi="Times New Roman" w:cs="Times New Roman"/>
          <w:kern w:val="0"/>
          <w:sz w:val="24"/>
          <w:szCs w:val="24"/>
          <w14:ligatures w14:val="none"/>
        </w:rPr>
        <w:t xml:space="preserve">  </w:t>
      </w:r>
      <w:r w:rsidRPr="00492BB0">
        <w:rPr>
          <w:rFonts w:ascii="Times New Roman" w:eastAsia="Times New Roman" w:hAnsi="Times New Roman" w:cs="Times New Roman"/>
          <w:b/>
          <w:bCs/>
          <w:kern w:val="0"/>
          <w:sz w:val="24"/>
          <w:szCs w:val="24"/>
          <w14:ligatures w14:val="none"/>
        </w:rPr>
        <w:t>High</w:t>
      </w:r>
      <w:proofErr w:type="gramEnd"/>
      <w:r w:rsidRPr="00492BB0">
        <w:rPr>
          <w:rFonts w:ascii="Times New Roman" w:eastAsia="Times New Roman" w:hAnsi="Times New Roman" w:cs="Times New Roman"/>
          <w:b/>
          <w:bCs/>
          <w:kern w:val="0"/>
          <w:sz w:val="24"/>
          <w:szCs w:val="24"/>
          <w14:ligatures w14:val="none"/>
        </w:rPr>
        <w:t xml:space="preserve"> Density, Vulnerable Demographics</w:t>
      </w:r>
      <w:r w:rsidRPr="00492BB0">
        <w:rPr>
          <w:rFonts w:ascii="Times New Roman" w:eastAsia="Times New Roman" w:hAnsi="Times New Roman" w:cs="Times New Roman"/>
          <w:kern w:val="0"/>
          <w:sz w:val="24"/>
          <w:szCs w:val="24"/>
          <w14:ligatures w14:val="none"/>
        </w:rPr>
        <w:t>: Higher scores (e.g., 61-100 points), as these areas face greater risk of crisis due to overcrowding and higher proportions of vulnerable populations.</w:t>
      </w:r>
    </w:p>
    <w:p w14:paraId="540C8279" w14:textId="77777777" w:rsidR="00001546" w:rsidRDefault="00001546" w:rsidP="00001546">
      <w:pPr>
        <w:pStyle w:val="ListParagraph"/>
      </w:pPr>
    </w:p>
    <w:p w14:paraId="7BFA4D16" w14:textId="1FD2C48F" w:rsidR="00797B89" w:rsidRDefault="00797B89" w:rsidP="00880121">
      <w:pPr>
        <w:pStyle w:val="Heading1"/>
      </w:pPr>
      <w:r w:rsidRPr="00797B89">
        <w:t>Historical Exposure to Crises</w:t>
      </w:r>
      <w:r>
        <w:t xml:space="preserve"> (1-100)</w:t>
      </w:r>
    </w:p>
    <w:p w14:paraId="4E4C8FE5" w14:textId="77777777"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Impact</w:t>
      </w:r>
      <w:proofErr w:type="gramEnd"/>
      <w:r w:rsidRPr="00001546">
        <w:rPr>
          <w:rFonts w:ascii="Times New Roman" w:eastAsia="Times New Roman" w:hAnsi="Times New Roman" w:cs="Times New Roman"/>
          <w:b/>
          <w:bCs/>
          <w:kern w:val="0"/>
          <w:sz w:val="24"/>
          <w:szCs w:val="24"/>
          <w14:ligatures w14:val="none"/>
        </w:rPr>
        <w:t xml:space="preserve"> on the RAP Score</w:t>
      </w:r>
      <w:r w:rsidRPr="00001546">
        <w:rPr>
          <w:rFonts w:ascii="Times New Roman" w:eastAsia="Times New Roman" w:hAnsi="Times New Roman" w:cs="Times New Roman"/>
          <w:kern w:val="0"/>
          <w:sz w:val="24"/>
          <w:szCs w:val="24"/>
          <w14:ligatures w14:val="none"/>
        </w:rPr>
        <w:t>:</w:t>
      </w:r>
    </w:p>
    <w:p w14:paraId="6A392FDC" w14:textId="77777777" w:rsidR="00001546" w:rsidRPr="00001546" w:rsidRDefault="00001546" w:rsidP="0000154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Countries or regions that have frequently experienced crises (natural disasters, economic collapses, conflicts) score higher due to compounded vulnerability. Their systems are often stretched thin by repeated shocks.</w:t>
      </w:r>
    </w:p>
    <w:p w14:paraId="2EEE0BCD"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Minimal</w:t>
      </w:r>
      <w:proofErr w:type="gramEnd"/>
      <w:r w:rsidRPr="00001546">
        <w:rPr>
          <w:rFonts w:ascii="Times New Roman" w:eastAsia="Times New Roman" w:hAnsi="Times New Roman" w:cs="Times New Roman"/>
          <w:b/>
          <w:bCs/>
          <w:kern w:val="0"/>
          <w:sz w:val="24"/>
          <w:szCs w:val="24"/>
          <w14:ligatures w14:val="none"/>
        </w:rPr>
        <w:t xml:space="preserve"> Historical Exposure</w:t>
      </w:r>
      <w:r w:rsidRPr="00001546">
        <w:rPr>
          <w:rFonts w:ascii="Times New Roman" w:eastAsia="Times New Roman" w:hAnsi="Times New Roman" w:cs="Times New Roman"/>
          <w:kern w:val="0"/>
          <w:sz w:val="24"/>
          <w:szCs w:val="24"/>
          <w14:ligatures w14:val="none"/>
        </w:rPr>
        <w:t>: Lower scores (e.g., 1-25 points), reflecting resilience or low historical risk.</w:t>
      </w:r>
    </w:p>
    <w:p w14:paraId="3AE0CFAF" w14:textId="77777777" w:rsidR="00492BB0" w:rsidRPr="00001546" w:rsidRDefault="00492BB0" w:rsidP="00001546">
      <w:pPr>
        <w:spacing w:after="0" w:line="240" w:lineRule="auto"/>
        <w:rPr>
          <w:rFonts w:ascii="Times New Roman" w:eastAsia="Times New Roman" w:hAnsi="Times New Roman" w:cs="Times New Roman"/>
          <w:kern w:val="0"/>
          <w:sz w:val="24"/>
          <w:szCs w:val="24"/>
          <w14:ligatures w14:val="none"/>
        </w:rPr>
      </w:pPr>
    </w:p>
    <w:p w14:paraId="7D477B21" w14:textId="77777777" w:rsidR="0000154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Pr="00001546">
        <w:rPr>
          <w:rFonts w:ascii="Times New Roman" w:eastAsia="Times New Roman" w:hAnsi="Times New Roman" w:cs="Times New Roman"/>
          <w:b/>
          <w:bCs/>
          <w:kern w:val="0"/>
          <w:sz w:val="24"/>
          <w:szCs w:val="24"/>
          <w14:ligatures w14:val="none"/>
        </w:rPr>
        <w:t>Moderate</w:t>
      </w:r>
      <w:proofErr w:type="gramEnd"/>
      <w:r w:rsidRPr="00001546">
        <w:rPr>
          <w:rFonts w:ascii="Times New Roman" w:eastAsia="Times New Roman" w:hAnsi="Times New Roman" w:cs="Times New Roman"/>
          <w:b/>
          <w:bCs/>
          <w:kern w:val="0"/>
          <w:sz w:val="24"/>
          <w:szCs w:val="24"/>
          <w14:ligatures w14:val="none"/>
        </w:rPr>
        <w:t xml:space="preserve"> Historical Exposure</w:t>
      </w:r>
      <w:r w:rsidRPr="00001546">
        <w:rPr>
          <w:rFonts w:ascii="Times New Roman" w:eastAsia="Times New Roman" w:hAnsi="Times New Roman" w:cs="Times New Roman"/>
          <w:kern w:val="0"/>
          <w:sz w:val="24"/>
          <w:szCs w:val="24"/>
          <w14:ligatures w14:val="none"/>
        </w:rPr>
        <w:t>: Moderate scores (e.g., 26-60 points), reflecting some past crises but with moderate recovery capabilities.</w:t>
      </w:r>
    </w:p>
    <w:p w14:paraId="68DAE929" w14:textId="77777777" w:rsidR="00492BB0" w:rsidRPr="00001546" w:rsidRDefault="00492BB0" w:rsidP="00001546">
      <w:pPr>
        <w:spacing w:after="0" w:line="240" w:lineRule="auto"/>
        <w:rPr>
          <w:rFonts w:ascii="Times New Roman" w:eastAsia="Times New Roman" w:hAnsi="Times New Roman" w:cs="Times New Roman"/>
          <w:kern w:val="0"/>
          <w:sz w:val="24"/>
          <w:szCs w:val="24"/>
          <w14:ligatures w14:val="none"/>
        </w:rPr>
      </w:pPr>
    </w:p>
    <w:p w14:paraId="4A96B573" w14:textId="3A4BA204" w:rsidR="00001546" w:rsidRPr="00492BB0" w:rsidRDefault="00001546" w:rsidP="00492BB0">
      <w:pPr>
        <w:rPr>
          <w:rFonts w:ascii="Times New Roman" w:eastAsia="Times New Roman" w:hAnsi="Times New Roman" w:cs="Times New Roman"/>
          <w:kern w:val="0"/>
          <w:sz w:val="24"/>
          <w:szCs w:val="24"/>
          <w14:ligatures w14:val="none"/>
        </w:rPr>
      </w:pPr>
      <w:proofErr w:type="gramStart"/>
      <w:r w:rsidRPr="00492BB0">
        <w:rPr>
          <w:rFonts w:ascii="Times New Roman" w:eastAsia="Times New Roman" w:hAnsi="Symbol" w:cs="Times New Roman"/>
          <w:kern w:val="0"/>
          <w:sz w:val="24"/>
          <w:szCs w:val="24"/>
          <w14:ligatures w14:val="none"/>
        </w:rPr>
        <w:t></w:t>
      </w:r>
      <w:r w:rsidRPr="00492BB0">
        <w:rPr>
          <w:rFonts w:ascii="Times New Roman" w:eastAsia="Times New Roman" w:hAnsi="Times New Roman" w:cs="Times New Roman"/>
          <w:kern w:val="0"/>
          <w:sz w:val="24"/>
          <w:szCs w:val="24"/>
          <w14:ligatures w14:val="none"/>
        </w:rPr>
        <w:t xml:space="preserve">  </w:t>
      </w:r>
      <w:r w:rsidRPr="00492BB0">
        <w:rPr>
          <w:rFonts w:ascii="Times New Roman" w:eastAsia="Times New Roman" w:hAnsi="Times New Roman" w:cs="Times New Roman"/>
          <w:b/>
          <w:bCs/>
          <w:kern w:val="0"/>
          <w:sz w:val="24"/>
          <w:szCs w:val="24"/>
          <w14:ligatures w14:val="none"/>
        </w:rPr>
        <w:t>Frequent</w:t>
      </w:r>
      <w:proofErr w:type="gramEnd"/>
      <w:r w:rsidRPr="00492BB0">
        <w:rPr>
          <w:rFonts w:ascii="Times New Roman" w:eastAsia="Times New Roman" w:hAnsi="Times New Roman" w:cs="Times New Roman"/>
          <w:b/>
          <w:bCs/>
          <w:kern w:val="0"/>
          <w:sz w:val="24"/>
          <w:szCs w:val="24"/>
          <w14:ligatures w14:val="none"/>
        </w:rPr>
        <w:t xml:space="preserve"> Historical Exposure</w:t>
      </w:r>
      <w:r w:rsidRPr="00492BB0">
        <w:rPr>
          <w:rFonts w:ascii="Times New Roman" w:eastAsia="Times New Roman" w:hAnsi="Times New Roman" w:cs="Times New Roman"/>
          <w:kern w:val="0"/>
          <w:sz w:val="24"/>
          <w:szCs w:val="24"/>
          <w14:ligatures w14:val="none"/>
        </w:rPr>
        <w:t>: Higher scores (e.g., 61-100 points), reflecting the cumulative burden of past crises.</w:t>
      </w:r>
    </w:p>
    <w:p w14:paraId="3743EE92" w14:textId="77777777" w:rsidR="00001546" w:rsidRDefault="00001546" w:rsidP="00001546">
      <w:pPr>
        <w:pStyle w:val="ListParagraph"/>
      </w:pPr>
    </w:p>
    <w:p w14:paraId="5D286AC8" w14:textId="425DFF1F" w:rsidR="00797B89" w:rsidRDefault="00797B89" w:rsidP="00880121">
      <w:pPr>
        <w:pStyle w:val="Heading1"/>
      </w:pPr>
      <w:r w:rsidRPr="00797B89">
        <w:t>Government Capacity for Crisis Response</w:t>
      </w:r>
      <w:r>
        <w:t xml:space="preserve"> (1-100)</w:t>
      </w:r>
    </w:p>
    <w:p w14:paraId="71152690" w14:textId="77777777" w:rsidR="00E17C59" w:rsidRPr="00E17C59" w:rsidRDefault="00E17C59" w:rsidP="00E17C59">
      <w:pPr>
        <w:spacing w:after="0" w:line="240" w:lineRule="auto"/>
        <w:rPr>
          <w:rFonts w:ascii="Times New Roman" w:eastAsia="Times New Roman" w:hAnsi="Times New Roman" w:cs="Times New Roman"/>
          <w:kern w:val="0"/>
          <w:sz w:val="24"/>
          <w:szCs w:val="24"/>
          <w14:ligatures w14:val="none"/>
        </w:rPr>
      </w:pPr>
      <w:proofErr w:type="gramStart"/>
      <w:r w:rsidRPr="00E17C59">
        <w:rPr>
          <w:rFonts w:ascii="Times New Roman" w:eastAsia="Times New Roman" w:hAnsi="Symbol" w:cs="Times New Roman"/>
          <w:kern w:val="0"/>
          <w:sz w:val="24"/>
          <w:szCs w:val="24"/>
          <w14:ligatures w14:val="none"/>
        </w:rPr>
        <w:t></w:t>
      </w:r>
      <w:r w:rsidRPr="00E17C59">
        <w:rPr>
          <w:rFonts w:ascii="Times New Roman" w:eastAsia="Times New Roman" w:hAnsi="Times New Roman" w:cs="Times New Roman"/>
          <w:kern w:val="0"/>
          <w:sz w:val="24"/>
          <w:szCs w:val="24"/>
          <w14:ligatures w14:val="none"/>
        </w:rPr>
        <w:t xml:space="preserve">  </w:t>
      </w:r>
      <w:r w:rsidRPr="00E17C59">
        <w:rPr>
          <w:rFonts w:ascii="Times New Roman" w:eastAsia="Times New Roman" w:hAnsi="Times New Roman" w:cs="Times New Roman"/>
          <w:b/>
          <w:bCs/>
          <w:kern w:val="0"/>
          <w:sz w:val="24"/>
          <w:szCs w:val="24"/>
          <w14:ligatures w14:val="none"/>
        </w:rPr>
        <w:t>Impact</w:t>
      </w:r>
      <w:proofErr w:type="gramEnd"/>
      <w:r w:rsidRPr="00E17C59">
        <w:rPr>
          <w:rFonts w:ascii="Times New Roman" w:eastAsia="Times New Roman" w:hAnsi="Times New Roman" w:cs="Times New Roman"/>
          <w:b/>
          <w:bCs/>
          <w:kern w:val="0"/>
          <w:sz w:val="24"/>
          <w:szCs w:val="24"/>
          <w14:ligatures w14:val="none"/>
        </w:rPr>
        <w:t xml:space="preserve"> on the RAP Score</w:t>
      </w:r>
      <w:r w:rsidRPr="00E17C59">
        <w:rPr>
          <w:rFonts w:ascii="Times New Roman" w:eastAsia="Times New Roman" w:hAnsi="Times New Roman" w:cs="Times New Roman"/>
          <w:kern w:val="0"/>
          <w:sz w:val="24"/>
          <w:szCs w:val="24"/>
          <w14:ligatures w14:val="none"/>
        </w:rPr>
        <w:t>:</w:t>
      </w:r>
    </w:p>
    <w:p w14:paraId="537565D0" w14:textId="77777777" w:rsidR="00E17C59" w:rsidRPr="00E17C59" w:rsidRDefault="00E17C59" w:rsidP="00E17C5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17C59">
        <w:rPr>
          <w:rFonts w:ascii="Times New Roman" w:eastAsia="Times New Roman" w:hAnsi="Times New Roman" w:cs="Times New Roman"/>
          <w:kern w:val="0"/>
          <w:sz w:val="24"/>
          <w:szCs w:val="24"/>
          <w14:ligatures w14:val="none"/>
        </w:rPr>
        <w:t>Government capacity to respond to crises, including funding for emergency services, disaster preparedness, and recovery resources, plays a critical role. Countries with weak or overwhelmed governments score higher due to poor crisis management.</w:t>
      </w:r>
    </w:p>
    <w:p w14:paraId="59CFAE02" w14:textId="77777777" w:rsidR="00E17C59" w:rsidRDefault="00E17C59" w:rsidP="001C47EA">
      <w:pPr>
        <w:spacing w:after="0" w:line="240" w:lineRule="auto"/>
        <w:rPr>
          <w:rFonts w:ascii="Times New Roman" w:eastAsia="Times New Roman" w:hAnsi="Times New Roman" w:cs="Times New Roman"/>
          <w:kern w:val="0"/>
          <w:sz w:val="24"/>
          <w:szCs w:val="24"/>
          <w14:ligatures w14:val="none"/>
        </w:rPr>
      </w:pPr>
      <w:proofErr w:type="gramStart"/>
      <w:r w:rsidRPr="00E17C59">
        <w:rPr>
          <w:rFonts w:ascii="Times New Roman" w:eastAsia="Times New Roman" w:hAnsi="Symbol" w:cs="Times New Roman"/>
          <w:kern w:val="0"/>
          <w:sz w:val="24"/>
          <w:szCs w:val="24"/>
          <w14:ligatures w14:val="none"/>
        </w:rPr>
        <w:t></w:t>
      </w:r>
      <w:r w:rsidRPr="00E17C59">
        <w:rPr>
          <w:rFonts w:ascii="Times New Roman" w:eastAsia="Times New Roman" w:hAnsi="Times New Roman" w:cs="Times New Roman"/>
          <w:kern w:val="0"/>
          <w:sz w:val="24"/>
          <w:szCs w:val="24"/>
          <w14:ligatures w14:val="none"/>
        </w:rPr>
        <w:t xml:space="preserve">  </w:t>
      </w:r>
      <w:r w:rsidRPr="00E17C59">
        <w:rPr>
          <w:rFonts w:ascii="Times New Roman" w:eastAsia="Times New Roman" w:hAnsi="Times New Roman" w:cs="Times New Roman"/>
          <w:b/>
          <w:bCs/>
          <w:kern w:val="0"/>
          <w:sz w:val="24"/>
          <w:szCs w:val="24"/>
          <w14:ligatures w14:val="none"/>
        </w:rPr>
        <w:t>Strong</w:t>
      </w:r>
      <w:proofErr w:type="gramEnd"/>
      <w:r w:rsidRPr="00E17C59">
        <w:rPr>
          <w:rFonts w:ascii="Times New Roman" w:eastAsia="Times New Roman" w:hAnsi="Times New Roman" w:cs="Times New Roman"/>
          <w:b/>
          <w:bCs/>
          <w:kern w:val="0"/>
          <w:sz w:val="24"/>
          <w:szCs w:val="24"/>
          <w14:ligatures w14:val="none"/>
        </w:rPr>
        <w:t xml:space="preserve"> Government Capacity</w:t>
      </w:r>
      <w:r w:rsidRPr="00E17C59">
        <w:rPr>
          <w:rFonts w:ascii="Times New Roman" w:eastAsia="Times New Roman" w:hAnsi="Times New Roman" w:cs="Times New Roman"/>
          <w:kern w:val="0"/>
          <w:sz w:val="24"/>
          <w:szCs w:val="24"/>
          <w14:ligatures w14:val="none"/>
        </w:rPr>
        <w:t>: Lower scores (e.g., 1-25 points), as these countries can mobilize resources quickly and effectively.</w:t>
      </w:r>
    </w:p>
    <w:p w14:paraId="3789818B" w14:textId="77777777" w:rsidR="00C530FA" w:rsidRPr="00E17C59" w:rsidRDefault="00C530FA" w:rsidP="00E17C59">
      <w:pPr>
        <w:spacing w:after="0" w:line="240" w:lineRule="auto"/>
        <w:rPr>
          <w:rFonts w:ascii="Times New Roman" w:eastAsia="Times New Roman" w:hAnsi="Times New Roman" w:cs="Times New Roman"/>
          <w:kern w:val="0"/>
          <w:sz w:val="24"/>
          <w:szCs w:val="24"/>
          <w14:ligatures w14:val="none"/>
        </w:rPr>
      </w:pPr>
    </w:p>
    <w:p w14:paraId="0F536D94" w14:textId="77777777" w:rsidR="00E17C59" w:rsidRDefault="00E17C59" w:rsidP="001C47EA">
      <w:pPr>
        <w:spacing w:after="0" w:line="240" w:lineRule="auto"/>
        <w:rPr>
          <w:rFonts w:ascii="Times New Roman" w:eastAsia="Times New Roman" w:hAnsi="Times New Roman" w:cs="Times New Roman"/>
          <w:kern w:val="0"/>
          <w:sz w:val="24"/>
          <w:szCs w:val="24"/>
          <w14:ligatures w14:val="none"/>
        </w:rPr>
      </w:pPr>
      <w:proofErr w:type="gramStart"/>
      <w:r w:rsidRPr="00E17C59">
        <w:rPr>
          <w:rFonts w:ascii="Times New Roman" w:eastAsia="Times New Roman" w:hAnsi="Symbol" w:cs="Times New Roman"/>
          <w:kern w:val="0"/>
          <w:sz w:val="24"/>
          <w:szCs w:val="24"/>
          <w14:ligatures w14:val="none"/>
        </w:rPr>
        <w:t></w:t>
      </w:r>
      <w:r w:rsidRPr="00E17C59">
        <w:rPr>
          <w:rFonts w:ascii="Times New Roman" w:eastAsia="Times New Roman" w:hAnsi="Times New Roman" w:cs="Times New Roman"/>
          <w:kern w:val="0"/>
          <w:sz w:val="24"/>
          <w:szCs w:val="24"/>
          <w14:ligatures w14:val="none"/>
        </w:rPr>
        <w:t xml:space="preserve">  </w:t>
      </w:r>
      <w:r w:rsidRPr="00E17C59">
        <w:rPr>
          <w:rFonts w:ascii="Times New Roman" w:eastAsia="Times New Roman" w:hAnsi="Times New Roman" w:cs="Times New Roman"/>
          <w:b/>
          <w:bCs/>
          <w:kern w:val="0"/>
          <w:sz w:val="24"/>
          <w:szCs w:val="24"/>
          <w14:ligatures w14:val="none"/>
        </w:rPr>
        <w:t>Moderate</w:t>
      </w:r>
      <w:proofErr w:type="gramEnd"/>
      <w:r w:rsidRPr="00E17C59">
        <w:rPr>
          <w:rFonts w:ascii="Times New Roman" w:eastAsia="Times New Roman" w:hAnsi="Times New Roman" w:cs="Times New Roman"/>
          <w:b/>
          <w:bCs/>
          <w:kern w:val="0"/>
          <w:sz w:val="24"/>
          <w:szCs w:val="24"/>
          <w14:ligatures w14:val="none"/>
        </w:rPr>
        <w:t xml:space="preserve"> Government Capacity</w:t>
      </w:r>
      <w:r w:rsidRPr="00E17C59">
        <w:rPr>
          <w:rFonts w:ascii="Times New Roman" w:eastAsia="Times New Roman" w:hAnsi="Times New Roman" w:cs="Times New Roman"/>
          <w:kern w:val="0"/>
          <w:sz w:val="24"/>
          <w:szCs w:val="24"/>
          <w14:ligatures w14:val="none"/>
        </w:rPr>
        <w:t>: Moderate scores (e.g., 26-60 points), reflecting some ability to respond but with gaps in coordination or funding.</w:t>
      </w:r>
    </w:p>
    <w:p w14:paraId="5401380D" w14:textId="77777777" w:rsidR="00C530FA" w:rsidRPr="00E17C59" w:rsidRDefault="00C530FA" w:rsidP="00E17C59">
      <w:pPr>
        <w:spacing w:after="0" w:line="240" w:lineRule="auto"/>
        <w:rPr>
          <w:rFonts w:ascii="Times New Roman" w:eastAsia="Times New Roman" w:hAnsi="Times New Roman" w:cs="Times New Roman"/>
          <w:kern w:val="0"/>
          <w:sz w:val="24"/>
          <w:szCs w:val="24"/>
          <w14:ligatures w14:val="none"/>
        </w:rPr>
      </w:pPr>
    </w:p>
    <w:p w14:paraId="73565012" w14:textId="0E9F7AFE" w:rsidR="00E17C59" w:rsidRPr="00C530FA" w:rsidRDefault="00E17C59" w:rsidP="001C47EA">
      <w:pPr>
        <w:tabs>
          <w:tab w:val="left" w:pos="360"/>
        </w:tabs>
        <w:rPr>
          <w:rFonts w:ascii="Times New Roman" w:eastAsia="Times New Roman" w:hAnsi="Times New Roman" w:cs="Times New Roman"/>
          <w:kern w:val="0"/>
          <w:sz w:val="24"/>
          <w:szCs w:val="24"/>
          <w14:ligatures w14:val="none"/>
        </w:rPr>
      </w:pPr>
      <w:proofErr w:type="gramStart"/>
      <w:r w:rsidRPr="00C530FA">
        <w:rPr>
          <w:rFonts w:ascii="Times New Roman" w:eastAsia="Times New Roman" w:hAnsi="Symbol" w:cs="Times New Roman"/>
          <w:kern w:val="0"/>
          <w:sz w:val="24"/>
          <w:szCs w:val="24"/>
          <w14:ligatures w14:val="none"/>
        </w:rPr>
        <w:t></w:t>
      </w:r>
      <w:r w:rsidRPr="00C530FA">
        <w:rPr>
          <w:rFonts w:ascii="Times New Roman" w:eastAsia="Times New Roman" w:hAnsi="Times New Roman" w:cs="Times New Roman"/>
          <w:kern w:val="0"/>
          <w:sz w:val="24"/>
          <w:szCs w:val="24"/>
          <w14:ligatures w14:val="none"/>
        </w:rPr>
        <w:t xml:space="preserve">  </w:t>
      </w:r>
      <w:r w:rsidRPr="00C530FA">
        <w:rPr>
          <w:rFonts w:ascii="Times New Roman" w:eastAsia="Times New Roman" w:hAnsi="Times New Roman" w:cs="Times New Roman"/>
          <w:b/>
          <w:bCs/>
          <w:kern w:val="0"/>
          <w:sz w:val="24"/>
          <w:szCs w:val="24"/>
          <w14:ligatures w14:val="none"/>
        </w:rPr>
        <w:t>Weak</w:t>
      </w:r>
      <w:proofErr w:type="gramEnd"/>
      <w:r w:rsidRPr="00C530FA">
        <w:rPr>
          <w:rFonts w:ascii="Times New Roman" w:eastAsia="Times New Roman" w:hAnsi="Times New Roman" w:cs="Times New Roman"/>
          <w:b/>
          <w:bCs/>
          <w:kern w:val="0"/>
          <w:sz w:val="24"/>
          <w:szCs w:val="24"/>
          <w14:ligatures w14:val="none"/>
        </w:rPr>
        <w:t xml:space="preserve"> Government Capacity</w:t>
      </w:r>
      <w:r w:rsidRPr="00C530FA">
        <w:rPr>
          <w:rFonts w:ascii="Times New Roman" w:eastAsia="Times New Roman" w:hAnsi="Times New Roman" w:cs="Times New Roman"/>
          <w:kern w:val="0"/>
          <w:sz w:val="24"/>
          <w:szCs w:val="24"/>
          <w14:ligatures w14:val="none"/>
        </w:rPr>
        <w:t>: Higher scores (e.g., 61-100 points), as poor coordination and lack of resources lead to higher levels of disruption and slower recovery.</w:t>
      </w:r>
    </w:p>
    <w:p w14:paraId="777E8718" w14:textId="77777777" w:rsidR="00E17C59" w:rsidRDefault="00E17C59" w:rsidP="00E17C59">
      <w:pPr>
        <w:pStyle w:val="ListParagraph"/>
      </w:pPr>
    </w:p>
    <w:p w14:paraId="1BC5B26A" w14:textId="77777777" w:rsidR="006953E7" w:rsidRDefault="006953E7" w:rsidP="00E17C59">
      <w:pPr>
        <w:pStyle w:val="ListParagraph"/>
      </w:pPr>
    </w:p>
    <w:p w14:paraId="472F6BDC" w14:textId="77777777" w:rsidR="006953E7" w:rsidRDefault="006953E7" w:rsidP="00E17C59">
      <w:pPr>
        <w:pStyle w:val="ListParagraph"/>
      </w:pPr>
    </w:p>
    <w:p w14:paraId="4CF9BE3C" w14:textId="453081AC" w:rsidR="00797B89" w:rsidRDefault="00797B89" w:rsidP="00880121">
      <w:pPr>
        <w:pStyle w:val="Heading1"/>
      </w:pPr>
      <w:r w:rsidRPr="00797B89">
        <w:lastRenderedPageBreak/>
        <w:t>Political Stability and Governance</w:t>
      </w:r>
      <w:r>
        <w:t xml:space="preserve"> (1-100)</w:t>
      </w:r>
    </w:p>
    <w:p w14:paraId="15114716" w14:textId="59A2E8E8" w:rsidR="00247E48" w:rsidRDefault="00001546" w:rsidP="00001546">
      <w:pPr>
        <w:spacing w:after="0" w:line="240" w:lineRule="auto"/>
        <w:rPr>
          <w:rFonts w:ascii="Times New Roman" w:eastAsia="Times New Roman" w:hAnsi="Times New Roman" w:cs="Times New Roman"/>
          <w:b/>
          <w:bCs/>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00247E48">
        <w:rPr>
          <w:rFonts w:ascii="Times New Roman" w:eastAsia="Times New Roman" w:hAnsi="Times New Roman" w:cs="Times New Roman"/>
          <w:b/>
          <w:bCs/>
          <w:kern w:val="0"/>
          <w:sz w:val="24"/>
          <w:szCs w:val="24"/>
          <w14:ligatures w14:val="none"/>
        </w:rPr>
        <w:t>Impact</w:t>
      </w:r>
      <w:proofErr w:type="gramEnd"/>
      <w:r w:rsidR="00247E48">
        <w:rPr>
          <w:rFonts w:ascii="Times New Roman" w:eastAsia="Times New Roman" w:hAnsi="Times New Roman" w:cs="Times New Roman"/>
          <w:b/>
          <w:bCs/>
          <w:kern w:val="0"/>
          <w:sz w:val="24"/>
          <w:szCs w:val="24"/>
          <w14:ligatures w14:val="none"/>
        </w:rPr>
        <w:t xml:space="preserve"> on RAP Score:</w:t>
      </w:r>
    </w:p>
    <w:p w14:paraId="4BC02240" w14:textId="77777777" w:rsidR="00247E48" w:rsidRDefault="00247E48" w:rsidP="000015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kern w:val="0"/>
          <w:sz w:val="24"/>
          <w:szCs w:val="24"/>
          <w14:ligatures w14:val="none"/>
        </w:rPr>
        <w:t>Strong governance helps mitigate the impact of crises by managing resources and responses effectively. In unstable regions, however, political mismanagement or unrest can exacerbate the effects of a crisis.</w:t>
      </w:r>
      <w:r>
        <w:rPr>
          <w:rFonts w:ascii="Times New Roman" w:eastAsia="Times New Roman" w:hAnsi="Times New Roman" w:cs="Times New Roman"/>
          <w:kern w:val="0"/>
          <w:sz w:val="24"/>
          <w:szCs w:val="24"/>
          <w14:ligatures w14:val="none"/>
        </w:rPr>
        <w:t xml:space="preserve"> </w:t>
      </w:r>
    </w:p>
    <w:p w14:paraId="03E0D113" w14:textId="77777777" w:rsidR="006953E7" w:rsidRDefault="006953E7" w:rsidP="006953E7">
      <w:pPr>
        <w:spacing w:after="0" w:line="240" w:lineRule="auto"/>
        <w:ind w:left="720"/>
        <w:rPr>
          <w:rFonts w:ascii="Times New Roman" w:eastAsia="Times New Roman" w:hAnsi="Times New Roman" w:cs="Times New Roman"/>
          <w:kern w:val="0"/>
          <w:sz w:val="24"/>
          <w:szCs w:val="24"/>
          <w14:ligatures w14:val="none"/>
        </w:rPr>
      </w:pPr>
    </w:p>
    <w:p w14:paraId="1A74B544" w14:textId="67553ADD" w:rsidR="00001546" w:rsidRPr="00CE51A7" w:rsidRDefault="00001546" w:rsidP="00CE51A7">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CE51A7">
        <w:rPr>
          <w:rFonts w:ascii="Times New Roman" w:eastAsia="Times New Roman" w:hAnsi="Times New Roman" w:cs="Times New Roman"/>
          <w:b/>
          <w:bCs/>
          <w:kern w:val="0"/>
          <w:sz w:val="24"/>
          <w:szCs w:val="24"/>
          <w14:ligatures w14:val="none"/>
        </w:rPr>
        <w:t>Low-Impact Scenario (1-25)</w:t>
      </w:r>
      <w:r w:rsidRPr="00CE51A7">
        <w:rPr>
          <w:rFonts w:ascii="Times New Roman" w:eastAsia="Times New Roman" w:hAnsi="Times New Roman" w:cs="Times New Roman"/>
          <w:kern w:val="0"/>
          <w:sz w:val="24"/>
          <w:szCs w:val="24"/>
          <w14:ligatures w14:val="none"/>
        </w:rPr>
        <w:t>: Countries with strong, transparent, and effective governance.</w:t>
      </w:r>
    </w:p>
    <w:p w14:paraId="66756180" w14:textId="77777777" w:rsidR="006953E7" w:rsidRPr="00001546" w:rsidRDefault="006953E7" w:rsidP="006953E7">
      <w:pPr>
        <w:spacing w:after="0" w:line="240" w:lineRule="auto"/>
        <w:rPr>
          <w:rFonts w:ascii="Times New Roman" w:eastAsia="Times New Roman" w:hAnsi="Times New Roman" w:cs="Times New Roman"/>
          <w:kern w:val="0"/>
          <w:sz w:val="24"/>
          <w:szCs w:val="24"/>
          <w14:ligatures w14:val="none"/>
        </w:rPr>
      </w:pPr>
    </w:p>
    <w:p w14:paraId="0A5ABD02" w14:textId="77777777" w:rsidR="00001546" w:rsidRPr="00CE51A7" w:rsidRDefault="00001546" w:rsidP="00CE51A7">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CE51A7">
        <w:rPr>
          <w:rFonts w:ascii="Times New Roman" w:eastAsia="Times New Roman" w:hAnsi="Times New Roman" w:cs="Times New Roman"/>
          <w:b/>
          <w:bCs/>
          <w:kern w:val="0"/>
          <w:sz w:val="24"/>
          <w:szCs w:val="24"/>
          <w14:ligatures w14:val="none"/>
        </w:rPr>
        <w:t>Moderate Impact (26-50)</w:t>
      </w:r>
      <w:r w:rsidRPr="00CE51A7">
        <w:rPr>
          <w:rFonts w:ascii="Times New Roman" w:eastAsia="Times New Roman" w:hAnsi="Times New Roman" w:cs="Times New Roman"/>
          <w:kern w:val="0"/>
          <w:sz w:val="24"/>
          <w:szCs w:val="24"/>
          <w14:ligatures w14:val="none"/>
        </w:rPr>
        <w:t>: Countries with some political instability or governance issues.</w:t>
      </w:r>
    </w:p>
    <w:p w14:paraId="6F5826FA" w14:textId="77777777" w:rsidR="006953E7" w:rsidRPr="00001546" w:rsidRDefault="006953E7" w:rsidP="006953E7">
      <w:pPr>
        <w:spacing w:after="0" w:line="240" w:lineRule="auto"/>
        <w:rPr>
          <w:rFonts w:ascii="Times New Roman" w:eastAsia="Times New Roman" w:hAnsi="Times New Roman" w:cs="Times New Roman"/>
          <w:kern w:val="0"/>
          <w:sz w:val="24"/>
          <w:szCs w:val="24"/>
          <w14:ligatures w14:val="none"/>
        </w:rPr>
      </w:pPr>
    </w:p>
    <w:p w14:paraId="5611BE42" w14:textId="77777777" w:rsidR="00001546" w:rsidRDefault="00001546" w:rsidP="00CE51A7">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CE51A7">
        <w:rPr>
          <w:rFonts w:ascii="Times New Roman" w:eastAsia="Times New Roman" w:hAnsi="Times New Roman" w:cs="Times New Roman"/>
          <w:b/>
          <w:bCs/>
          <w:kern w:val="0"/>
          <w:sz w:val="24"/>
          <w:szCs w:val="24"/>
          <w14:ligatures w14:val="none"/>
        </w:rPr>
        <w:t>High Impact (51-75)</w:t>
      </w:r>
      <w:r w:rsidRPr="00CE51A7">
        <w:rPr>
          <w:rFonts w:ascii="Times New Roman" w:eastAsia="Times New Roman" w:hAnsi="Times New Roman" w:cs="Times New Roman"/>
          <w:kern w:val="0"/>
          <w:sz w:val="24"/>
          <w:szCs w:val="24"/>
          <w14:ligatures w14:val="none"/>
        </w:rPr>
        <w:t>: Fragile states or countries with significant political instability.</w:t>
      </w:r>
    </w:p>
    <w:p w14:paraId="1FA06BD0" w14:textId="77777777" w:rsidR="00CE51A7" w:rsidRPr="00CE51A7" w:rsidRDefault="00CE51A7" w:rsidP="00CE51A7">
      <w:pPr>
        <w:pStyle w:val="ListParagraph"/>
        <w:spacing w:after="0"/>
        <w:rPr>
          <w:rFonts w:ascii="Times New Roman" w:eastAsia="Times New Roman" w:hAnsi="Times New Roman" w:cs="Times New Roman"/>
          <w:kern w:val="0"/>
          <w:sz w:val="24"/>
          <w:szCs w:val="24"/>
          <w14:ligatures w14:val="none"/>
        </w:rPr>
      </w:pPr>
    </w:p>
    <w:p w14:paraId="25AE0271" w14:textId="77777777" w:rsidR="00CE51A7" w:rsidRPr="00CE51A7" w:rsidRDefault="00CE51A7" w:rsidP="00CE51A7">
      <w:pPr>
        <w:spacing w:after="0" w:line="240" w:lineRule="auto"/>
        <w:rPr>
          <w:rFonts w:ascii="Times New Roman" w:eastAsia="Times New Roman" w:hAnsi="Times New Roman" w:cs="Times New Roman"/>
          <w:kern w:val="0"/>
          <w:sz w:val="24"/>
          <w:szCs w:val="24"/>
          <w14:ligatures w14:val="none"/>
        </w:rPr>
      </w:pPr>
    </w:p>
    <w:p w14:paraId="01BCBD3A" w14:textId="77777777" w:rsidR="00001546" w:rsidRPr="00CE51A7" w:rsidRDefault="00001546" w:rsidP="00CE51A7">
      <w:pPr>
        <w:pStyle w:val="ListParagraph"/>
        <w:numPr>
          <w:ilvl w:val="0"/>
          <w:numId w:val="14"/>
        </w:numPr>
        <w:spacing w:after="100" w:afterAutospacing="1" w:line="240" w:lineRule="auto"/>
        <w:rPr>
          <w:rFonts w:ascii="Times New Roman" w:eastAsia="Times New Roman" w:hAnsi="Times New Roman" w:cs="Times New Roman"/>
          <w:kern w:val="0"/>
          <w:sz w:val="24"/>
          <w:szCs w:val="24"/>
          <w14:ligatures w14:val="none"/>
        </w:rPr>
      </w:pPr>
      <w:r w:rsidRPr="00CE51A7">
        <w:rPr>
          <w:rFonts w:ascii="Times New Roman" w:eastAsia="Times New Roman" w:hAnsi="Times New Roman" w:cs="Times New Roman"/>
          <w:b/>
          <w:bCs/>
          <w:kern w:val="0"/>
          <w:sz w:val="24"/>
          <w:szCs w:val="24"/>
          <w14:ligatures w14:val="none"/>
        </w:rPr>
        <w:t>Severe Impact (76-100)</w:t>
      </w:r>
      <w:r w:rsidRPr="00CE51A7">
        <w:rPr>
          <w:rFonts w:ascii="Times New Roman" w:eastAsia="Times New Roman" w:hAnsi="Times New Roman" w:cs="Times New Roman"/>
          <w:kern w:val="0"/>
          <w:sz w:val="24"/>
          <w:szCs w:val="24"/>
          <w14:ligatures w14:val="none"/>
        </w:rPr>
        <w:t>: Countries in conflict, dictatorship, or extreme corruption.</w:t>
      </w:r>
    </w:p>
    <w:p w14:paraId="556042CA" w14:textId="7DB546BF" w:rsidR="00001546" w:rsidRDefault="00001546" w:rsidP="00001546">
      <w:pPr>
        <w:pStyle w:val="ListParagraph"/>
        <w:rPr>
          <w:rFonts w:ascii="Times New Roman" w:eastAsia="Times New Roman" w:hAnsi="Times New Roman" w:cs="Times New Roman"/>
          <w:kern w:val="0"/>
          <w:sz w:val="24"/>
          <w:szCs w:val="24"/>
          <w14:ligatures w14:val="none"/>
        </w:rPr>
      </w:pPr>
    </w:p>
    <w:p w14:paraId="2E1912D4" w14:textId="77777777" w:rsidR="00001546" w:rsidRDefault="00001546" w:rsidP="00001546">
      <w:pPr>
        <w:pStyle w:val="ListParagraph"/>
      </w:pPr>
    </w:p>
    <w:p w14:paraId="173633AD" w14:textId="6C7ADD2A" w:rsidR="00797B89" w:rsidRDefault="00797B89" w:rsidP="00880121">
      <w:pPr>
        <w:pStyle w:val="Heading1"/>
      </w:pPr>
      <w:r w:rsidRPr="00797B89">
        <w:t>Infrastructure and Urbanization</w:t>
      </w:r>
      <w:r>
        <w:t xml:space="preserve"> (1-100)</w:t>
      </w:r>
    </w:p>
    <w:p w14:paraId="0843C9BF" w14:textId="77777777" w:rsidR="00703566" w:rsidRDefault="00001546" w:rsidP="00001546">
      <w:pPr>
        <w:spacing w:after="0" w:line="240" w:lineRule="auto"/>
        <w:rPr>
          <w:rFonts w:ascii="Times New Roman" w:eastAsia="Times New Roman" w:hAnsi="Times New Roman" w:cs="Times New Roman"/>
          <w:kern w:val="0"/>
          <w:sz w:val="24"/>
          <w:szCs w:val="24"/>
          <w14:ligatures w14:val="none"/>
        </w:rPr>
      </w:pPr>
      <w:proofErr w:type="gramStart"/>
      <w:r w:rsidRPr="00001546">
        <w:rPr>
          <w:rFonts w:ascii="Times New Roman" w:eastAsia="Times New Roman" w:hAnsi="Symbol" w:cs="Times New Roman"/>
          <w:kern w:val="0"/>
          <w:sz w:val="24"/>
          <w:szCs w:val="24"/>
          <w14:ligatures w14:val="none"/>
        </w:rPr>
        <w:t></w:t>
      </w:r>
      <w:r w:rsidRPr="00001546">
        <w:rPr>
          <w:rFonts w:ascii="Times New Roman" w:eastAsia="Times New Roman" w:hAnsi="Times New Roman" w:cs="Times New Roman"/>
          <w:kern w:val="0"/>
          <w:sz w:val="24"/>
          <w:szCs w:val="24"/>
          <w14:ligatures w14:val="none"/>
        </w:rPr>
        <w:t xml:space="preserve">  </w:t>
      </w:r>
      <w:r w:rsidR="00297A37">
        <w:rPr>
          <w:rFonts w:ascii="Times New Roman" w:eastAsia="Times New Roman" w:hAnsi="Times New Roman" w:cs="Times New Roman"/>
          <w:b/>
          <w:bCs/>
          <w:kern w:val="0"/>
          <w:sz w:val="24"/>
          <w:szCs w:val="24"/>
          <w14:ligatures w14:val="none"/>
        </w:rPr>
        <w:t>Impact</w:t>
      </w:r>
      <w:proofErr w:type="gramEnd"/>
      <w:r w:rsidR="00297A37">
        <w:rPr>
          <w:rFonts w:ascii="Times New Roman" w:eastAsia="Times New Roman" w:hAnsi="Times New Roman" w:cs="Times New Roman"/>
          <w:b/>
          <w:bCs/>
          <w:kern w:val="0"/>
          <w:sz w:val="24"/>
          <w:szCs w:val="24"/>
          <w14:ligatures w14:val="none"/>
        </w:rPr>
        <w:t xml:space="preserve"> on RAP Score</w:t>
      </w:r>
      <w:r w:rsidRPr="00001546">
        <w:rPr>
          <w:rFonts w:ascii="Times New Roman" w:eastAsia="Times New Roman" w:hAnsi="Times New Roman" w:cs="Times New Roman"/>
          <w:kern w:val="0"/>
          <w:sz w:val="24"/>
          <w:szCs w:val="24"/>
          <w14:ligatures w14:val="none"/>
        </w:rPr>
        <w:t xml:space="preserve">: </w:t>
      </w:r>
    </w:p>
    <w:p w14:paraId="60A65707" w14:textId="77777777" w:rsidR="00703566" w:rsidRDefault="00703566" w:rsidP="00703566">
      <w:pPr>
        <w:pStyle w:val="ListParagraph"/>
        <w:spacing w:after="0" w:line="240" w:lineRule="auto"/>
        <w:rPr>
          <w:rFonts w:ascii="Times New Roman" w:eastAsia="Times New Roman" w:hAnsi="Times New Roman" w:cs="Times New Roman"/>
          <w:kern w:val="0"/>
          <w:sz w:val="24"/>
          <w:szCs w:val="24"/>
          <w14:ligatures w14:val="none"/>
        </w:rPr>
      </w:pPr>
    </w:p>
    <w:p w14:paraId="3B8C053B" w14:textId="5FA1E3A0" w:rsidR="00001546" w:rsidRPr="00703566" w:rsidRDefault="00297A37" w:rsidP="00703566">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703566">
        <w:rPr>
          <w:rFonts w:ascii="Times New Roman" w:eastAsia="Times New Roman" w:hAnsi="Times New Roman" w:cs="Times New Roman"/>
          <w:kern w:val="0"/>
          <w:sz w:val="24"/>
          <w:szCs w:val="24"/>
          <w14:ligatures w14:val="none"/>
        </w:rPr>
        <w:t>The availability of reliable infrastructure significantly influences how quickly a region can recover from a crisis. Poor infrastructure heightens the impact, leading to higher RAP scores.</w:t>
      </w:r>
    </w:p>
    <w:p w14:paraId="05B17E75" w14:textId="3EA6FF3B" w:rsidR="00001546" w:rsidRPr="00001546" w:rsidRDefault="00001546" w:rsidP="00001546">
      <w:pPr>
        <w:spacing w:after="0" w:line="240" w:lineRule="auto"/>
        <w:rPr>
          <w:rFonts w:ascii="Times New Roman" w:eastAsia="Times New Roman" w:hAnsi="Times New Roman" w:cs="Times New Roman"/>
          <w:kern w:val="0"/>
          <w:sz w:val="24"/>
          <w:szCs w:val="24"/>
          <w14:ligatures w14:val="none"/>
        </w:rPr>
      </w:pPr>
    </w:p>
    <w:p w14:paraId="07349018" w14:textId="6819DD04" w:rsidR="00E64C57" w:rsidRDefault="00001546" w:rsidP="00E64C57">
      <w:pPr>
        <w:numPr>
          <w:ilvl w:val="0"/>
          <w:numId w:val="3"/>
        </w:numPr>
        <w:spacing w:before="100" w:beforeAutospacing="1" w:after="0"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Low-Impact Scenario (1-25)</w:t>
      </w:r>
      <w:r w:rsidRPr="00001546">
        <w:rPr>
          <w:rFonts w:ascii="Times New Roman" w:eastAsia="Times New Roman" w:hAnsi="Times New Roman" w:cs="Times New Roman"/>
          <w:kern w:val="0"/>
          <w:sz w:val="24"/>
          <w:szCs w:val="24"/>
          <w14:ligatures w14:val="none"/>
        </w:rPr>
        <w:t>: Urbanized regions with highly developed infras</w:t>
      </w:r>
      <w:r w:rsidR="00E64C57">
        <w:rPr>
          <w:rFonts w:ascii="Times New Roman" w:eastAsia="Times New Roman" w:hAnsi="Times New Roman" w:cs="Times New Roman"/>
          <w:kern w:val="0"/>
          <w:sz w:val="24"/>
          <w:szCs w:val="24"/>
          <w14:ligatures w14:val="none"/>
        </w:rPr>
        <w:t>tructure.</w:t>
      </w:r>
    </w:p>
    <w:p w14:paraId="26C64C6F" w14:textId="77777777" w:rsidR="00E64C57" w:rsidRPr="00001546" w:rsidRDefault="00E64C57" w:rsidP="00E64C57">
      <w:pPr>
        <w:spacing w:after="0" w:line="240" w:lineRule="auto"/>
        <w:ind w:left="720"/>
        <w:rPr>
          <w:rFonts w:ascii="Times New Roman" w:eastAsia="Times New Roman" w:hAnsi="Times New Roman" w:cs="Times New Roman"/>
          <w:kern w:val="0"/>
          <w:sz w:val="24"/>
          <w:szCs w:val="24"/>
          <w14:ligatures w14:val="none"/>
        </w:rPr>
      </w:pPr>
    </w:p>
    <w:p w14:paraId="60BF97C6" w14:textId="7FE105D2" w:rsidR="00E64C57" w:rsidRDefault="00001546" w:rsidP="00E64C57">
      <w:pPr>
        <w:numPr>
          <w:ilvl w:val="0"/>
          <w:numId w:val="3"/>
        </w:numPr>
        <w:spacing w:after="0"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Moderate Impact (26-50)</w:t>
      </w:r>
      <w:r w:rsidRPr="00001546">
        <w:rPr>
          <w:rFonts w:ascii="Times New Roman" w:eastAsia="Times New Roman" w:hAnsi="Times New Roman" w:cs="Times New Roman"/>
          <w:kern w:val="0"/>
          <w:sz w:val="24"/>
          <w:szCs w:val="24"/>
          <w14:ligatures w14:val="none"/>
        </w:rPr>
        <w:t>: Areas with moderate urbanization and infrastructure.</w:t>
      </w:r>
    </w:p>
    <w:p w14:paraId="598340ED" w14:textId="77777777" w:rsidR="00E64C57" w:rsidRPr="00001546" w:rsidRDefault="00E64C57" w:rsidP="00E64C57">
      <w:pPr>
        <w:spacing w:after="0" w:line="240" w:lineRule="auto"/>
        <w:rPr>
          <w:rFonts w:ascii="Times New Roman" w:eastAsia="Times New Roman" w:hAnsi="Times New Roman" w:cs="Times New Roman"/>
          <w:kern w:val="0"/>
          <w:sz w:val="24"/>
          <w:szCs w:val="24"/>
          <w14:ligatures w14:val="none"/>
        </w:rPr>
      </w:pPr>
    </w:p>
    <w:p w14:paraId="1FE97CA1" w14:textId="77777777" w:rsidR="00001546" w:rsidRDefault="00001546" w:rsidP="00E64C57">
      <w:pPr>
        <w:numPr>
          <w:ilvl w:val="0"/>
          <w:numId w:val="3"/>
        </w:numPr>
        <w:spacing w:after="0"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High Impact (51-75)</w:t>
      </w:r>
      <w:r w:rsidRPr="00001546">
        <w:rPr>
          <w:rFonts w:ascii="Times New Roman" w:eastAsia="Times New Roman" w:hAnsi="Times New Roman" w:cs="Times New Roman"/>
          <w:kern w:val="0"/>
          <w:sz w:val="24"/>
          <w:szCs w:val="24"/>
          <w14:ligatures w14:val="none"/>
        </w:rPr>
        <w:t>: Rural or semi-urban areas with weak infrastructure.</w:t>
      </w:r>
    </w:p>
    <w:p w14:paraId="462D6CDE" w14:textId="77777777" w:rsidR="00E64C57" w:rsidRPr="00001546" w:rsidRDefault="00E64C57" w:rsidP="00E64C57">
      <w:pPr>
        <w:spacing w:after="0" w:line="240" w:lineRule="auto"/>
        <w:rPr>
          <w:rFonts w:ascii="Times New Roman" w:eastAsia="Times New Roman" w:hAnsi="Times New Roman" w:cs="Times New Roman"/>
          <w:kern w:val="0"/>
          <w:sz w:val="24"/>
          <w:szCs w:val="24"/>
          <w14:ligatures w14:val="none"/>
        </w:rPr>
      </w:pPr>
    </w:p>
    <w:p w14:paraId="5B5EEC1A" w14:textId="77777777" w:rsidR="00001546" w:rsidRPr="00001546" w:rsidRDefault="00001546" w:rsidP="00E64C57">
      <w:pPr>
        <w:numPr>
          <w:ilvl w:val="0"/>
          <w:numId w:val="3"/>
        </w:numPr>
        <w:spacing w:after="0" w:line="240" w:lineRule="auto"/>
        <w:rPr>
          <w:rFonts w:ascii="Times New Roman" w:eastAsia="Times New Roman" w:hAnsi="Times New Roman" w:cs="Times New Roman"/>
          <w:kern w:val="0"/>
          <w:sz w:val="24"/>
          <w:szCs w:val="24"/>
          <w14:ligatures w14:val="none"/>
        </w:rPr>
      </w:pPr>
      <w:r w:rsidRPr="00001546">
        <w:rPr>
          <w:rFonts w:ascii="Times New Roman" w:eastAsia="Times New Roman" w:hAnsi="Times New Roman" w:cs="Times New Roman"/>
          <w:b/>
          <w:bCs/>
          <w:kern w:val="0"/>
          <w:sz w:val="24"/>
          <w:szCs w:val="24"/>
          <w14:ligatures w14:val="none"/>
        </w:rPr>
        <w:t>Severe Impact (76-100)</w:t>
      </w:r>
      <w:r w:rsidRPr="00001546">
        <w:rPr>
          <w:rFonts w:ascii="Times New Roman" w:eastAsia="Times New Roman" w:hAnsi="Times New Roman" w:cs="Times New Roman"/>
          <w:kern w:val="0"/>
          <w:sz w:val="24"/>
          <w:szCs w:val="24"/>
          <w14:ligatures w14:val="none"/>
        </w:rPr>
        <w:t>: Remote, rural areas or regions with severely underdeveloped infrastructure.</w:t>
      </w:r>
    </w:p>
    <w:p w14:paraId="3840F43A" w14:textId="39E5CF8C" w:rsidR="00001546" w:rsidRDefault="00001546" w:rsidP="00001546">
      <w:pPr>
        <w:pStyle w:val="ListParagraph"/>
      </w:pPr>
    </w:p>
    <w:p w14:paraId="1F8AAC8A" w14:textId="77777777" w:rsidR="00F45B54" w:rsidRDefault="00F45B54"/>
    <w:p w14:paraId="68B77F98" w14:textId="77777777" w:rsidR="00F45B54" w:rsidRDefault="00F45B54"/>
    <w:p w14:paraId="34CD2D53" w14:textId="77777777" w:rsidR="00F45B54" w:rsidRDefault="00F45B54"/>
    <w:p w14:paraId="37D16D34" w14:textId="77777777" w:rsidR="00F45B54" w:rsidRDefault="00F45B54"/>
    <w:p w14:paraId="446C91AD" w14:textId="77777777" w:rsidR="00F45B54" w:rsidRDefault="00F45B54"/>
    <w:p w14:paraId="49E8ED3A" w14:textId="77777777" w:rsidR="00F45B54" w:rsidRDefault="00F45B54"/>
    <w:p w14:paraId="796D8FE1" w14:textId="77777777" w:rsidR="00F45B54" w:rsidRDefault="00F45B54"/>
    <w:p w14:paraId="525C4EC8" w14:textId="77777777" w:rsidR="00F45B54" w:rsidRDefault="00F45B54"/>
    <w:p w14:paraId="5ABAB5D6" w14:textId="77777777" w:rsidR="00F45B54" w:rsidRDefault="00F45B54"/>
    <w:p w14:paraId="473BC305" w14:textId="77777777" w:rsidR="00F45B54" w:rsidRDefault="00F45B54"/>
    <w:p w14:paraId="001C92C6" w14:textId="77777777" w:rsidR="00F45B54" w:rsidRDefault="00F45B54"/>
    <w:p w14:paraId="5E975AAE" w14:textId="77777777" w:rsidR="00F45B54" w:rsidRDefault="00F45B54"/>
    <w:p w14:paraId="68B0FB7F" w14:textId="77777777" w:rsidR="00F45B54" w:rsidRDefault="00F45B54"/>
    <w:p w14:paraId="53121140" w14:textId="77777777" w:rsidR="00F45B54" w:rsidRDefault="00F45B54"/>
    <w:p w14:paraId="05916BD7" w14:textId="77777777" w:rsidR="00F45B54" w:rsidRDefault="00F45B54"/>
    <w:p w14:paraId="3856E736" w14:textId="77777777" w:rsidR="00F45B54" w:rsidRDefault="00F45B54"/>
    <w:p w14:paraId="4ACD8B9B" w14:textId="77777777" w:rsidR="00F45B54" w:rsidRDefault="00F45B54"/>
    <w:p w14:paraId="0506C95F" w14:textId="77777777" w:rsidR="00F45B54" w:rsidRDefault="00F45B54"/>
    <w:p w14:paraId="61FCFF40" w14:textId="77777777" w:rsidR="00F45B54" w:rsidRDefault="00F45B54"/>
    <w:p w14:paraId="40A7FF3C" w14:textId="77777777" w:rsidR="00F45B54" w:rsidRDefault="00F45B54"/>
    <w:p w14:paraId="3A56E5D7" w14:textId="77777777" w:rsidR="00F45B54" w:rsidRDefault="00F45B54"/>
    <w:p w14:paraId="77E037EF" w14:textId="77777777" w:rsidR="00F45B54" w:rsidRDefault="00F45B54"/>
    <w:p w14:paraId="63895D24" w14:textId="77777777" w:rsidR="00F45B54" w:rsidRDefault="00F45B54"/>
    <w:p w14:paraId="1C61B332" w14:textId="6DD3ADFF" w:rsidR="00F45B54" w:rsidRDefault="00F45B54">
      <w:r>
        <w:t>Citations</w:t>
      </w:r>
    </w:p>
    <w:p w14:paraId="29A0D4E9" w14:textId="4172D58D" w:rsidR="00F45B54" w:rsidRPr="00F45B54" w:rsidRDefault="00F45B54">
      <w:r>
        <w:rPr>
          <w:vertAlign w:val="superscript"/>
        </w:rPr>
        <w:t>1</w:t>
      </w:r>
      <w:r w:rsidRPr="00F45B54">
        <w:t xml:space="preserve"> </w:t>
      </w:r>
      <w:r w:rsidRPr="00F45B54">
        <w:t>United Nations World Population Prospects 2022, available at the UN DESA Population Division</w:t>
      </w:r>
      <w:r>
        <w:t>-</w:t>
      </w:r>
      <w:r w:rsidRPr="00F45B54">
        <w:t>https://www.un.org/development/desa/pd/</w:t>
      </w:r>
      <w:r>
        <w:br/>
      </w:r>
      <w:r>
        <w:tab/>
      </w:r>
      <w:r w:rsidRPr="00F45B54">
        <w:t>high-income, middle-income, and low-income</w:t>
      </w:r>
      <w:r>
        <w:t xml:space="preserve"> based on the World Bank’s country classifications by income level</w:t>
      </w:r>
    </w:p>
    <w:sectPr w:rsidR="00F45B54" w:rsidRPr="00F4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C72CF"/>
    <w:multiLevelType w:val="multilevel"/>
    <w:tmpl w:val="620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63320"/>
    <w:multiLevelType w:val="multilevel"/>
    <w:tmpl w:val="380A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645E9"/>
    <w:multiLevelType w:val="multilevel"/>
    <w:tmpl w:val="6BA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F5A10"/>
    <w:multiLevelType w:val="multilevel"/>
    <w:tmpl w:val="E17E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36483"/>
    <w:multiLevelType w:val="hybridMultilevel"/>
    <w:tmpl w:val="9DA8B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CE349E"/>
    <w:multiLevelType w:val="multilevel"/>
    <w:tmpl w:val="826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700E7"/>
    <w:multiLevelType w:val="multilevel"/>
    <w:tmpl w:val="81A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15E09"/>
    <w:multiLevelType w:val="hybridMultilevel"/>
    <w:tmpl w:val="FA08A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D01CCE"/>
    <w:multiLevelType w:val="multilevel"/>
    <w:tmpl w:val="A74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837D8"/>
    <w:multiLevelType w:val="multilevel"/>
    <w:tmpl w:val="184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004FB"/>
    <w:multiLevelType w:val="multilevel"/>
    <w:tmpl w:val="A1F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03CF6"/>
    <w:multiLevelType w:val="hybridMultilevel"/>
    <w:tmpl w:val="56D4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8C5EE0"/>
    <w:multiLevelType w:val="multilevel"/>
    <w:tmpl w:val="F06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43B12"/>
    <w:multiLevelType w:val="multilevel"/>
    <w:tmpl w:val="A90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188343">
    <w:abstractNumId w:val="7"/>
  </w:num>
  <w:num w:numId="2" w16cid:durableId="1966112644">
    <w:abstractNumId w:val="13"/>
  </w:num>
  <w:num w:numId="3" w16cid:durableId="1223562985">
    <w:abstractNumId w:val="6"/>
  </w:num>
  <w:num w:numId="4" w16cid:durableId="1973168929">
    <w:abstractNumId w:val="3"/>
  </w:num>
  <w:num w:numId="5" w16cid:durableId="2048143513">
    <w:abstractNumId w:val="1"/>
  </w:num>
  <w:num w:numId="6" w16cid:durableId="1886721072">
    <w:abstractNumId w:val="0"/>
  </w:num>
  <w:num w:numId="7" w16cid:durableId="535430762">
    <w:abstractNumId w:val="10"/>
  </w:num>
  <w:num w:numId="8" w16cid:durableId="330572829">
    <w:abstractNumId w:val="2"/>
  </w:num>
  <w:num w:numId="9" w16cid:durableId="1172450394">
    <w:abstractNumId w:val="12"/>
  </w:num>
  <w:num w:numId="10" w16cid:durableId="905601815">
    <w:abstractNumId w:val="8"/>
  </w:num>
  <w:num w:numId="11" w16cid:durableId="1812282113">
    <w:abstractNumId w:val="5"/>
  </w:num>
  <w:num w:numId="12" w16cid:durableId="1970937442">
    <w:abstractNumId w:val="9"/>
  </w:num>
  <w:num w:numId="13" w16cid:durableId="843282958">
    <w:abstractNumId w:val="4"/>
  </w:num>
  <w:num w:numId="14" w16cid:durableId="1213076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54"/>
    <w:rsid w:val="00001546"/>
    <w:rsid w:val="00023E61"/>
    <w:rsid w:val="001C47EA"/>
    <w:rsid w:val="001C73AB"/>
    <w:rsid w:val="00247E48"/>
    <w:rsid w:val="002730DF"/>
    <w:rsid w:val="00297A37"/>
    <w:rsid w:val="002F40D6"/>
    <w:rsid w:val="00492BB0"/>
    <w:rsid w:val="005863C7"/>
    <w:rsid w:val="005F487B"/>
    <w:rsid w:val="006953E7"/>
    <w:rsid w:val="00703566"/>
    <w:rsid w:val="00797B89"/>
    <w:rsid w:val="00880121"/>
    <w:rsid w:val="00905ECC"/>
    <w:rsid w:val="00A05D5D"/>
    <w:rsid w:val="00B811C5"/>
    <w:rsid w:val="00C530FA"/>
    <w:rsid w:val="00C86794"/>
    <w:rsid w:val="00CE4EE0"/>
    <w:rsid w:val="00CE51A7"/>
    <w:rsid w:val="00D56596"/>
    <w:rsid w:val="00E17C59"/>
    <w:rsid w:val="00E64C57"/>
    <w:rsid w:val="00F45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279A"/>
  <w15:chartTrackingRefBased/>
  <w15:docId w15:val="{B44F4F4E-51C8-420C-B1AE-95222BFF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3AB"/>
    <w:pPr>
      <w:ind w:left="720"/>
      <w:contextualSpacing/>
    </w:pPr>
  </w:style>
  <w:style w:type="character" w:styleId="Strong">
    <w:name w:val="Strong"/>
    <w:basedOn w:val="DefaultParagraphFont"/>
    <w:uiPriority w:val="22"/>
    <w:qFormat/>
    <w:rsid w:val="00001546"/>
    <w:rPr>
      <w:b/>
      <w:bCs/>
    </w:rPr>
  </w:style>
  <w:style w:type="character" w:customStyle="1" w:styleId="Heading1Char">
    <w:name w:val="Heading 1 Char"/>
    <w:basedOn w:val="DefaultParagraphFont"/>
    <w:link w:val="Heading1"/>
    <w:uiPriority w:val="9"/>
    <w:rsid w:val="00E17C5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17C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6411">
      <w:bodyDiv w:val="1"/>
      <w:marLeft w:val="0"/>
      <w:marRight w:val="0"/>
      <w:marTop w:val="0"/>
      <w:marBottom w:val="0"/>
      <w:divBdr>
        <w:top w:val="none" w:sz="0" w:space="0" w:color="auto"/>
        <w:left w:val="none" w:sz="0" w:space="0" w:color="auto"/>
        <w:bottom w:val="none" w:sz="0" w:space="0" w:color="auto"/>
        <w:right w:val="none" w:sz="0" w:space="0" w:color="auto"/>
      </w:divBdr>
    </w:div>
    <w:div w:id="155657624">
      <w:bodyDiv w:val="1"/>
      <w:marLeft w:val="0"/>
      <w:marRight w:val="0"/>
      <w:marTop w:val="0"/>
      <w:marBottom w:val="0"/>
      <w:divBdr>
        <w:top w:val="none" w:sz="0" w:space="0" w:color="auto"/>
        <w:left w:val="none" w:sz="0" w:space="0" w:color="auto"/>
        <w:bottom w:val="none" w:sz="0" w:space="0" w:color="auto"/>
        <w:right w:val="none" w:sz="0" w:space="0" w:color="auto"/>
      </w:divBdr>
    </w:div>
    <w:div w:id="314914586">
      <w:bodyDiv w:val="1"/>
      <w:marLeft w:val="0"/>
      <w:marRight w:val="0"/>
      <w:marTop w:val="0"/>
      <w:marBottom w:val="0"/>
      <w:divBdr>
        <w:top w:val="none" w:sz="0" w:space="0" w:color="auto"/>
        <w:left w:val="none" w:sz="0" w:space="0" w:color="auto"/>
        <w:bottom w:val="none" w:sz="0" w:space="0" w:color="auto"/>
        <w:right w:val="none" w:sz="0" w:space="0" w:color="auto"/>
      </w:divBdr>
    </w:div>
    <w:div w:id="371423058">
      <w:bodyDiv w:val="1"/>
      <w:marLeft w:val="0"/>
      <w:marRight w:val="0"/>
      <w:marTop w:val="0"/>
      <w:marBottom w:val="0"/>
      <w:divBdr>
        <w:top w:val="none" w:sz="0" w:space="0" w:color="auto"/>
        <w:left w:val="none" w:sz="0" w:space="0" w:color="auto"/>
        <w:bottom w:val="none" w:sz="0" w:space="0" w:color="auto"/>
        <w:right w:val="none" w:sz="0" w:space="0" w:color="auto"/>
      </w:divBdr>
    </w:div>
    <w:div w:id="460851935">
      <w:bodyDiv w:val="1"/>
      <w:marLeft w:val="0"/>
      <w:marRight w:val="0"/>
      <w:marTop w:val="0"/>
      <w:marBottom w:val="0"/>
      <w:divBdr>
        <w:top w:val="none" w:sz="0" w:space="0" w:color="auto"/>
        <w:left w:val="none" w:sz="0" w:space="0" w:color="auto"/>
        <w:bottom w:val="none" w:sz="0" w:space="0" w:color="auto"/>
        <w:right w:val="none" w:sz="0" w:space="0" w:color="auto"/>
      </w:divBdr>
    </w:div>
    <w:div w:id="488133791">
      <w:bodyDiv w:val="1"/>
      <w:marLeft w:val="0"/>
      <w:marRight w:val="0"/>
      <w:marTop w:val="0"/>
      <w:marBottom w:val="0"/>
      <w:divBdr>
        <w:top w:val="none" w:sz="0" w:space="0" w:color="auto"/>
        <w:left w:val="none" w:sz="0" w:space="0" w:color="auto"/>
        <w:bottom w:val="none" w:sz="0" w:space="0" w:color="auto"/>
        <w:right w:val="none" w:sz="0" w:space="0" w:color="auto"/>
      </w:divBdr>
    </w:div>
    <w:div w:id="499777940">
      <w:bodyDiv w:val="1"/>
      <w:marLeft w:val="0"/>
      <w:marRight w:val="0"/>
      <w:marTop w:val="0"/>
      <w:marBottom w:val="0"/>
      <w:divBdr>
        <w:top w:val="none" w:sz="0" w:space="0" w:color="auto"/>
        <w:left w:val="none" w:sz="0" w:space="0" w:color="auto"/>
        <w:bottom w:val="none" w:sz="0" w:space="0" w:color="auto"/>
        <w:right w:val="none" w:sz="0" w:space="0" w:color="auto"/>
      </w:divBdr>
    </w:div>
    <w:div w:id="610433867">
      <w:bodyDiv w:val="1"/>
      <w:marLeft w:val="0"/>
      <w:marRight w:val="0"/>
      <w:marTop w:val="0"/>
      <w:marBottom w:val="0"/>
      <w:divBdr>
        <w:top w:val="none" w:sz="0" w:space="0" w:color="auto"/>
        <w:left w:val="none" w:sz="0" w:space="0" w:color="auto"/>
        <w:bottom w:val="none" w:sz="0" w:space="0" w:color="auto"/>
        <w:right w:val="none" w:sz="0" w:space="0" w:color="auto"/>
      </w:divBdr>
    </w:div>
    <w:div w:id="645665480">
      <w:bodyDiv w:val="1"/>
      <w:marLeft w:val="0"/>
      <w:marRight w:val="0"/>
      <w:marTop w:val="0"/>
      <w:marBottom w:val="0"/>
      <w:divBdr>
        <w:top w:val="none" w:sz="0" w:space="0" w:color="auto"/>
        <w:left w:val="none" w:sz="0" w:space="0" w:color="auto"/>
        <w:bottom w:val="none" w:sz="0" w:space="0" w:color="auto"/>
        <w:right w:val="none" w:sz="0" w:space="0" w:color="auto"/>
      </w:divBdr>
    </w:div>
    <w:div w:id="681859936">
      <w:bodyDiv w:val="1"/>
      <w:marLeft w:val="0"/>
      <w:marRight w:val="0"/>
      <w:marTop w:val="0"/>
      <w:marBottom w:val="0"/>
      <w:divBdr>
        <w:top w:val="none" w:sz="0" w:space="0" w:color="auto"/>
        <w:left w:val="none" w:sz="0" w:space="0" w:color="auto"/>
        <w:bottom w:val="none" w:sz="0" w:space="0" w:color="auto"/>
        <w:right w:val="none" w:sz="0" w:space="0" w:color="auto"/>
      </w:divBdr>
    </w:div>
    <w:div w:id="704791848">
      <w:bodyDiv w:val="1"/>
      <w:marLeft w:val="0"/>
      <w:marRight w:val="0"/>
      <w:marTop w:val="0"/>
      <w:marBottom w:val="0"/>
      <w:divBdr>
        <w:top w:val="none" w:sz="0" w:space="0" w:color="auto"/>
        <w:left w:val="none" w:sz="0" w:space="0" w:color="auto"/>
        <w:bottom w:val="none" w:sz="0" w:space="0" w:color="auto"/>
        <w:right w:val="none" w:sz="0" w:space="0" w:color="auto"/>
      </w:divBdr>
    </w:div>
    <w:div w:id="712311190">
      <w:bodyDiv w:val="1"/>
      <w:marLeft w:val="0"/>
      <w:marRight w:val="0"/>
      <w:marTop w:val="0"/>
      <w:marBottom w:val="0"/>
      <w:divBdr>
        <w:top w:val="none" w:sz="0" w:space="0" w:color="auto"/>
        <w:left w:val="none" w:sz="0" w:space="0" w:color="auto"/>
        <w:bottom w:val="none" w:sz="0" w:space="0" w:color="auto"/>
        <w:right w:val="none" w:sz="0" w:space="0" w:color="auto"/>
      </w:divBdr>
    </w:div>
    <w:div w:id="762795865">
      <w:bodyDiv w:val="1"/>
      <w:marLeft w:val="0"/>
      <w:marRight w:val="0"/>
      <w:marTop w:val="0"/>
      <w:marBottom w:val="0"/>
      <w:divBdr>
        <w:top w:val="none" w:sz="0" w:space="0" w:color="auto"/>
        <w:left w:val="none" w:sz="0" w:space="0" w:color="auto"/>
        <w:bottom w:val="none" w:sz="0" w:space="0" w:color="auto"/>
        <w:right w:val="none" w:sz="0" w:space="0" w:color="auto"/>
      </w:divBdr>
    </w:div>
    <w:div w:id="778791702">
      <w:bodyDiv w:val="1"/>
      <w:marLeft w:val="0"/>
      <w:marRight w:val="0"/>
      <w:marTop w:val="0"/>
      <w:marBottom w:val="0"/>
      <w:divBdr>
        <w:top w:val="none" w:sz="0" w:space="0" w:color="auto"/>
        <w:left w:val="none" w:sz="0" w:space="0" w:color="auto"/>
        <w:bottom w:val="none" w:sz="0" w:space="0" w:color="auto"/>
        <w:right w:val="none" w:sz="0" w:space="0" w:color="auto"/>
      </w:divBdr>
    </w:div>
    <w:div w:id="780106739">
      <w:bodyDiv w:val="1"/>
      <w:marLeft w:val="0"/>
      <w:marRight w:val="0"/>
      <w:marTop w:val="0"/>
      <w:marBottom w:val="0"/>
      <w:divBdr>
        <w:top w:val="none" w:sz="0" w:space="0" w:color="auto"/>
        <w:left w:val="none" w:sz="0" w:space="0" w:color="auto"/>
        <w:bottom w:val="none" w:sz="0" w:space="0" w:color="auto"/>
        <w:right w:val="none" w:sz="0" w:space="0" w:color="auto"/>
      </w:divBdr>
    </w:div>
    <w:div w:id="819736467">
      <w:bodyDiv w:val="1"/>
      <w:marLeft w:val="0"/>
      <w:marRight w:val="0"/>
      <w:marTop w:val="0"/>
      <w:marBottom w:val="0"/>
      <w:divBdr>
        <w:top w:val="none" w:sz="0" w:space="0" w:color="auto"/>
        <w:left w:val="none" w:sz="0" w:space="0" w:color="auto"/>
        <w:bottom w:val="none" w:sz="0" w:space="0" w:color="auto"/>
        <w:right w:val="none" w:sz="0" w:space="0" w:color="auto"/>
      </w:divBdr>
    </w:div>
    <w:div w:id="870537247">
      <w:bodyDiv w:val="1"/>
      <w:marLeft w:val="0"/>
      <w:marRight w:val="0"/>
      <w:marTop w:val="0"/>
      <w:marBottom w:val="0"/>
      <w:divBdr>
        <w:top w:val="none" w:sz="0" w:space="0" w:color="auto"/>
        <w:left w:val="none" w:sz="0" w:space="0" w:color="auto"/>
        <w:bottom w:val="none" w:sz="0" w:space="0" w:color="auto"/>
        <w:right w:val="none" w:sz="0" w:space="0" w:color="auto"/>
      </w:divBdr>
    </w:div>
    <w:div w:id="891845669">
      <w:bodyDiv w:val="1"/>
      <w:marLeft w:val="0"/>
      <w:marRight w:val="0"/>
      <w:marTop w:val="0"/>
      <w:marBottom w:val="0"/>
      <w:divBdr>
        <w:top w:val="none" w:sz="0" w:space="0" w:color="auto"/>
        <w:left w:val="none" w:sz="0" w:space="0" w:color="auto"/>
        <w:bottom w:val="none" w:sz="0" w:space="0" w:color="auto"/>
        <w:right w:val="none" w:sz="0" w:space="0" w:color="auto"/>
      </w:divBdr>
    </w:div>
    <w:div w:id="897940692">
      <w:bodyDiv w:val="1"/>
      <w:marLeft w:val="0"/>
      <w:marRight w:val="0"/>
      <w:marTop w:val="0"/>
      <w:marBottom w:val="0"/>
      <w:divBdr>
        <w:top w:val="none" w:sz="0" w:space="0" w:color="auto"/>
        <w:left w:val="none" w:sz="0" w:space="0" w:color="auto"/>
        <w:bottom w:val="none" w:sz="0" w:space="0" w:color="auto"/>
        <w:right w:val="none" w:sz="0" w:space="0" w:color="auto"/>
      </w:divBdr>
    </w:div>
    <w:div w:id="934097697">
      <w:bodyDiv w:val="1"/>
      <w:marLeft w:val="0"/>
      <w:marRight w:val="0"/>
      <w:marTop w:val="0"/>
      <w:marBottom w:val="0"/>
      <w:divBdr>
        <w:top w:val="none" w:sz="0" w:space="0" w:color="auto"/>
        <w:left w:val="none" w:sz="0" w:space="0" w:color="auto"/>
        <w:bottom w:val="none" w:sz="0" w:space="0" w:color="auto"/>
        <w:right w:val="none" w:sz="0" w:space="0" w:color="auto"/>
      </w:divBdr>
    </w:div>
    <w:div w:id="995378033">
      <w:bodyDiv w:val="1"/>
      <w:marLeft w:val="0"/>
      <w:marRight w:val="0"/>
      <w:marTop w:val="0"/>
      <w:marBottom w:val="0"/>
      <w:divBdr>
        <w:top w:val="none" w:sz="0" w:space="0" w:color="auto"/>
        <w:left w:val="none" w:sz="0" w:space="0" w:color="auto"/>
        <w:bottom w:val="none" w:sz="0" w:space="0" w:color="auto"/>
        <w:right w:val="none" w:sz="0" w:space="0" w:color="auto"/>
      </w:divBdr>
    </w:div>
    <w:div w:id="1096439683">
      <w:bodyDiv w:val="1"/>
      <w:marLeft w:val="0"/>
      <w:marRight w:val="0"/>
      <w:marTop w:val="0"/>
      <w:marBottom w:val="0"/>
      <w:divBdr>
        <w:top w:val="none" w:sz="0" w:space="0" w:color="auto"/>
        <w:left w:val="none" w:sz="0" w:space="0" w:color="auto"/>
        <w:bottom w:val="none" w:sz="0" w:space="0" w:color="auto"/>
        <w:right w:val="none" w:sz="0" w:space="0" w:color="auto"/>
      </w:divBdr>
    </w:div>
    <w:div w:id="1109857853">
      <w:bodyDiv w:val="1"/>
      <w:marLeft w:val="0"/>
      <w:marRight w:val="0"/>
      <w:marTop w:val="0"/>
      <w:marBottom w:val="0"/>
      <w:divBdr>
        <w:top w:val="none" w:sz="0" w:space="0" w:color="auto"/>
        <w:left w:val="none" w:sz="0" w:space="0" w:color="auto"/>
        <w:bottom w:val="none" w:sz="0" w:space="0" w:color="auto"/>
        <w:right w:val="none" w:sz="0" w:space="0" w:color="auto"/>
      </w:divBdr>
    </w:div>
    <w:div w:id="1142770342">
      <w:bodyDiv w:val="1"/>
      <w:marLeft w:val="0"/>
      <w:marRight w:val="0"/>
      <w:marTop w:val="0"/>
      <w:marBottom w:val="0"/>
      <w:divBdr>
        <w:top w:val="none" w:sz="0" w:space="0" w:color="auto"/>
        <w:left w:val="none" w:sz="0" w:space="0" w:color="auto"/>
        <w:bottom w:val="none" w:sz="0" w:space="0" w:color="auto"/>
        <w:right w:val="none" w:sz="0" w:space="0" w:color="auto"/>
      </w:divBdr>
    </w:div>
    <w:div w:id="1171989515">
      <w:bodyDiv w:val="1"/>
      <w:marLeft w:val="0"/>
      <w:marRight w:val="0"/>
      <w:marTop w:val="0"/>
      <w:marBottom w:val="0"/>
      <w:divBdr>
        <w:top w:val="none" w:sz="0" w:space="0" w:color="auto"/>
        <w:left w:val="none" w:sz="0" w:space="0" w:color="auto"/>
        <w:bottom w:val="none" w:sz="0" w:space="0" w:color="auto"/>
        <w:right w:val="none" w:sz="0" w:space="0" w:color="auto"/>
      </w:divBdr>
    </w:div>
    <w:div w:id="1225871498">
      <w:bodyDiv w:val="1"/>
      <w:marLeft w:val="0"/>
      <w:marRight w:val="0"/>
      <w:marTop w:val="0"/>
      <w:marBottom w:val="0"/>
      <w:divBdr>
        <w:top w:val="none" w:sz="0" w:space="0" w:color="auto"/>
        <w:left w:val="none" w:sz="0" w:space="0" w:color="auto"/>
        <w:bottom w:val="none" w:sz="0" w:space="0" w:color="auto"/>
        <w:right w:val="none" w:sz="0" w:space="0" w:color="auto"/>
      </w:divBdr>
    </w:div>
    <w:div w:id="1239242137">
      <w:bodyDiv w:val="1"/>
      <w:marLeft w:val="0"/>
      <w:marRight w:val="0"/>
      <w:marTop w:val="0"/>
      <w:marBottom w:val="0"/>
      <w:divBdr>
        <w:top w:val="none" w:sz="0" w:space="0" w:color="auto"/>
        <w:left w:val="none" w:sz="0" w:space="0" w:color="auto"/>
        <w:bottom w:val="none" w:sz="0" w:space="0" w:color="auto"/>
        <w:right w:val="none" w:sz="0" w:space="0" w:color="auto"/>
      </w:divBdr>
    </w:div>
    <w:div w:id="1357610022">
      <w:bodyDiv w:val="1"/>
      <w:marLeft w:val="0"/>
      <w:marRight w:val="0"/>
      <w:marTop w:val="0"/>
      <w:marBottom w:val="0"/>
      <w:divBdr>
        <w:top w:val="none" w:sz="0" w:space="0" w:color="auto"/>
        <w:left w:val="none" w:sz="0" w:space="0" w:color="auto"/>
        <w:bottom w:val="none" w:sz="0" w:space="0" w:color="auto"/>
        <w:right w:val="none" w:sz="0" w:space="0" w:color="auto"/>
      </w:divBdr>
    </w:div>
    <w:div w:id="1454669611">
      <w:bodyDiv w:val="1"/>
      <w:marLeft w:val="0"/>
      <w:marRight w:val="0"/>
      <w:marTop w:val="0"/>
      <w:marBottom w:val="0"/>
      <w:divBdr>
        <w:top w:val="none" w:sz="0" w:space="0" w:color="auto"/>
        <w:left w:val="none" w:sz="0" w:space="0" w:color="auto"/>
        <w:bottom w:val="none" w:sz="0" w:space="0" w:color="auto"/>
        <w:right w:val="none" w:sz="0" w:space="0" w:color="auto"/>
      </w:divBdr>
    </w:div>
    <w:div w:id="1456366317">
      <w:bodyDiv w:val="1"/>
      <w:marLeft w:val="0"/>
      <w:marRight w:val="0"/>
      <w:marTop w:val="0"/>
      <w:marBottom w:val="0"/>
      <w:divBdr>
        <w:top w:val="none" w:sz="0" w:space="0" w:color="auto"/>
        <w:left w:val="none" w:sz="0" w:space="0" w:color="auto"/>
        <w:bottom w:val="none" w:sz="0" w:space="0" w:color="auto"/>
        <w:right w:val="none" w:sz="0" w:space="0" w:color="auto"/>
      </w:divBdr>
    </w:div>
    <w:div w:id="1460028020">
      <w:bodyDiv w:val="1"/>
      <w:marLeft w:val="0"/>
      <w:marRight w:val="0"/>
      <w:marTop w:val="0"/>
      <w:marBottom w:val="0"/>
      <w:divBdr>
        <w:top w:val="none" w:sz="0" w:space="0" w:color="auto"/>
        <w:left w:val="none" w:sz="0" w:space="0" w:color="auto"/>
        <w:bottom w:val="none" w:sz="0" w:space="0" w:color="auto"/>
        <w:right w:val="none" w:sz="0" w:space="0" w:color="auto"/>
      </w:divBdr>
    </w:div>
    <w:div w:id="1607158008">
      <w:bodyDiv w:val="1"/>
      <w:marLeft w:val="0"/>
      <w:marRight w:val="0"/>
      <w:marTop w:val="0"/>
      <w:marBottom w:val="0"/>
      <w:divBdr>
        <w:top w:val="none" w:sz="0" w:space="0" w:color="auto"/>
        <w:left w:val="none" w:sz="0" w:space="0" w:color="auto"/>
        <w:bottom w:val="none" w:sz="0" w:space="0" w:color="auto"/>
        <w:right w:val="none" w:sz="0" w:space="0" w:color="auto"/>
      </w:divBdr>
    </w:div>
    <w:div w:id="1618290090">
      <w:bodyDiv w:val="1"/>
      <w:marLeft w:val="0"/>
      <w:marRight w:val="0"/>
      <w:marTop w:val="0"/>
      <w:marBottom w:val="0"/>
      <w:divBdr>
        <w:top w:val="none" w:sz="0" w:space="0" w:color="auto"/>
        <w:left w:val="none" w:sz="0" w:space="0" w:color="auto"/>
        <w:bottom w:val="none" w:sz="0" w:space="0" w:color="auto"/>
        <w:right w:val="none" w:sz="0" w:space="0" w:color="auto"/>
      </w:divBdr>
    </w:div>
    <w:div w:id="1966616656">
      <w:bodyDiv w:val="1"/>
      <w:marLeft w:val="0"/>
      <w:marRight w:val="0"/>
      <w:marTop w:val="0"/>
      <w:marBottom w:val="0"/>
      <w:divBdr>
        <w:top w:val="none" w:sz="0" w:space="0" w:color="auto"/>
        <w:left w:val="none" w:sz="0" w:space="0" w:color="auto"/>
        <w:bottom w:val="none" w:sz="0" w:space="0" w:color="auto"/>
        <w:right w:val="none" w:sz="0" w:space="0" w:color="auto"/>
      </w:divBdr>
    </w:div>
    <w:div w:id="2020234722">
      <w:bodyDiv w:val="1"/>
      <w:marLeft w:val="0"/>
      <w:marRight w:val="0"/>
      <w:marTop w:val="0"/>
      <w:marBottom w:val="0"/>
      <w:divBdr>
        <w:top w:val="none" w:sz="0" w:space="0" w:color="auto"/>
        <w:left w:val="none" w:sz="0" w:space="0" w:color="auto"/>
        <w:bottom w:val="none" w:sz="0" w:space="0" w:color="auto"/>
        <w:right w:val="none" w:sz="0" w:space="0" w:color="auto"/>
      </w:divBdr>
    </w:div>
    <w:div w:id="2057001965">
      <w:bodyDiv w:val="1"/>
      <w:marLeft w:val="0"/>
      <w:marRight w:val="0"/>
      <w:marTop w:val="0"/>
      <w:marBottom w:val="0"/>
      <w:divBdr>
        <w:top w:val="none" w:sz="0" w:space="0" w:color="auto"/>
        <w:left w:val="none" w:sz="0" w:space="0" w:color="auto"/>
        <w:bottom w:val="none" w:sz="0" w:space="0" w:color="auto"/>
        <w:right w:val="none" w:sz="0" w:space="0" w:color="auto"/>
      </w:divBdr>
    </w:div>
    <w:div w:id="212703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18</cp:revision>
  <dcterms:created xsi:type="dcterms:W3CDTF">2024-09-17T16:24:00Z</dcterms:created>
  <dcterms:modified xsi:type="dcterms:W3CDTF">2024-09-17T17:50:00Z</dcterms:modified>
</cp:coreProperties>
</file>