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EE9C5" w14:textId="77777777" w:rsidR="00F96C4E" w:rsidRPr="00F96C4E" w:rsidRDefault="00F96C4E" w:rsidP="00F96C4E">
      <w:pPr>
        <w:rPr>
          <w:b/>
          <w:bCs/>
        </w:rPr>
      </w:pPr>
      <w:r w:rsidRPr="00F96C4E">
        <w:rPr>
          <w:b/>
          <w:bCs/>
        </w:rPr>
        <w:t>Revision History</w:t>
      </w:r>
    </w:p>
    <w:p w14:paraId="7A4B0B4C" w14:textId="77777777" w:rsidR="00F96C4E" w:rsidRPr="00F96C4E" w:rsidRDefault="00F96C4E" w:rsidP="00F96C4E">
      <w:pPr>
        <w:rPr>
          <w:b/>
          <w:bCs/>
        </w:rPr>
      </w:pPr>
      <w:r w:rsidRPr="00F96C4E">
        <w:rPr>
          <w:b/>
          <w:bCs/>
        </w:rPr>
        <w:t>Version 2: Cross-referencing global concerns with educational topics across the three pillars</w:t>
      </w:r>
    </w:p>
    <w:p w14:paraId="2BFD4F8F" w14:textId="77777777" w:rsidR="00F96C4E" w:rsidRPr="00F96C4E" w:rsidRDefault="00F96C4E" w:rsidP="00F96C4E">
      <w:pPr>
        <w:rPr>
          <w:b/>
          <w:bCs/>
        </w:rPr>
      </w:pPr>
      <w:r w:rsidRPr="00F96C4E">
        <w:rPr>
          <w:b/>
          <w:bCs/>
        </w:rPr>
        <w:t>1. Psychology (The Natural)</w:t>
      </w:r>
    </w:p>
    <w:p w14:paraId="2FE1D89F" w14:textId="77777777" w:rsidR="00F96C4E" w:rsidRPr="00F96C4E" w:rsidRDefault="00F96C4E" w:rsidP="00F96C4E">
      <w:pPr>
        <w:rPr>
          <w:b/>
          <w:bCs/>
        </w:rPr>
      </w:pPr>
      <w:r w:rsidRPr="00F96C4E">
        <w:rPr>
          <w:b/>
          <w:bCs/>
        </w:rPr>
        <w:t>Behavioral Response to Climate Change: How humans psychologically respond to environmental degradation, global warming, and resource scarcity, including cognitive dissonance and denial.</w:t>
      </w:r>
    </w:p>
    <w:p w14:paraId="06402408" w14:textId="77777777" w:rsidR="00F96C4E" w:rsidRPr="00F96C4E" w:rsidRDefault="00F96C4E" w:rsidP="00F96C4E">
      <w:pPr>
        <w:rPr>
          <w:b/>
          <w:bCs/>
        </w:rPr>
      </w:pPr>
      <w:r w:rsidRPr="00F96C4E">
        <w:rPr>
          <w:b/>
          <w:bCs/>
        </w:rPr>
        <w:t>Population Growth and Urbanization Stress: Psychological impacts of overpopulation, urbanization, and demographic shifts, including mental health effects of crowded living conditions and aging populations.</w:t>
      </w:r>
    </w:p>
    <w:p w14:paraId="65B2F955" w14:textId="77777777" w:rsidR="00F96C4E" w:rsidRPr="00F96C4E" w:rsidRDefault="00F96C4E" w:rsidP="00F96C4E">
      <w:pPr>
        <w:rPr>
          <w:b/>
          <w:bCs/>
        </w:rPr>
      </w:pPr>
      <w:r w:rsidRPr="00F96C4E">
        <w:rPr>
          <w:b/>
          <w:bCs/>
        </w:rPr>
        <w:t>Food and Water Scarcity Anxiety: The psychological stress and social behaviors triggered by food and water shortages, especially in vulnerable populations and regions.</w:t>
      </w:r>
    </w:p>
    <w:p w14:paraId="1E141516" w14:textId="77777777" w:rsidR="00F96C4E" w:rsidRPr="00F96C4E" w:rsidRDefault="00F96C4E" w:rsidP="00F96C4E">
      <w:pPr>
        <w:rPr>
          <w:b/>
          <w:bCs/>
        </w:rPr>
      </w:pPr>
      <w:r w:rsidRPr="00F96C4E">
        <w:rPr>
          <w:b/>
          <w:bCs/>
        </w:rPr>
        <w:t>Technological Disruption and Human Adaptation: Cognitive and emotional responses to automation, AI, and biotechnology advancements, including anxiety over job displacement and inequality.</w:t>
      </w:r>
    </w:p>
    <w:p w14:paraId="0379B35B" w14:textId="77777777" w:rsidR="00F96C4E" w:rsidRPr="00F96C4E" w:rsidRDefault="00F96C4E" w:rsidP="00F96C4E">
      <w:pPr>
        <w:rPr>
          <w:b/>
          <w:bCs/>
        </w:rPr>
      </w:pPr>
      <w:r w:rsidRPr="00F96C4E">
        <w:rPr>
          <w:b/>
          <w:bCs/>
        </w:rPr>
        <w:t>Pandemics and Crisis Psychology: How individuals and societies react to global health crises, with a focus on fear, resilience, and collective action.</w:t>
      </w:r>
    </w:p>
    <w:p w14:paraId="6EE24CAC" w14:textId="77777777" w:rsidR="00F96C4E" w:rsidRPr="00F96C4E" w:rsidRDefault="00F96C4E" w:rsidP="00F96C4E">
      <w:pPr>
        <w:rPr>
          <w:b/>
          <w:bCs/>
        </w:rPr>
      </w:pPr>
      <w:r w:rsidRPr="00F96C4E">
        <w:rPr>
          <w:b/>
          <w:bCs/>
        </w:rPr>
        <w:t>Geopolitical Instability and Migration Stress: The psychological toll of migration, conflict, and instability, and how individuals adapt to new environments under duress.</w:t>
      </w:r>
    </w:p>
    <w:p w14:paraId="7AA45F89" w14:textId="77777777" w:rsidR="00F96C4E" w:rsidRPr="00F96C4E" w:rsidRDefault="00F96C4E" w:rsidP="00F96C4E">
      <w:pPr>
        <w:rPr>
          <w:b/>
          <w:bCs/>
        </w:rPr>
      </w:pPr>
      <w:r w:rsidRPr="00F96C4E">
        <w:rPr>
          <w:b/>
          <w:bCs/>
        </w:rPr>
        <w:t>Energy Transition and Social Adaptation: Psychological effects of shifting from fossil fuels to renewable energy, including how societies cope with the economic, social, and emotional changes.</w:t>
      </w:r>
    </w:p>
    <w:p w14:paraId="0EF2111F" w14:textId="77777777" w:rsidR="00F96C4E" w:rsidRPr="00F96C4E" w:rsidRDefault="00F96C4E" w:rsidP="00F96C4E">
      <w:pPr>
        <w:rPr>
          <w:b/>
          <w:bCs/>
        </w:rPr>
      </w:pPr>
      <w:r w:rsidRPr="00F96C4E">
        <w:rPr>
          <w:b/>
          <w:bCs/>
        </w:rPr>
        <w:t>________________________________________</w:t>
      </w:r>
    </w:p>
    <w:p w14:paraId="77877999" w14:textId="77777777" w:rsidR="00F96C4E" w:rsidRPr="00F96C4E" w:rsidRDefault="00F96C4E" w:rsidP="00F96C4E">
      <w:pPr>
        <w:rPr>
          <w:b/>
          <w:bCs/>
        </w:rPr>
      </w:pPr>
      <w:r w:rsidRPr="00F96C4E">
        <w:rPr>
          <w:b/>
          <w:bCs/>
        </w:rPr>
        <w:t>2. Philosophy (The Perceived)</w:t>
      </w:r>
    </w:p>
    <w:p w14:paraId="2350CA49" w14:textId="77777777" w:rsidR="00F96C4E" w:rsidRPr="00F96C4E" w:rsidRDefault="00F96C4E" w:rsidP="00F96C4E">
      <w:pPr>
        <w:rPr>
          <w:b/>
          <w:bCs/>
        </w:rPr>
      </w:pPr>
      <w:r w:rsidRPr="00F96C4E">
        <w:rPr>
          <w:b/>
          <w:bCs/>
        </w:rPr>
        <w:t>Environmental Ethics in Climate Change: Moral obligations to address global warming and environmental degradation, focusing on justice, responsibility, and future generations.</w:t>
      </w:r>
    </w:p>
    <w:p w14:paraId="6D6D14FA" w14:textId="77777777" w:rsidR="00F96C4E" w:rsidRPr="00F96C4E" w:rsidRDefault="00F96C4E" w:rsidP="00F96C4E">
      <w:pPr>
        <w:rPr>
          <w:b/>
          <w:bCs/>
        </w:rPr>
      </w:pPr>
      <w:r w:rsidRPr="00F96C4E">
        <w:rPr>
          <w:b/>
          <w:bCs/>
        </w:rPr>
        <w:t>Ethics of Population Control and Resource Allocation: Philosophical debates on managing population growth, urbanization, and resource distribution in an equitable manner.</w:t>
      </w:r>
    </w:p>
    <w:p w14:paraId="0CCABF72" w14:textId="77777777" w:rsidR="00F96C4E" w:rsidRPr="00F96C4E" w:rsidRDefault="00F96C4E" w:rsidP="00F96C4E">
      <w:pPr>
        <w:rPr>
          <w:b/>
          <w:bCs/>
        </w:rPr>
      </w:pPr>
      <w:r w:rsidRPr="00F96C4E">
        <w:rPr>
          <w:b/>
          <w:bCs/>
        </w:rPr>
        <w:t>Philosophy of Food Security and Water Rights: Ethical concerns surrounding access to food and water in an era of climate change and population growth, focusing on rights, equity, and sustainability.</w:t>
      </w:r>
    </w:p>
    <w:p w14:paraId="591F3F5F" w14:textId="77777777" w:rsidR="00F96C4E" w:rsidRPr="00F96C4E" w:rsidRDefault="00F96C4E" w:rsidP="00F96C4E">
      <w:pPr>
        <w:rPr>
          <w:b/>
          <w:bCs/>
        </w:rPr>
      </w:pPr>
      <w:r w:rsidRPr="00F96C4E">
        <w:rPr>
          <w:b/>
          <w:bCs/>
        </w:rPr>
        <w:t>Technological Disruption and Ethical Dilemmas: Moral and ethical considerations in the advancement of AI, automation, and biotechnology, including privacy, inequality, and job displacement.</w:t>
      </w:r>
    </w:p>
    <w:p w14:paraId="1ECEF9E1" w14:textId="77777777" w:rsidR="00F96C4E" w:rsidRPr="00F96C4E" w:rsidRDefault="00F96C4E" w:rsidP="00F96C4E">
      <w:pPr>
        <w:rPr>
          <w:b/>
          <w:bCs/>
        </w:rPr>
      </w:pPr>
      <w:r w:rsidRPr="00F96C4E">
        <w:rPr>
          <w:b/>
          <w:bCs/>
        </w:rPr>
        <w:t>Pandemics and Global Health Ethics: Ethical frameworks for responding to pandemics and ensuring equitable healthcare, especially in the context of aging populations and resource scarcity.</w:t>
      </w:r>
    </w:p>
    <w:p w14:paraId="0554E277" w14:textId="77777777" w:rsidR="00F96C4E" w:rsidRPr="00F96C4E" w:rsidRDefault="00F96C4E" w:rsidP="00F96C4E">
      <w:pPr>
        <w:rPr>
          <w:b/>
          <w:bCs/>
        </w:rPr>
      </w:pPr>
      <w:r w:rsidRPr="00F96C4E">
        <w:rPr>
          <w:b/>
          <w:bCs/>
        </w:rPr>
        <w:t>Geopolitical Ethics and Migration: Philosophical reflections on nationalism, migration, and resource conflict, and how societies balance compassion with protectionism.</w:t>
      </w:r>
    </w:p>
    <w:p w14:paraId="2480ABC6" w14:textId="77777777" w:rsidR="00F96C4E" w:rsidRPr="00F96C4E" w:rsidRDefault="00F96C4E" w:rsidP="00F96C4E">
      <w:pPr>
        <w:rPr>
          <w:b/>
          <w:bCs/>
        </w:rPr>
      </w:pPr>
      <w:r w:rsidRPr="00F96C4E">
        <w:rPr>
          <w:b/>
          <w:bCs/>
        </w:rPr>
        <w:lastRenderedPageBreak/>
        <w:t>Energy Transition and Ethical Responsibility: Moral imperatives to shift from fossil fuels to renewable energy sources, considering justice, resource competition, and long-term sustainability.</w:t>
      </w:r>
    </w:p>
    <w:p w14:paraId="774A9BC6" w14:textId="77777777" w:rsidR="00F96C4E" w:rsidRPr="00F96C4E" w:rsidRDefault="00F96C4E" w:rsidP="00F96C4E">
      <w:pPr>
        <w:rPr>
          <w:b/>
          <w:bCs/>
        </w:rPr>
      </w:pPr>
      <w:r w:rsidRPr="00F96C4E">
        <w:rPr>
          <w:b/>
          <w:bCs/>
        </w:rPr>
        <w:t>________________________________________</w:t>
      </w:r>
    </w:p>
    <w:p w14:paraId="0446FAC3" w14:textId="77777777" w:rsidR="00F96C4E" w:rsidRPr="00F96C4E" w:rsidRDefault="00F96C4E" w:rsidP="00F96C4E">
      <w:pPr>
        <w:rPr>
          <w:b/>
          <w:bCs/>
        </w:rPr>
      </w:pPr>
      <w:r w:rsidRPr="00F96C4E">
        <w:rPr>
          <w:b/>
          <w:bCs/>
        </w:rPr>
        <w:t>3. Science (The Hoped For)</w:t>
      </w:r>
    </w:p>
    <w:p w14:paraId="320EB9D2" w14:textId="77777777" w:rsidR="00F96C4E" w:rsidRPr="00F96C4E" w:rsidRDefault="00F96C4E" w:rsidP="00F96C4E">
      <w:pPr>
        <w:rPr>
          <w:b/>
          <w:bCs/>
        </w:rPr>
      </w:pPr>
      <w:r w:rsidRPr="00F96C4E">
        <w:rPr>
          <w:b/>
          <w:bCs/>
        </w:rPr>
        <w:t>Climate Science and Environmental Technology: Scientific approaches to mitigating climate change and adapting to environmental degradation, including renewable energy technologies, carbon capture, and sustainable development.</w:t>
      </w:r>
    </w:p>
    <w:p w14:paraId="79FB82DB" w14:textId="77777777" w:rsidR="00F96C4E" w:rsidRPr="00F96C4E" w:rsidRDefault="00F96C4E" w:rsidP="00F96C4E">
      <w:pPr>
        <w:rPr>
          <w:b/>
          <w:bCs/>
        </w:rPr>
      </w:pPr>
      <w:r w:rsidRPr="00F96C4E">
        <w:rPr>
          <w:b/>
          <w:bCs/>
        </w:rPr>
        <w:t>Demographics and Population Modeling: Scientific studies on global population growth, aging populations, urbanization trends, and their implications for infrastructure and resources.</w:t>
      </w:r>
    </w:p>
    <w:p w14:paraId="40D7F608" w14:textId="77777777" w:rsidR="00F96C4E" w:rsidRPr="00F96C4E" w:rsidRDefault="00F96C4E" w:rsidP="00F96C4E">
      <w:pPr>
        <w:rPr>
          <w:b/>
          <w:bCs/>
        </w:rPr>
      </w:pPr>
      <w:r w:rsidRPr="00F96C4E">
        <w:rPr>
          <w:b/>
          <w:bCs/>
        </w:rPr>
        <w:t>Agricultural Science and Water Management: Innovations in food security and water management in response to climate change, including sustainable farming, desalination, and drought-resistant crops.</w:t>
      </w:r>
    </w:p>
    <w:p w14:paraId="38066F18" w14:textId="77777777" w:rsidR="00F96C4E" w:rsidRPr="00F96C4E" w:rsidRDefault="00F96C4E" w:rsidP="00F96C4E">
      <w:pPr>
        <w:rPr>
          <w:b/>
          <w:bCs/>
        </w:rPr>
      </w:pPr>
      <w:r w:rsidRPr="00F96C4E">
        <w:rPr>
          <w:b/>
          <w:bCs/>
        </w:rPr>
        <w:t>AI, Automation, and Biotech Advances: Technological innovations in AI, automation, and biotechnology, with a focus on solving global challenges but also raising ethical and societal questions.</w:t>
      </w:r>
    </w:p>
    <w:p w14:paraId="69E0AB8E" w14:textId="77777777" w:rsidR="00F96C4E" w:rsidRPr="00F96C4E" w:rsidRDefault="00F96C4E" w:rsidP="00F96C4E">
      <w:pPr>
        <w:rPr>
          <w:b/>
          <w:bCs/>
        </w:rPr>
      </w:pPr>
      <w:r w:rsidRPr="00F96C4E">
        <w:rPr>
          <w:b/>
          <w:bCs/>
        </w:rPr>
        <w:t>Epidemiology and Global Health Solutions: Scientific advancements in preventing and managing pandemics, global health infrastructure, and innovations in healthcare for aging populations.</w:t>
      </w:r>
    </w:p>
    <w:p w14:paraId="6B225D7F" w14:textId="77777777" w:rsidR="00F96C4E" w:rsidRPr="00F96C4E" w:rsidRDefault="00F96C4E" w:rsidP="00F96C4E">
      <w:pPr>
        <w:rPr>
          <w:b/>
          <w:bCs/>
        </w:rPr>
      </w:pPr>
      <w:r w:rsidRPr="00F96C4E">
        <w:rPr>
          <w:b/>
          <w:bCs/>
        </w:rPr>
        <w:t>Migration and Geopolitical Science: Scientific analyses of migration patterns, resource conflicts, and geopolitical instability, focusing on solutions for peaceful cohabitation and resource-sharing.</w:t>
      </w:r>
    </w:p>
    <w:p w14:paraId="2069B518" w14:textId="77777777" w:rsidR="00F96C4E" w:rsidRPr="00F96C4E" w:rsidRDefault="00F96C4E" w:rsidP="00F96C4E">
      <w:pPr>
        <w:rPr>
          <w:b/>
          <w:bCs/>
        </w:rPr>
      </w:pPr>
      <w:r w:rsidRPr="00F96C4E">
        <w:rPr>
          <w:b/>
          <w:bCs/>
        </w:rPr>
        <w:t>Energy Technology and Resource Science: Research into renewable energy technologies, resource competition over rare earth metals, and the geopolitics of global energy transitions.</w:t>
      </w:r>
    </w:p>
    <w:p w14:paraId="12551930" w14:textId="77777777" w:rsidR="00F96C4E" w:rsidRPr="00F96C4E" w:rsidRDefault="00F96C4E" w:rsidP="00F96C4E">
      <w:pPr>
        <w:rPr>
          <w:b/>
          <w:bCs/>
        </w:rPr>
      </w:pPr>
      <w:r w:rsidRPr="00F96C4E">
        <w:rPr>
          <w:b/>
          <w:bCs/>
        </w:rPr>
        <w:t>________________________________________</w:t>
      </w:r>
    </w:p>
    <w:p w14:paraId="65B3F424" w14:textId="77777777" w:rsidR="00F96C4E" w:rsidRPr="00F96C4E" w:rsidRDefault="00F96C4E" w:rsidP="00F96C4E">
      <w:pPr>
        <w:rPr>
          <w:b/>
          <w:bCs/>
        </w:rPr>
      </w:pPr>
      <w:r w:rsidRPr="00F96C4E">
        <w:rPr>
          <w:b/>
          <w:bCs/>
        </w:rPr>
        <w:t>This structure now cross-references the seven global concerns with educational categories across each of the three pillars (Psychology, Philosophy, and Science). Each pillar reflects its respective lens—behavioral, ethical, or scientific—on these global issues, while keeping the interconnected nature of these challenges in mind.</w:t>
      </w:r>
    </w:p>
    <w:p w14:paraId="43AA01A3" w14:textId="77777777" w:rsidR="00F96C4E" w:rsidRPr="00F96C4E" w:rsidRDefault="00F96C4E" w:rsidP="00F96C4E">
      <w:pPr>
        <w:rPr>
          <w:b/>
          <w:bCs/>
        </w:rPr>
      </w:pPr>
      <w:r w:rsidRPr="00F96C4E">
        <w:rPr>
          <w:b/>
          <w:bCs/>
        </w:rPr>
        <w:t>Does this revision align with your vision, or would you like to refine any part of it further?</w:t>
      </w:r>
    </w:p>
    <w:p w14:paraId="2B2918D6" w14:textId="77777777" w:rsidR="000B2FB5" w:rsidRPr="00F96C4E" w:rsidRDefault="000B2FB5" w:rsidP="00F96C4E"/>
    <w:sectPr w:rsidR="000B2FB5" w:rsidRPr="00F96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210A6"/>
    <w:multiLevelType w:val="multilevel"/>
    <w:tmpl w:val="E0B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43C70"/>
    <w:multiLevelType w:val="multilevel"/>
    <w:tmpl w:val="B48C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B473D5"/>
    <w:multiLevelType w:val="multilevel"/>
    <w:tmpl w:val="063C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65861">
    <w:abstractNumId w:val="1"/>
  </w:num>
  <w:num w:numId="2" w16cid:durableId="515464337">
    <w:abstractNumId w:val="0"/>
  </w:num>
  <w:num w:numId="3" w16cid:durableId="631519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FB5"/>
    <w:rsid w:val="000B2FB5"/>
    <w:rsid w:val="00130D90"/>
    <w:rsid w:val="006E39C0"/>
    <w:rsid w:val="00C659AF"/>
    <w:rsid w:val="00D65E24"/>
    <w:rsid w:val="00DE1B0E"/>
    <w:rsid w:val="00F96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C296"/>
  <w15:chartTrackingRefBased/>
  <w15:docId w15:val="{8D2AE13A-B3E8-44C4-95A1-6946CEC6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E24"/>
  </w:style>
  <w:style w:type="paragraph" w:styleId="Heading1">
    <w:name w:val="heading 1"/>
    <w:basedOn w:val="Normal"/>
    <w:next w:val="Normal"/>
    <w:link w:val="Heading1Char"/>
    <w:uiPriority w:val="9"/>
    <w:qFormat/>
    <w:rsid w:val="00D65E24"/>
    <w:pPr>
      <w:keepNext/>
      <w:keepLines/>
      <w:pBdr>
        <w:bottom w:val="single" w:sz="4" w:space="1" w:color="D34817" w:themeColor="accent1"/>
      </w:pBdr>
      <w:spacing w:before="400" w:after="40" w:line="240" w:lineRule="auto"/>
      <w:outlineLvl w:val="0"/>
    </w:pPr>
    <w:rPr>
      <w:rFonts w:asciiTheme="majorHAnsi" w:eastAsiaTheme="majorEastAsia" w:hAnsiTheme="majorHAnsi" w:cstheme="majorBidi"/>
      <w:color w:val="9D3511" w:themeColor="accent1" w:themeShade="BF"/>
      <w:sz w:val="36"/>
      <w:szCs w:val="36"/>
    </w:rPr>
  </w:style>
  <w:style w:type="paragraph" w:styleId="Heading2">
    <w:name w:val="heading 2"/>
    <w:basedOn w:val="Normal"/>
    <w:next w:val="Normal"/>
    <w:link w:val="Heading2Char"/>
    <w:uiPriority w:val="9"/>
    <w:semiHidden/>
    <w:unhideWhenUsed/>
    <w:qFormat/>
    <w:rsid w:val="00D65E24"/>
    <w:pPr>
      <w:keepNext/>
      <w:keepLines/>
      <w:spacing w:before="160" w:after="0" w:line="240" w:lineRule="auto"/>
      <w:outlineLvl w:val="1"/>
    </w:pPr>
    <w:rPr>
      <w:rFonts w:asciiTheme="majorHAnsi" w:eastAsiaTheme="majorEastAsia" w:hAnsiTheme="majorHAnsi" w:cstheme="majorBidi"/>
      <w:color w:val="9D3511" w:themeColor="accent1" w:themeShade="BF"/>
      <w:sz w:val="28"/>
      <w:szCs w:val="28"/>
    </w:rPr>
  </w:style>
  <w:style w:type="paragraph" w:styleId="Heading3">
    <w:name w:val="heading 3"/>
    <w:basedOn w:val="Normal"/>
    <w:next w:val="Normal"/>
    <w:link w:val="Heading3Char"/>
    <w:uiPriority w:val="9"/>
    <w:semiHidden/>
    <w:unhideWhenUsed/>
    <w:qFormat/>
    <w:rsid w:val="00D65E2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D65E2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D65E24"/>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D65E2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D65E2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D65E2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D65E2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E24"/>
    <w:rPr>
      <w:rFonts w:asciiTheme="majorHAnsi" w:eastAsiaTheme="majorEastAsia" w:hAnsiTheme="majorHAnsi" w:cstheme="majorBidi"/>
      <w:color w:val="9D3511" w:themeColor="accent1" w:themeShade="BF"/>
      <w:sz w:val="36"/>
      <w:szCs w:val="36"/>
    </w:rPr>
  </w:style>
  <w:style w:type="character" w:customStyle="1" w:styleId="Heading2Char">
    <w:name w:val="Heading 2 Char"/>
    <w:basedOn w:val="DefaultParagraphFont"/>
    <w:link w:val="Heading2"/>
    <w:uiPriority w:val="9"/>
    <w:semiHidden/>
    <w:rsid w:val="00D65E24"/>
    <w:rPr>
      <w:rFonts w:asciiTheme="majorHAnsi" w:eastAsiaTheme="majorEastAsia" w:hAnsiTheme="majorHAnsi" w:cstheme="majorBidi"/>
      <w:color w:val="9D3511" w:themeColor="accent1" w:themeShade="BF"/>
      <w:sz w:val="28"/>
      <w:szCs w:val="28"/>
    </w:rPr>
  </w:style>
  <w:style w:type="character" w:customStyle="1" w:styleId="Heading3Char">
    <w:name w:val="Heading 3 Char"/>
    <w:basedOn w:val="DefaultParagraphFont"/>
    <w:link w:val="Heading3"/>
    <w:uiPriority w:val="9"/>
    <w:semiHidden/>
    <w:rsid w:val="00D65E2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D65E2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D65E2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D65E2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D65E2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D65E2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D65E2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D65E24"/>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D65E24"/>
    <w:pPr>
      <w:spacing w:after="0" w:line="240" w:lineRule="auto"/>
      <w:contextualSpacing/>
    </w:pPr>
    <w:rPr>
      <w:rFonts w:asciiTheme="majorHAnsi" w:eastAsiaTheme="majorEastAsia" w:hAnsiTheme="majorHAnsi" w:cstheme="majorBidi"/>
      <w:color w:val="9D3511" w:themeColor="accent1" w:themeShade="BF"/>
      <w:spacing w:val="-7"/>
      <w:sz w:val="80"/>
      <w:szCs w:val="80"/>
    </w:rPr>
  </w:style>
  <w:style w:type="character" w:customStyle="1" w:styleId="TitleChar">
    <w:name w:val="Title Char"/>
    <w:basedOn w:val="DefaultParagraphFont"/>
    <w:link w:val="Title"/>
    <w:uiPriority w:val="10"/>
    <w:rsid w:val="00D65E24"/>
    <w:rPr>
      <w:rFonts w:asciiTheme="majorHAnsi" w:eastAsiaTheme="majorEastAsia" w:hAnsiTheme="majorHAnsi" w:cstheme="majorBidi"/>
      <w:color w:val="9D3511" w:themeColor="accent1" w:themeShade="BF"/>
      <w:spacing w:val="-7"/>
      <w:sz w:val="80"/>
      <w:szCs w:val="80"/>
    </w:rPr>
  </w:style>
  <w:style w:type="paragraph" w:styleId="Subtitle">
    <w:name w:val="Subtitle"/>
    <w:basedOn w:val="Normal"/>
    <w:next w:val="Normal"/>
    <w:link w:val="SubtitleChar"/>
    <w:uiPriority w:val="11"/>
    <w:qFormat/>
    <w:rsid w:val="00D65E24"/>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D65E24"/>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D65E24"/>
    <w:rPr>
      <w:b/>
      <w:bCs/>
    </w:rPr>
  </w:style>
  <w:style w:type="character" w:styleId="Emphasis">
    <w:name w:val="Emphasis"/>
    <w:basedOn w:val="DefaultParagraphFont"/>
    <w:uiPriority w:val="20"/>
    <w:qFormat/>
    <w:rsid w:val="00D65E24"/>
    <w:rPr>
      <w:i/>
      <w:iCs/>
    </w:rPr>
  </w:style>
  <w:style w:type="paragraph" w:styleId="NoSpacing">
    <w:name w:val="No Spacing"/>
    <w:uiPriority w:val="1"/>
    <w:qFormat/>
    <w:rsid w:val="00D65E24"/>
    <w:pPr>
      <w:spacing w:after="0" w:line="240" w:lineRule="auto"/>
    </w:pPr>
  </w:style>
  <w:style w:type="paragraph" w:styleId="Quote">
    <w:name w:val="Quote"/>
    <w:basedOn w:val="Normal"/>
    <w:next w:val="Normal"/>
    <w:link w:val="QuoteChar"/>
    <w:uiPriority w:val="29"/>
    <w:qFormat/>
    <w:rsid w:val="00D65E2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D65E24"/>
    <w:rPr>
      <w:i/>
      <w:iCs/>
    </w:rPr>
  </w:style>
  <w:style w:type="paragraph" w:styleId="IntenseQuote">
    <w:name w:val="Intense Quote"/>
    <w:basedOn w:val="Normal"/>
    <w:next w:val="Normal"/>
    <w:link w:val="IntenseQuoteChar"/>
    <w:uiPriority w:val="30"/>
    <w:qFormat/>
    <w:rsid w:val="00D65E24"/>
    <w:pPr>
      <w:spacing w:before="100" w:beforeAutospacing="1" w:after="240"/>
      <w:ind w:left="864" w:right="864"/>
      <w:jc w:val="center"/>
    </w:pPr>
    <w:rPr>
      <w:rFonts w:asciiTheme="majorHAnsi" w:eastAsiaTheme="majorEastAsia" w:hAnsiTheme="majorHAnsi" w:cstheme="majorBidi"/>
      <w:color w:val="D34817" w:themeColor="accent1"/>
      <w:sz w:val="28"/>
      <w:szCs w:val="28"/>
    </w:rPr>
  </w:style>
  <w:style w:type="character" w:customStyle="1" w:styleId="IntenseQuoteChar">
    <w:name w:val="Intense Quote Char"/>
    <w:basedOn w:val="DefaultParagraphFont"/>
    <w:link w:val="IntenseQuote"/>
    <w:uiPriority w:val="30"/>
    <w:rsid w:val="00D65E24"/>
    <w:rPr>
      <w:rFonts w:asciiTheme="majorHAnsi" w:eastAsiaTheme="majorEastAsia" w:hAnsiTheme="majorHAnsi" w:cstheme="majorBidi"/>
      <w:color w:val="D34817" w:themeColor="accent1"/>
      <w:sz w:val="28"/>
      <w:szCs w:val="28"/>
    </w:rPr>
  </w:style>
  <w:style w:type="character" w:styleId="SubtleEmphasis">
    <w:name w:val="Subtle Emphasis"/>
    <w:basedOn w:val="DefaultParagraphFont"/>
    <w:uiPriority w:val="19"/>
    <w:qFormat/>
    <w:rsid w:val="00D65E24"/>
    <w:rPr>
      <w:i/>
      <w:iCs/>
      <w:color w:val="595959" w:themeColor="text1" w:themeTint="A6"/>
    </w:rPr>
  </w:style>
  <w:style w:type="character" w:styleId="IntenseEmphasis">
    <w:name w:val="Intense Emphasis"/>
    <w:basedOn w:val="DefaultParagraphFont"/>
    <w:uiPriority w:val="21"/>
    <w:qFormat/>
    <w:rsid w:val="00D65E24"/>
    <w:rPr>
      <w:b/>
      <w:bCs/>
      <w:i/>
      <w:iCs/>
    </w:rPr>
  </w:style>
  <w:style w:type="character" w:styleId="SubtleReference">
    <w:name w:val="Subtle Reference"/>
    <w:basedOn w:val="DefaultParagraphFont"/>
    <w:uiPriority w:val="31"/>
    <w:qFormat/>
    <w:rsid w:val="00D65E24"/>
    <w:rPr>
      <w:smallCaps/>
      <w:color w:val="404040" w:themeColor="text1" w:themeTint="BF"/>
    </w:rPr>
  </w:style>
  <w:style w:type="character" w:styleId="IntenseReference">
    <w:name w:val="Intense Reference"/>
    <w:basedOn w:val="DefaultParagraphFont"/>
    <w:uiPriority w:val="32"/>
    <w:qFormat/>
    <w:rsid w:val="00D65E24"/>
    <w:rPr>
      <w:b/>
      <w:bCs/>
      <w:smallCaps/>
      <w:u w:val="single"/>
    </w:rPr>
  </w:style>
  <w:style w:type="character" w:styleId="BookTitle">
    <w:name w:val="Book Title"/>
    <w:basedOn w:val="DefaultParagraphFont"/>
    <w:uiPriority w:val="33"/>
    <w:qFormat/>
    <w:rsid w:val="00D65E24"/>
    <w:rPr>
      <w:b/>
      <w:bCs/>
      <w:smallCaps/>
    </w:rPr>
  </w:style>
  <w:style w:type="paragraph" w:styleId="TOCHeading">
    <w:name w:val="TOC Heading"/>
    <w:basedOn w:val="Heading1"/>
    <w:next w:val="Normal"/>
    <w:uiPriority w:val="39"/>
    <w:semiHidden/>
    <w:unhideWhenUsed/>
    <w:qFormat/>
    <w:rsid w:val="00D65E2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184942">
      <w:bodyDiv w:val="1"/>
      <w:marLeft w:val="0"/>
      <w:marRight w:val="0"/>
      <w:marTop w:val="0"/>
      <w:marBottom w:val="0"/>
      <w:divBdr>
        <w:top w:val="none" w:sz="0" w:space="0" w:color="auto"/>
        <w:left w:val="none" w:sz="0" w:space="0" w:color="auto"/>
        <w:bottom w:val="none" w:sz="0" w:space="0" w:color="auto"/>
        <w:right w:val="none" w:sz="0" w:space="0" w:color="auto"/>
      </w:divBdr>
      <w:divsChild>
        <w:div w:id="1104374455">
          <w:marLeft w:val="0"/>
          <w:marRight w:val="0"/>
          <w:marTop w:val="0"/>
          <w:marBottom w:val="0"/>
          <w:divBdr>
            <w:top w:val="none" w:sz="0" w:space="0" w:color="auto"/>
            <w:left w:val="none" w:sz="0" w:space="0" w:color="auto"/>
            <w:bottom w:val="none" w:sz="0" w:space="0" w:color="auto"/>
            <w:right w:val="none" w:sz="0" w:space="0" w:color="auto"/>
          </w:divBdr>
          <w:divsChild>
            <w:div w:id="1426027753">
              <w:marLeft w:val="0"/>
              <w:marRight w:val="0"/>
              <w:marTop w:val="0"/>
              <w:marBottom w:val="0"/>
              <w:divBdr>
                <w:top w:val="none" w:sz="0" w:space="0" w:color="auto"/>
                <w:left w:val="none" w:sz="0" w:space="0" w:color="auto"/>
                <w:bottom w:val="none" w:sz="0" w:space="0" w:color="auto"/>
                <w:right w:val="none" w:sz="0" w:space="0" w:color="auto"/>
              </w:divBdr>
              <w:divsChild>
                <w:div w:id="305934875">
                  <w:marLeft w:val="0"/>
                  <w:marRight w:val="0"/>
                  <w:marTop w:val="0"/>
                  <w:marBottom w:val="0"/>
                  <w:divBdr>
                    <w:top w:val="none" w:sz="0" w:space="0" w:color="auto"/>
                    <w:left w:val="none" w:sz="0" w:space="0" w:color="auto"/>
                    <w:bottom w:val="none" w:sz="0" w:space="0" w:color="auto"/>
                    <w:right w:val="none" w:sz="0" w:space="0" w:color="auto"/>
                  </w:divBdr>
                  <w:divsChild>
                    <w:div w:id="1528326242">
                      <w:marLeft w:val="0"/>
                      <w:marRight w:val="0"/>
                      <w:marTop w:val="0"/>
                      <w:marBottom w:val="0"/>
                      <w:divBdr>
                        <w:top w:val="none" w:sz="0" w:space="0" w:color="auto"/>
                        <w:left w:val="none" w:sz="0" w:space="0" w:color="auto"/>
                        <w:bottom w:val="none" w:sz="0" w:space="0" w:color="auto"/>
                        <w:right w:val="none" w:sz="0" w:space="0" w:color="auto"/>
                      </w:divBdr>
                      <w:divsChild>
                        <w:div w:id="2129814204">
                          <w:marLeft w:val="0"/>
                          <w:marRight w:val="0"/>
                          <w:marTop w:val="0"/>
                          <w:marBottom w:val="0"/>
                          <w:divBdr>
                            <w:top w:val="none" w:sz="0" w:space="0" w:color="auto"/>
                            <w:left w:val="none" w:sz="0" w:space="0" w:color="auto"/>
                            <w:bottom w:val="none" w:sz="0" w:space="0" w:color="auto"/>
                            <w:right w:val="none" w:sz="0" w:space="0" w:color="auto"/>
                          </w:divBdr>
                          <w:divsChild>
                            <w:div w:id="871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428462">
      <w:bodyDiv w:val="1"/>
      <w:marLeft w:val="0"/>
      <w:marRight w:val="0"/>
      <w:marTop w:val="0"/>
      <w:marBottom w:val="0"/>
      <w:divBdr>
        <w:top w:val="none" w:sz="0" w:space="0" w:color="auto"/>
        <w:left w:val="none" w:sz="0" w:space="0" w:color="auto"/>
        <w:bottom w:val="none" w:sz="0" w:space="0" w:color="auto"/>
        <w:right w:val="none" w:sz="0" w:space="0" w:color="auto"/>
      </w:divBdr>
    </w:div>
    <w:div w:id="1331370628">
      <w:bodyDiv w:val="1"/>
      <w:marLeft w:val="0"/>
      <w:marRight w:val="0"/>
      <w:marTop w:val="0"/>
      <w:marBottom w:val="0"/>
      <w:divBdr>
        <w:top w:val="none" w:sz="0" w:space="0" w:color="auto"/>
        <w:left w:val="none" w:sz="0" w:space="0" w:color="auto"/>
        <w:bottom w:val="none" w:sz="0" w:space="0" w:color="auto"/>
        <w:right w:val="none" w:sz="0" w:space="0" w:color="auto"/>
      </w:divBdr>
    </w:div>
    <w:div w:id="2013943530">
      <w:bodyDiv w:val="1"/>
      <w:marLeft w:val="0"/>
      <w:marRight w:val="0"/>
      <w:marTop w:val="0"/>
      <w:marBottom w:val="0"/>
      <w:divBdr>
        <w:top w:val="none" w:sz="0" w:space="0" w:color="auto"/>
        <w:left w:val="none" w:sz="0" w:space="0" w:color="auto"/>
        <w:bottom w:val="none" w:sz="0" w:space="0" w:color="auto"/>
        <w:right w:val="none" w:sz="0" w:space="0" w:color="auto"/>
      </w:divBdr>
      <w:divsChild>
        <w:div w:id="429007814">
          <w:marLeft w:val="0"/>
          <w:marRight w:val="0"/>
          <w:marTop w:val="0"/>
          <w:marBottom w:val="0"/>
          <w:divBdr>
            <w:top w:val="none" w:sz="0" w:space="0" w:color="auto"/>
            <w:left w:val="none" w:sz="0" w:space="0" w:color="auto"/>
            <w:bottom w:val="none" w:sz="0" w:space="0" w:color="auto"/>
            <w:right w:val="none" w:sz="0" w:space="0" w:color="auto"/>
          </w:divBdr>
          <w:divsChild>
            <w:div w:id="1434279132">
              <w:marLeft w:val="0"/>
              <w:marRight w:val="0"/>
              <w:marTop w:val="0"/>
              <w:marBottom w:val="0"/>
              <w:divBdr>
                <w:top w:val="none" w:sz="0" w:space="0" w:color="auto"/>
                <w:left w:val="none" w:sz="0" w:space="0" w:color="auto"/>
                <w:bottom w:val="none" w:sz="0" w:space="0" w:color="auto"/>
                <w:right w:val="none" w:sz="0" w:space="0" w:color="auto"/>
              </w:divBdr>
              <w:divsChild>
                <w:div w:id="73741645">
                  <w:marLeft w:val="0"/>
                  <w:marRight w:val="0"/>
                  <w:marTop w:val="0"/>
                  <w:marBottom w:val="0"/>
                  <w:divBdr>
                    <w:top w:val="none" w:sz="0" w:space="0" w:color="auto"/>
                    <w:left w:val="none" w:sz="0" w:space="0" w:color="auto"/>
                    <w:bottom w:val="none" w:sz="0" w:space="0" w:color="auto"/>
                    <w:right w:val="none" w:sz="0" w:space="0" w:color="auto"/>
                  </w:divBdr>
                  <w:divsChild>
                    <w:div w:id="1626349357">
                      <w:marLeft w:val="0"/>
                      <w:marRight w:val="0"/>
                      <w:marTop w:val="0"/>
                      <w:marBottom w:val="0"/>
                      <w:divBdr>
                        <w:top w:val="none" w:sz="0" w:space="0" w:color="auto"/>
                        <w:left w:val="none" w:sz="0" w:space="0" w:color="auto"/>
                        <w:bottom w:val="none" w:sz="0" w:space="0" w:color="auto"/>
                        <w:right w:val="none" w:sz="0" w:space="0" w:color="auto"/>
                      </w:divBdr>
                      <w:divsChild>
                        <w:div w:id="1353678432">
                          <w:marLeft w:val="0"/>
                          <w:marRight w:val="0"/>
                          <w:marTop w:val="0"/>
                          <w:marBottom w:val="0"/>
                          <w:divBdr>
                            <w:top w:val="none" w:sz="0" w:space="0" w:color="auto"/>
                            <w:left w:val="none" w:sz="0" w:space="0" w:color="auto"/>
                            <w:bottom w:val="none" w:sz="0" w:space="0" w:color="auto"/>
                            <w:right w:val="none" w:sz="0" w:space="0" w:color="auto"/>
                          </w:divBdr>
                          <w:divsChild>
                            <w:div w:id="19360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2</cp:revision>
  <dcterms:created xsi:type="dcterms:W3CDTF">2024-09-09T04:55:00Z</dcterms:created>
  <dcterms:modified xsi:type="dcterms:W3CDTF">2024-09-09T04:55:00Z</dcterms:modified>
</cp:coreProperties>
</file>