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41553" w14:textId="77777777" w:rsidR="00B010A6" w:rsidRPr="00942AB1" w:rsidRDefault="00000000">
      <w:pPr>
        <w:rPr>
          <w:rFonts w:ascii="Times New Roman" w:hAnsi="Times New Roman" w:cs="Times New Roman"/>
        </w:rPr>
      </w:pPr>
      <w:r w:rsidRPr="00942AB1">
        <w:rPr>
          <w:rFonts w:ascii="Times New Roman" w:hAnsi="Times New Roman" w:cs="Times New Roman"/>
        </w:rPr>
        <w:t>1. The Trililiquary</w:t>
      </w:r>
    </w:p>
    <w:p w14:paraId="0432D26B" w14:textId="77777777" w:rsidR="00B010A6" w:rsidRPr="00942AB1" w:rsidRDefault="00000000">
      <w:pPr>
        <w:rPr>
          <w:rFonts w:ascii="Times New Roman" w:hAnsi="Times New Roman" w:cs="Times New Roman"/>
        </w:rPr>
      </w:pPr>
      <w:r w:rsidRPr="00942AB1">
        <w:rPr>
          <w:rFonts w:ascii="Times New Roman" w:hAnsi="Times New Roman" w:cs="Times New Roman"/>
        </w:rPr>
        <w:t>2. A Local Cognitive Logic Engine for Triadic Reasoning and Narrative Generation</w:t>
      </w:r>
    </w:p>
    <w:p w14:paraId="2CBF0E5E" w14:textId="77777777" w:rsidR="00B010A6" w:rsidRPr="00942AB1" w:rsidRDefault="00B010A6">
      <w:pPr>
        <w:rPr>
          <w:rFonts w:ascii="Times New Roman" w:hAnsi="Times New Roman" w:cs="Times New Roman"/>
        </w:rPr>
      </w:pPr>
    </w:p>
    <w:p w14:paraId="3896E82B" w14:textId="77777777" w:rsidR="00B010A6" w:rsidRPr="00942AB1" w:rsidRDefault="00000000">
      <w:pPr>
        <w:rPr>
          <w:rFonts w:ascii="Times New Roman" w:hAnsi="Times New Roman" w:cs="Times New Roman"/>
        </w:rPr>
      </w:pPr>
      <w:r w:rsidRPr="00942AB1">
        <w:rPr>
          <w:rFonts w:ascii="Times New Roman" w:hAnsi="Times New Roman" w:cs="Times New Roman"/>
        </w:rPr>
        <w:t>3. ABSTRACT (Cognitive Substrate Framing)</w:t>
      </w:r>
    </w:p>
    <w:p w14:paraId="1055800F" w14:textId="77777777" w:rsidR="00B010A6" w:rsidRPr="00942AB1" w:rsidRDefault="00000000">
      <w:pPr>
        <w:rPr>
          <w:rFonts w:ascii="Times New Roman" w:hAnsi="Times New Roman" w:cs="Times New Roman"/>
        </w:rPr>
      </w:pPr>
      <w:r w:rsidRPr="00942AB1">
        <w:rPr>
          <w:rFonts w:ascii="Times New Roman" w:hAnsi="Times New Roman" w:cs="Times New Roman"/>
        </w:rPr>
        <w:t>4. The Trililiquary is a modular cognitive scaffold that performs deterministic triadic reasoning prior to linguistic generation, functioning as a pre-symbolic logic orchestration substrate for artificial general intelligence (AGI) systems. It operates by converting unstructured external input into rank-weighted triadic logic primitives, which are recursively processed through a phase-aligned, multidimensional inference lattice. The engine applies structural cognition—not pattern prediction—to construct intentional, interpretable, and system-aligned prompt architectures for use by any downstream language model.</w:t>
      </w:r>
    </w:p>
    <w:p w14:paraId="3B1E6909" w14:textId="77777777" w:rsidR="00B010A6" w:rsidRPr="00942AB1" w:rsidRDefault="00000000">
      <w:pPr>
        <w:rPr>
          <w:rFonts w:ascii="Times New Roman" w:hAnsi="Times New Roman" w:cs="Times New Roman"/>
        </w:rPr>
      </w:pPr>
      <w:r w:rsidRPr="00942AB1">
        <w:rPr>
          <w:rFonts w:ascii="Times New Roman" w:hAnsi="Times New Roman" w:cs="Times New Roman"/>
        </w:rPr>
        <w:t>5. At its core, the Trililiquary is built on a 3×3×7 cognitive lattice: three dynamic Prime Processing Phases (Input, Expansion, Nuance), each composed of three logic channels (Sub-Primes), each containing seven vertically ranked Factors. This forms a grid of 63 influence nodes, organized into seven parallel horizontal pipelines, with each layer yielding a distinct triadic logic unit. These 21 triads (7 per phase) represent the full logic signature of an input as it undergoes transformation from raw semantic potential into structured inference vectors.</w:t>
      </w:r>
    </w:p>
    <w:p w14:paraId="18B050D8" w14:textId="77777777" w:rsidR="00B010A6" w:rsidRPr="00942AB1" w:rsidRDefault="00000000">
      <w:pPr>
        <w:rPr>
          <w:rFonts w:ascii="Times New Roman" w:hAnsi="Times New Roman" w:cs="Times New Roman"/>
        </w:rPr>
      </w:pPr>
      <w:r w:rsidRPr="00942AB1">
        <w:rPr>
          <w:rFonts w:ascii="Times New Roman" w:hAnsi="Times New Roman" w:cs="Times New Roman"/>
        </w:rPr>
        <w:t>6. Unlike conventional prompting interfaces that rely on stochastic temperature tuning or token sampling, the Trililiquary exposes the structural anatomy of cognition. It allows users—or autonomous agents—to directly shape inference topology by:</w:t>
      </w:r>
    </w:p>
    <w:p w14:paraId="3F1A2864" w14:textId="77777777" w:rsidR="00B010A6" w:rsidRPr="00942AB1" w:rsidRDefault="00000000">
      <w:pPr>
        <w:rPr>
          <w:rFonts w:ascii="Times New Roman" w:hAnsi="Times New Roman" w:cs="Times New Roman"/>
        </w:rPr>
      </w:pPr>
      <w:r w:rsidRPr="00942AB1">
        <w:rPr>
          <w:rFonts w:ascii="Times New Roman" w:hAnsi="Times New Roman" w:cs="Times New Roman"/>
        </w:rPr>
        <w:t>7. •</w:t>
      </w:r>
      <w:r w:rsidRPr="00942AB1">
        <w:rPr>
          <w:rFonts w:ascii="Times New Roman" w:hAnsi="Times New Roman" w:cs="Times New Roman"/>
        </w:rPr>
        <w:tab/>
        <w:t>Reconfiguring the roles of the three Prime Phases,</w:t>
      </w:r>
    </w:p>
    <w:p w14:paraId="698C4776" w14:textId="77777777" w:rsidR="00B010A6" w:rsidRPr="00942AB1" w:rsidRDefault="00000000">
      <w:pPr>
        <w:rPr>
          <w:rFonts w:ascii="Times New Roman" w:hAnsi="Times New Roman" w:cs="Times New Roman"/>
        </w:rPr>
      </w:pPr>
      <w:r w:rsidRPr="00942AB1">
        <w:rPr>
          <w:rFonts w:ascii="Times New Roman" w:hAnsi="Times New Roman" w:cs="Times New Roman"/>
        </w:rPr>
        <w:t>8. •</w:t>
      </w:r>
      <w:r w:rsidRPr="00942AB1">
        <w:rPr>
          <w:rFonts w:ascii="Times New Roman" w:hAnsi="Times New Roman" w:cs="Times New Roman"/>
        </w:rPr>
        <w:tab/>
        <w:t>Assigning Sub-Primes tagged with cognitive metadata (e.g., archetype, bias, tone, epistemic stance),</w:t>
      </w:r>
    </w:p>
    <w:p w14:paraId="459E707B" w14:textId="77777777" w:rsidR="00B010A6" w:rsidRPr="00942AB1" w:rsidRDefault="00000000">
      <w:pPr>
        <w:rPr>
          <w:rFonts w:ascii="Times New Roman" w:hAnsi="Times New Roman" w:cs="Times New Roman"/>
        </w:rPr>
      </w:pPr>
      <w:r w:rsidRPr="00942AB1">
        <w:rPr>
          <w:rFonts w:ascii="Times New Roman" w:hAnsi="Times New Roman" w:cs="Times New Roman"/>
        </w:rPr>
        <w:t>9. •</w:t>
      </w:r>
      <w:r w:rsidRPr="00942AB1">
        <w:rPr>
          <w:rFonts w:ascii="Times New Roman" w:hAnsi="Times New Roman" w:cs="Times New Roman"/>
        </w:rPr>
        <w:tab/>
        <w:t>Modulating intra-sub-prime Factor rankings to define priority and influence at each processing tier.</w:t>
      </w:r>
    </w:p>
    <w:p w14:paraId="6A4DE6C3" w14:textId="77777777" w:rsidR="00B010A6" w:rsidRPr="00942AB1" w:rsidRDefault="00000000">
      <w:pPr>
        <w:rPr>
          <w:rFonts w:ascii="Times New Roman" w:hAnsi="Times New Roman" w:cs="Times New Roman"/>
        </w:rPr>
      </w:pPr>
      <w:r w:rsidRPr="00942AB1">
        <w:rPr>
          <w:rFonts w:ascii="Times New Roman" w:hAnsi="Times New Roman" w:cs="Times New Roman"/>
        </w:rPr>
        <w:t>10. Each Prime Phase represents a cognitive transformation layer:</w:t>
      </w:r>
    </w:p>
    <w:p w14:paraId="499ABD00" w14:textId="77777777" w:rsidR="00B010A6" w:rsidRPr="00942AB1" w:rsidRDefault="00000000">
      <w:pPr>
        <w:rPr>
          <w:rFonts w:ascii="Times New Roman" w:hAnsi="Times New Roman" w:cs="Times New Roman"/>
        </w:rPr>
      </w:pPr>
      <w:r w:rsidRPr="00942AB1">
        <w:rPr>
          <w:rFonts w:ascii="Times New Roman" w:hAnsi="Times New Roman" w:cs="Times New Roman"/>
        </w:rPr>
        <w:t>11. •</w:t>
      </w:r>
      <w:r w:rsidRPr="00942AB1">
        <w:rPr>
          <w:rFonts w:ascii="Times New Roman" w:hAnsi="Times New Roman" w:cs="Times New Roman"/>
        </w:rPr>
        <w:tab/>
        <w:t>The Input Prime Phase intuitively grows raw signal into dimensional structure (emotive scaffolding),</w:t>
      </w:r>
    </w:p>
    <w:p w14:paraId="505193FF" w14:textId="77777777" w:rsidR="00B010A6" w:rsidRPr="00942AB1" w:rsidRDefault="00000000">
      <w:pPr>
        <w:rPr>
          <w:rFonts w:ascii="Times New Roman" w:hAnsi="Times New Roman" w:cs="Times New Roman"/>
        </w:rPr>
      </w:pPr>
      <w:r w:rsidRPr="00942AB1">
        <w:rPr>
          <w:rFonts w:ascii="Times New Roman" w:hAnsi="Times New Roman" w:cs="Times New Roman"/>
        </w:rPr>
        <w:t>12. •</w:t>
      </w:r>
      <w:r w:rsidRPr="00942AB1">
        <w:rPr>
          <w:rFonts w:ascii="Times New Roman" w:hAnsi="Times New Roman" w:cs="Times New Roman"/>
        </w:rPr>
        <w:tab/>
        <w:t>The Expansion Prime Phase manifests direction, scale, and generalization (structural emergence),</w:t>
      </w:r>
    </w:p>
    <w:p w14:paraId="64A78629" w14:textId="77777777" w:rsidR="00B010A6" w:rsidRPr="00942AB1" w:rsidRDefault="00000000">
      <w:pPr>
        <w:rPr>
          <w:rFonts w:ascii="Times New Roman" w:hAnsi="Times New Roman" w:cs="Times New Roman"/>
        </w:rPr>
      </w:pPr>
      <w:r w:rsidRPr="00942AB1">
        <w:rPr>
          <w:rFonts w:ascii="Times New Roman" w:hAnsi="Times New Roman" w:cs="Times New Roman"/>
        </w:rPr>
        <w:t>13. •</w:t>
      </w:r>
      <w:r w:rsidRPr="00942AB1">
        <w:rPr>
          <w:rFonts w:ascii="Times New Roman" w:hAnsi="Times New Roman" w:cs="Times New Roman"/>
        </w:rPr>
        <w:tab/>
        <w:t>The Nuance Prime Phase imposes weighting, cohesion, and final synthesis (semantic convergence).</w:t>
      </w:r>
    </w:p>
    <w:p w14:paraId="09D2BBA6" w14:textId="77777777" w:rsidR="00B010A6" w:rsidRPr="00942AB1" w:rsidRDefault="00000000">
      <w:pPr>
        <w:rPr>
          <w:rFonts w:ascii="Times New Roman" w:hAnsi="Times New Roman" w:cs="Times New Roman"/>
        </w:rPr>
      </w:pPr>
      <w:r w:rsidRPr="00942AB1">
        <w:rPr>
          <w:rFonts w:ascii="Times New Roman" w:hAnsi="Times New Roman" w:cs="Times New Roman"/>
        </w:rPr>
        <w:t xml:space="preserve">14. This pipeline conforms to a fractal logic architecture, where each triad is structurally identical and self-similar, enabling recursive refinement, scenario replay, or multi-pass introspective </w:t>
      </w:r>
      <w:r w:rsidRPr="00942AB1">
        <w:rPr>
          <w:rFonts w:ascii="Times New Roman" w:hAnsi="Times New Roman" w:cs="Times New Roman"/>
        </w:rPr>
        <w:lastRenderedPageBreak/>
        <w:t>simulation. At each layer, triadic logic is formed agnostically to content identity—processing only structure and rank—yet remains fully context-aware due to user-defined metadata overlays.</w:t>
      </w:r>
    </w:p>
    <w:p w14:paraId="7475803B" w14:textId="77777777" w:rsidR="00B010A6" w:rsidRPr="00942AB1" w:rsidRDefault="00000000">
      <w:pPr>
        <w:rPr>
          <w:rFonts w:ascii="Times New Roman" w:hAnsi="Times New Roman" w:cs="Times New Roman"/>
        </w:rPr>
      </w:pPr>
      <w:r w:rsidRPr="00942AB1">
        <w:rPr>
          <w:rFonts w:ascii="Times New Roman" w:hAnsi="Times New Roman" w:cs="Times New Roman"/>
        </w:rPr>
        <w:t>15. Final output is compiled into a ranked, structured JSON object representing the full logic state of the inference. This object is then passed to a language model as a cognitively pre-synthesized scaffold, significantly reducing inference entropy, token overhead, and hallucination risk while increasing alignment, interpretability, and output quality.</w:t>
      </w:r>
    </w:p>
    <w:p w14:paraId="5AC548B9" w14:textId="77777777" w:rsidR="00B010A6" w:rsidRPr="00942AB1" w:rsidRDefault="00000000">
      <w:pPr>
        <w:rPr>
          <w:rFonts w:ascii="Times New Roman" w:hAnsi="Times New Roman" w:cs="Times New Roman"/>
        </w:rPr>
      </w:pPr>
      <w:r w:rsidRPr="00942AB1">
        <w:rPr>
          <w:rFonts w:ascii="Times New Roman" w:hAnsi="Times New Roman" w:cs="Times New Roman"/>
        </w:rPr>
        <w:t>16. The Trililiquary functions not as a prompt but as a cognitive prosthesis: a programmable mental organ for building structured thought prior to expression. It defines a new layer in the machine cognition stack—pre-linguistic structural reasoning—and enables a future where logic, not probability, governs artificial expression.</w:t>
      </w:r>
    </w:p>
    <w:p w14:paraId="5D83D39F" w14:textId="77777777" w:rsidR="00B010A6" w:rsidRPr="00942AB1" w:rsidRDefault="00B010A6">
      <w:pPr>
        <w:rPr>
          <w:rFonts w:ascii="Times New Roman" w:hAnsi="Times New Roman" w:cs="Times New Roman"/>
        </w:rPr>
      </w:pPr>
    </w:p>
    <w:p w14:paraId="255A629D" w14:textId="77777777" w:rsidR="00B010A6" w:rsidRPr="00942AB1" w:rsidRDefault="00000000">
      <w:pPr>
        <w:rPr>
          <w:rFonts w:ascii="Times New Roman" w:hAnsi="Times New Roman" w:cs="Times New Roman"/>
        </w:rPr>
      </w:pPr>
      <w:r w:rsidRPr="00942AB1">
        <w:rPr>
          <w:rFonts w:ascii="Times New Roman" w:hAnsi="Times New Roman" w:cs="Times New Roman"/>
        </w:rPr>
        <w:t>17. INVENTION SUMMARY</w:t>
      </w:r>
    </w:p>
    <w:p w14:paraId="1785F170" w14:textId="77777777" w:rsidR="00B010A6" w:rsidRPr="00942AB1" w:rsidRDefault="00000000">
      <w:pPr>
        <w:rPr>
          <w:rFonts w:ascii="Times New Roman" w:hAnsi="Times New Roman" w:cs="Times New Roman"/>
        </w:rPr>
      </w:pPr>
      <w:r w:rsidRPr="00942AB1">
        <w:rPr>
          <w:rFonts w:ascii="Times New Roman" w:hAnsi="Times New Roman" w:cs="Times New Roman"/>
        </w:rPr>
        <w:t>18. The Trililiquary is a modular cognitive processing system designed to transform unstructured user input into structured logical scaffolds suitable for downstream synthesis by a language model. It operates by decomposing input into seven distinct logic units, processing each unit across a triadic, three-phase inference pipeline, and compiling the result into a deterministic output structure.</w:t>
      </w:r>
    </w:p>
    <w:p w14:paraId="088C0558" w14:textId="77777777" w:rsidR="00B010A6" w:rsidRPr="00942AB1" w:rsidRDefault="00000000">
      <w:pPr>
        <w:rPr>
          <w:rFonts w:ascii="Times New Roman" w:hAnsi="Times New Roman" w:cs="Times New Roman"/>
        </w:rPr>
      </w:pPr>
      <w:r w:rsidRPr="00942AB1">
        <w:rPr>
          <w:rFonts w:ascii="Times New Roman" w:hAnsi="Times New Roman" w:cs="Times New Roman"/>
        </w:rPr>
        <w:t>19. The system is built on a fixed 3×3×7 architecture composed of:</w:t>
      </w:r>
    </w:p>
    <w:p w14:paraId="7EB5C886" w14:textId="77777777" w:rsidR="00B010A6" w:rsidRPr="00942AB1" w:rsidRDefault="00000000">
      <w:pPr>
        <w:rPr>
          <w:rFonts w:ascii="Times New Roman" w:hAnsi="Times New Roman" w:cs="Times New Roman"/>
        </w:rPr>
      </w:pPr>
      <w:r w:rsidRPr="00942AB1">
        <w:rPr>
          <w:rFonts w:ascii="Times New Roman" w:hAnsi="Times New Roman" w:cs="Times New Roman"/>
        </w:rPr>
        <w:t>20. •</w:t>
      </w:r>
      <w:r w:rsidRPr="00942AB1">
        <w:rPr>
          <w:rFonts w:ascii="Times New Roman" w:hAnsi="Times New Roman" w:cs="Times New Roman"/>
        </w:rPr>
        <w:tab/>
        <w:t>Three configurable Prime Nodes, each assigned to one of three sequential Processing Phases: Input, Expansion, or Nuance.</w:t>
      </w:r>
    </w:p>
    <w:p w14:paraId="1EDAA86E" w14:textId="77777777" w:rsidR="00B010A6" w:rsidRPr="00942AB1" w:rsidRDefault="00000000">
      <w:pPr>
        <w:rPr>
          <w:rFonts w:ascii="Times New Roman" w:hAnsi="Times New Roman" w:cs="Times New Roman"/>
        </w:rPr>
      </w:pPr>
      <w:r w:rsidRPr="00942AB1">
        <w:rPr>
          <w:rFonts w:ascii="Times New Roman" w:hAnsi="Times New Roman" w:cs="Times New Roman"/>
        </w:rPr>
        <w:t>21. •</w:t>
      </w:r>
      <w:r w:rsidRPr="00942AB1">
        <w:rPr>
          <w:rFonts w:ascii="Times New Roman" w:hAnsi="Times New Roman" w:cs="Times New Roman"/>
        </w:rPr>
        <w:tab/>
        <w:t>Three Sub-Prime Modules per Prime Node, each containing seven vertically ranked Factors representing cognitive influence or transformation logic.</w:t>
      </w:r>
    </w:p>
    <w:p w14:paraId="457C3F3B" w14:textId="77777777" w:rsidR="00B010A6" w:rsidRPr="00942AB1" w:rsidRDefault="00000000">
      <w:pPr>
        <w:rPr>
          <w:rFonts w:ascii="Times New Roman" w:hAnsi="Times New Roman" w:cs="Times New Roman"/>
        </w:rPr>
      </w:pPr>
      <w:r w:rsidRPr="00942AB1">
        <w:rPr>
          <w:rFonts w:ascii="Times New Roman" w:hAnsi="Times New Roman" w:cs="Times New Roman"/>
        </w:rPr>
        <w:t>22. Input is parsed into seven segments aligned to rhetorical dimensions and routed through seven parallel processing layers. Each layer forms a triad per phase by aligning the rank-equivalent Factors from the three logic pillars within that phase. Across all phases, this generates 21 structured triads per run.</w:t>
      </w:r>
    </w:p>
    <w:p w14:paraId="4A9287E9" w14:textId="77777777" w:rsidR="00B010A6" w:rsidRPr="00942AB1" w:rsidRDefault="00000000">
      <w:pPr>
        <w:rPr>
          <w:rFonts w:ascii="Times New Roman" w:hAnsi="Times New Roman" w:cs="Times New Roman"/>
        </w:rPr>
      </w:pPr>
      <w:r w:rsidRPr="00942AB1">
        <w:rPr>
          <w:rFonts w:ascii="Times New Roman" w:hAnsi="Times New Roman" w:cs="Times New Roman"/>
        </w:rPr>
        <w:t>23. The Prime Nodes may be reassigned to any of the three Processing Phases, allowing user control over inference sequencing. Sub-Primes and their Factors remain hierarchically bound to their originating Prime Node, ensuring structural identity and semantic continuity regardless of phase assignment.</w:t>
      </w:r>
    </w:p>
    <w:p w14:paraId="7274C870" w14:textId="77777777" w:rsidR="00B010A6" w:rsidRPr="00942AB1" w:rsidRDefault="00000000">
      <w:pPr>
        <w:rPr>
          <w:rFonts w:ascii="Times New Roman" w:hAnsi="Times New Roman" w:cs="Times New Roman"/>
        </w:rPr>
      </w:pPr>
      <w:r w:rsidRPr="00942AB1">
        <w:rPr>
          <w:rFonts w:ascii="Times New Roman" w:hAnsi="Times New Roman" w:cs="Times New Roman"/>
        </w:rPr>
        <w:t>24. The system compiles its results into a structured JSON object that represents the complete logic state of the inference cycle. This object is designed to be consumed by any compatible language model, enabling high-fidelity, low-entropy output generation with minimized inference cost.</w:t>
      </w:r>
    </w:p>
    <w:p w14:paraId="053A65E1" w14:textId="77777777" w:rsidR="00B010A6" w:rsidRPr="00942AB1" w:rsidRDefault="00000000">
      <w:pPr>
        <w:rPr>
          <w:rFonts w:ascii="Times New Roman" w:hAnsi="Times New Roman" w:cs="Times New Roman"/>
        </w:rPr>
      </w:pPr>
      <w:r w:rsidRPr="00942AB1">
        <w:rPr>
          <w:rFonts w:ascii="Times New Roman" w:hAnsi="Times New Roman" w:cs="Times New Roman"/>
        </w:rPr>
        <w:lastRenderedPageBreak/>
        <w:t>25. Optional extensions include metadata-based logic conditioning, 3D visualization support, domain-specific configuration via Lorebooks, personality overlays via Sub-Prime annotation, and a slipstream gradient mechanism for non-linear logic jumps.</w:t>
      </w:r>
    </w:p>
    <w:p w14:paraId="2C631F83" w14:textId="77777777" w:rsidR="00B010A6" w:rsidRPr="00942AB1" w:rsidRDefault="00000000">
      <w:pPr>
        <w:rPr>
          <w:rFonts w:ascii="Times New Roman" w:hAnsi="Times New Roman" w:cs="Times New Roman"/>
        </w:rPr>
      </w:pPr>
      <w:r w:rsidRPr="00942AB1">
        <w:rPr>
          <w:rFonts w:ascii="Times New Roman" w:hAnsi="Times New Roman" w:cs="Times New Roman"/>
        </w:rPr>
        <w:t>26. The Trililiquary serves as a cognitive substrate suitable for artificial general intelligence architectures. It formalizes pre-linguistic reasoning into deterministic, composable logic primitives and introduces a structural cognition layer between human-like thought decomposition and language expression. This enables explainable, architecturally transparent, and intention-aligned artificial inference across diverse domains.</w:t>
      </w:r>
    </w:p>
    <w:p w14:paraId="71BCB5F6" w14:textId="77777777" w:rsidR="00B010A6" w:rsidRPr="00942AB1" w:rsidRDefault="00B010A6">
      <w:pPr>
        <w:rPr>
          <w:rFonts w:ascii="Times New Roman" w:hAnsi="Times New Roman" w:cs="Times New Roman"/>
        </w:rPr>
      </w:pPr>
    </w:p>
    <w:p w14:paraId="6F9D823E" w14:textId="77777777" w:rsidR="00B010A6" w:rsidRPr="00942AB1" w:rsidRDefault="00000000">
      <w:pPr>
        <w:rPr>
          <w:rFonts w:ascii="Times New Roman" w:hAnsi="Times New Roman" w:cs="Times New Roman"/>
        </w:rPr>
      </w:pPr>
      <w:r w:rsidRPr="00942AB1">
        <w:rPr>
          <w:rFonts w:ascii="Times New Roman" w:hAnsi="Times New Roman" w:cs="Times New Roman"/>
        </w:rPr>
        <w:t>27. USER INTERFACE – AUDIT &amp; TRACEABILITY FRAMEWORK</w:t>
      </w:r>
    </w:p>
    <w:p w14:paraId="089A89AD" w14:textId="77777777" w:rsidR="00B010A6" w:rsidRPr="00942AB1" w:rsidRDefault="00000000">
      <w:pPr>
        <w:rPr>
          <w:rFonts w:ascii="Times New Roman" w:hAnsi="Times New Roman" w:cs="Times New Roman"/>
        </w:rPr>
      </w:pPr>
      <w:r w:rsidRPr="00942AB1">
        <w:rPr>
          <w:rFonts w:ascii="Times New Roman" w:hAnsi="Times New Roman" w:cs="Times New Roman"/>
        </w:rPr>
        <w:t>28. The Trililiquary includes a native auditing feature integrated directly into the user interface (UI), allowing for comprehensive tracking, inspection, and analysis of each logic cycle through the engine. This enables full cognitive traceability across all stages of processing.</w:t>
      </w:r>
    </w:p>
    <w:p w14:paraId="2BA05CC8" w14:textId="77777777" w:rsidR="00B010A6" w:rsidRPr="00942AB1" w:rsidRDefault="00000000">
      <w:pPr>
        <w:rPr>
          <w:rFonts w:ascii="Times New Roman" w:hAnsi="Times New Roman" w:cs="Times New Roman"/>
        </w:rPr>
      </w:pPr>
      <w:r w:rsidRPr="00942AB1">
        <w:rPr>
          <w:rFonts w:ascii="Times New Roman" w:hAnsi="Times New Roman" w:cs="Times New Roman"/>
        </w:rPr>
        <w:t>29. I. Core Audit Interface Components</w:t>
      </w:r>
    </w:p>
    <w:p w14:paraId="42144191" w14:textId="77777777" w:rsidR="00B010A6" w:rsidRPr="00942AB1" w:rsidRDefault="00000000">
      <w:pPr>
        <w:rPr>
          <w:rFonts w:ascii="Times New Roman" w:hAnsi="Times New Roman" w:cs="Times New Roman"/>
        </w:rPr>
      </w:pPr>
      <w:r w:rsidRPr="00942AB1">
        <w:rPr>
          <w:rFonts w:ascii="Times New Roman" w:hAnsi="Times New Roman" w:cs="Times New Roman"/>
        </w:rPr>
        <w:t>30. The auditing interface includes the following UI modules:</w:t>
      </w:r>
    </w:p>
    <w:p w14:paraId="1E243A82" w14:textId="77777777" w:rsidR="00B010A6" w:rsidRPr="00942AB1" w:rsidRDefault="00000000">
      <w:pPr>
        <w:rPr>
          <w:rFonts w:ascii="Times New Roman" w:hAnsi="Times New Roman" w:cs="Times New Roman"/>
        </w:rPr>
      </w:pPr>
      <w:r w:rsidRPr="00942AB1">
        <w:rPr>
          <w:rFonts w:ascii="Times New Roman" w:hAnsi="Times New Roman" w:cs="Times New Roman"/>
        </w:rPr>
        <w:t>31. •</w:t>
      </w:r>
      <w:r w:rsidRPr="00942AB1">
        <w:rPr>
          <w:rFonts w:ascii="Times New Roman" w:hAnsi="Times New Roman" w:cs="Times New Roman"/>
        </w:rPr>
        <w:tab/>
        <w:t>Original Input Capture Panel</w:t>
      </w:r>
    </w:p>
    <w:p w14:paraId="6EE5571A" w14:textId="77777777" w:rsidR="00B010A6" w:rsidRPr="00942AB1" w:rsidRDefault="00000000">
      <w:pPr>
        <w:rPr>
          <w:rFonts w:ascii="Times New Roman" w:hAnsi="Times New Roman" w:cs="Times New Roman"/>
        </w:rPr>
      </w:pPr>
      <w:r w:rsidRPr="00942AB1">
        <w:rPr>
          <w:rFonts w:ascii="Times New Roman" w:hAnsi="Times New Roman" w:cs="Times New Roman"/>
        </w:rPr>
        <w:t>32. Displays raw user input prior to decomposition, ensuring contextual transparency.</w:t>
      </w:r>
    </w:p>
    <w:p w14:paraId="6F4B8464" w14:textId="77777777" w:rsidR="00B010A6" w:rsidRPr="00942AB1" w:rsidRDefault="00000000">
      <w:pPr>
        <w:rPr>
          <w:rFonts w:ascii="Times New Roman" w:hAnsi="Times New Roman" w:cs="Times New Roman"/>
        </w:rPr>
      </w:pPr>
      <w:r w:rsidRPr="00942AB1">
        <w:rPr>
          <w:rFonts w:ascii="Times New Roman" w:hAnsi="Times New Roman" w:cs="Times New Roman"/>
        </w:rPr>
        <w:t>33. •</w:t>
      </w:r>
      <w:r w:rsidRPr="00942AB1">
        <w:rPr>
          <w:rFonts w:ascii="Times New Roman" w:hAnsi="Times New Roman" w:cs="Times New Roman"/>
        </w:rPr>
        <w:tab/>
        <w:t>Rhetorical Arc Decomposition Panel</w:t>
      </w:r>
    </w:p>
    <w:p w14:paraId="3F22EB96" w14:textId="77777777" w:rsidR="00B010A6" w:rsidRPr="00942AB1" w:rsidRDefault="00000000">
      <w:pPr>
        <w:rPr>
          <w:rFonts w:ascii="Times New Roman" w:hAnsi="Times New Roman" w:cs="Times New Roman"/>
        </w:rPr>
      </w:pPr>
      <w:r w:rsidRPr="00942AB1">
        <w:rPr>
          <w:rFonts w:ascii="Times New Roman" w:hAnsi="Times New Roman" w:cs="Times New Roman"/>
        </w:rPr>
        <w:t>34. Displays the input as parsed across the seven rhetorical arcs (Essence, Form, Function, Frame, Intent, Relation, Value). Each arc is editable and can be manually overridden for precision control.</w:t>
      </w:r>
    </w:p>
    <w:p w14:paraId="39B4ABB0" w14:textId="77777777" w:rsidR="00B010A6" w:rsidRPr="00942AB1" w:rsidRDefault="00000000">
      <w:pPr>
        <w:rPr>
          <w:rFonts w:ascii="Times New Roman" w:hAnsi="Times New Roman" w:cs="Times New Roman"/>
        </w:rPr>
      </w:pPr>
      <w:r w:rsidRPr="00942AB1">
        <w:rPr>
          <w:rFonts w:ascii="Times New Roman" w:hAnsi="Times New Roman" w:cs="Times New Roman"/>
        </w:rPr>
        <w:t>35. •</w:t>
      </w:r>
      <w:r w:rsidRPr="00942AB1">
        <w:rPr>
          <w:rFonts w:ascii="Times New Roman" w:hAnsi="Times New Roman" w:cs="Times New Roman"/>
        </w:rPr>
        <w:tab/>
        <w:t>Pipeline Stage Monitor</w:t>
      </w:r>
    </w:p>
    <w:p w14:paraId="632B62BD" w14:textId="77777777" w:rsidR="00B010A6" w:rsidRPr="00942AB1" w:rsidRDefault="00000000">
      <w:pPr>
        <w:rPr>
          <w:rFonts w:ascii="Times New Roman" w:hAnsi="Times New Roman" w:cs="Times New Roman"/>
        </w:rPr>
      </w:pPr>
      <w:r w:rsidRPr="00942AB1">
        <w:rPr>
          <w:rFonts w:ascii="Times New Roman" w:hAnsi="Times New Roman" w:cs="Times New Roman"/>
        </w:rPr>
        <w:t>36. Displays the seven logic tiers as they evolve through triadic synthesis in each of the three phases. Allows real-time review of Factor contributions per pillar and per tier.</w:t>
      </w:r>
    </w:p>
    <w:p w14:paraId="1277EAC4" w14:textId="77777777" w:rsidR="00B010A6" w:rsidRPr="00942AB1" w:rsidRDefault="00000000">
      <w:pPr>
        <w:rPr>
          <w:rFonts w:ascii="Times New Roman" w:hAnsi="Times New Roman" w:cs="Times New Roman"/>
        </w:rPr>
      </w:pPr>
      <w:r w:rsidRPr="00942AB1">
        <w:rPr>
          <w:rFonts w:ascii="Times New Roman" w:hAnsi="Times New Roman" w:cs="Times New Roman"/>
        </w:rPr>
        <w:t>37. •</w:t>
      </w:r>
      <w:r w:rsidRPr="00942AB1">
        <w:rPr>
          <w:rFonts w:ascii="Times New Roman" w:hAnsi="Times New Roman" w:cs="Times New Roman"/>
        </w:rPr>
        <w:tab/>
        <w:t>Structured Triad Inspection</w:t>
      </w:r>
    </w:p>
    <w:p w14:paraId="1D762F95" w14:textId="77777777" w:rsidR="00B010A6" w:rsidRPr="00942AB1" w:rsidRDefault="00000000">
      <w:pPr>
        <w:rPr>
          <w:rFonts w:ascii="Times New Roman" w:hAnsi="Times New Roman" w:cs="Times New Roman"/>
        </w:rPr>
      </w:pPr>
      <w:r w:rsidRPr="00942AB1">
        <w:rPr>
          <w:rFonts w:ascii="Times New Roman" w:hAnsi="Times New Roman" w:cs="Times New Roman"/>
        </w:rPr>
        <w:t>38. Shows the final 21 triads generated during processing. Triads are linked to both their Sub-Prime origin and their ranked layer for full lineage traceability.</w:t>
      </w:r>
    </w:p>
    <w:p w14:paraId="5A0C1A74" w14:textId="77777777" w:rsidR="00B010A6" w:rsidRPr="00942AB1" w:rsidRDefault="00000000">
      <w:pPr>
        <w:rPr>
          <w:rFonts w:ascii="Times New Roman" w:hAnsi="Times New Roman" w:cs="Times New Roman"/>
        </w:rPr>
      </w:pPr>
      <w:r w:rsidRPr="00942AB1">
        <w:rPr>
          <w:rFonts w:ascii="Times New Roman" w:hAnsi="Times New Roman" w:cs="Times New Roman"/>
        </w:rPr>
        <w:t>39. •</w:t>
      </w:r>
      <w:r w:rsidRPr="00942AB1">
        <w:rPr>
          <w:rFonts w:ascii="Times New Roman" w:hAnsi="Times New Roman" w:cs="Times New Roman"/>
        </w:rPr>
        <w:tab/>
        <w:t>Output Reconstruction Viewer</w:t>
      </w:r>
    </w:p>
    <w:p w14:paraId="1D5FBE3E" w14:textId="77777777" w:rsidR="00B010A6" w:rsidRPr="00942AB1" w:rsidRDefault="00000000">
      <w:pPr>
        <w:rPr>
          <w:rFonts w:ascii="Times New Roman" w:hAnsi="Times New Roman" w:cs="Times New Roman"/>
        </w:rPr>
      </w:pPr>
      <w:r w:rsidRPr="00942AB1">
        <w:rPr>
          <w:rFonts w:ascii="Times New Roman" w:hAnsi="Times New Roman" w:cs="Times New Roman"/>
        </w:rPr>
        <w:t>40. Displays the final logic structure and its synthesized natural language result side-by-side, mapped tier-by-tier.</w:t>
      </w:r>
    </w:p>
    <w:p w14:paraId="7D120BCA" w14:textId="77777777" w:rsidR="00B010A6" w:rsidRPr="00942AB1" w:rsidRDefault="00000000">
      <w:pPr>
        <w:rPr>
          <w:rFonts w:ascii="Times New Roman" w:hAnsi="Times New Roman" w:cs="Times New Roman"/>
        </w:rPr>
      </w:pPr>
      <w:r w:rsidRPr="00942AB1">
        <w:rPr>
          <w:rFonts w:ascii="Times New Roman" w:hAnsi="Times New Roman" w:cs="Times New Roman"/>
        </w:rPr>
        <w:t>41. II. Integrated Controls and Features</w:t>
      </w:r>
    </w:p>
    <w:p w14:paraId="385B3839" w14:textId="77777777" w:rsidR="00B010A6" w:rsidRPr="00942AB1" w:rsidRDefault="00000000">
      <w:pPr>
        <w:rPr>
          <w:rFonts w:ascii="Times New Roman" w:hAnsi="Times New Roman" w:cs="Times New Roman"/>
        </w:rPr>
      </w:pPr>
      <w:r w:rsidRPr="00942AB1">
        <w:rPr>
          <w:rFonts w:ascii="Times New Roman" w:hAnsi="Times New Roman" w:cs="Times New Roman"/>
        </w:rPr>
        <w:t>42. •</w:t>
      </w:r>
      <w:r w:rsidRPr="00942AB1">
        <w:rPr>
          <w:rFonts w:ascii="Times New Roman" w:hAnsi="Times New Roman" w:cs="Times New Roman"/>
        </w:rPr>
        <w:tab/>
        <w:t>Audit Load / Save Functions</w:t>
      </w:r>
    </w:p>
    <w:p w14:paraId="1E88B5A8" w14:textId="77777777" w:rsidR="00B010A6" w:rsidRPr="00942AB1" w:rsidRDefault="00000000">
      <w:pPr>
        <w:rPr>
          <w:rFonts w:ascii="Times New Roman" w:hAnsi="Times New Roman" w:cs="Times New Roman"/>
        </w:rPr>
      </w:pPr>
      <w:r w:rsidRPr="00942AB1">
        <w:rPr>
          <w:rFonts w:ascii="Times New Roman" w:hAnsi="Times New Roman" w:cs="Times New Roman"/>
        </w:rPr>
        <w:lastRenderedPageBreak/>
        <w:t>43. Users can save audit sessions for reanalysis, reuse, or peer review. Full inference histories can be exported for comparison or compliance.</w:t>
      </w:r>
    </w:p>
    <w:p w14:paraId="7DADA46D" w14:textId="77777777" w:rsidR="00B010A6" w:rsidRPr="00942AB1" w:rsidRDefault="00000000">
      <w:pPr>
        <w:rPr>
          <w:rFonts w:ascii="Times New Roman" w:hAnsi="Times New Roman" w:cs="Times New Roman"/>
        </w:rPr>
      </w:pPr>
      <w:r w:rsidRPr="00942AB1">
        <w:rPr>
          <w:rFonts w:ascii="Times New Roman" w:hAnsi="Times New Roman" w:cs="Times New Roman"/>
        </w:rPr>
        <w:t>44. •</w:t>
      </w:r>
      <w:r w:rsidRPr="00942AB1">
        <w:rPr>
          <w:rFonts w:ascii="Times New Roman" w:hAnsi="Times New Roman" w:cs="Times New Roman"/>
        </w:rPr>
        <w:tab/>
        <w:t>Test &amp; Debug Actions (as found in menuResults → Run Tests)</w:t>
      </w:r>
    </w:p>
    <w:p w14:paraId="0989E4DC" w14:textId="77777777" w:rsidR="00B010A6" w:rsidRPr="00942AB1" w:rsidRDefault="00000000">
      <w:pPr>
        <w:rPr>
          <w:rFonts w:ascii="Times New Roman" w:hAnsi="Times New Roman" w:cs="Times New Roman"/>
        </w:rPr>
      </w:pPr>
      <w:r w:rsidRPr="00942AB1">
        <w:rPr>
          <w:rFonts w:ascii="Times New Roman" w:hAnsi="Times New Roman" w:cs="Times New Roman"/>
        </w:rPr>
        <w:t>45. Includes logic diagnostics like:</w:t>
      </w:r>
    </w:p>
    <w:p w14:paraId="0A1D77C2" w14:textId="77777777" w:rsidR="00B010A6" w:rsidRPr="00942AB1" w:rsidRDefault="00000000">
      <w:pPr>
        <w:rPr>
          <w:rFonts w:ascii="Times New Roman" w:hAnsi="Times New Roman" w:cs="Times New Roman"/>
        </w:rPr>
      </w:pPr>
      <w:r w:rsidRPr="00942AB1">
        <w:rPr>
          <w:rFonts w:ascii="Times New Roman" w:hAnsi="Times New Roman" w:cs="Times New Roman"/>
        </w:rPr>
        <w:t>46. o</w:t>
      </w:r>
      <w:r w:rsidRPr="00942AB1">
        <w:rPr>
          <w:rFonts w:ascii="Times New Roman" w:hAnsi="Times New Roman" w:cs="Times New Roman"/>
        </w:rPr>
        <w:tab/>
        <w:t>Intake Manifold Test</w:t>
      </w:r>
    </w:p>
    <w:p w14:paraId="27880AEB" w14:textId="77777777" w:rsidR="00B010A6" w:rsidRPr="00942AB1" w:rsidRDefault="00000000">
      <w:pPr>
        <w:rPr>
          <w:rFonts w:ascii="Times New Roman" w:hAnsi="Times New Roman" w:cs="Times New Roman"/>
        </w:rPr>
      </w:pPr>
      <w:r w:rsidRPr="00942AB1">
        <w:rPr>
          <w:rFonts w:ascii="Times New Roman" w:hAnsi="Times New Roman" w:cs="Times New Roman"/>
        </w:rPr>
        <w:t>47. o</w:t>
      </w:r>
      <w:r w:rsidRPr="00942AB1">
        <w:rPr>
          <w:rFonts w:ascii="Times New Roman" w:hAnsi="Times New Roman" w:cs="Times New Roman"/>
        </w:rPr>
        <w:tab/>
        <w:t>Injection Sequencer Test</w:t>
      </w:r>
    </w:p>
    <w:p w14:paraId="2917B11D" w14:textId="77777777" w:rsidR="00B010A6" w:rsidRPr="00942AB1" w:rsidRDefault="00000000">
      <w:pPr>
        <w:rPr>
          <w:rFonts w:ascii="Times New Roman" w:hAnsi="Times New Roman" w:cs="Times New Roman"/>
        </w:rPr>
      </w:pPr>
      <w:r w:rsidRPr="00942AB1">
        <w:rPr>
          <w:rFonts w:ascii="Times New Roman" w:hAnsi="Times New Roman" w:cs="Times New Roman"/>
        </w:rPr>
        <w:t>48. o</w:t>
      </w:r>
      <w:r w:rsidRPr="00942AB1">
        <w:rPr>
          <w:rFonts w:ascii="Times New Roman" w:hAnsi="Times New Roman" w:cs="Times New Roman"/>
        </w:rPr>
        <w:tab/>
        <w:t>Triadic Pairing Isolation</w:t>
      </w:r>
    </w:p>
    <w:p w14:paraId="0CF273EA" w14:textId="77777777" w:rsidR="00B010A6" w:rsidRPr="00942AB1" w:rsidRDefault="00000000">
      <w:pPr>
        <w:rPr>
          <w:rFonts w:ascii="Times New Roman" w:hAnsi="Times New Roman" w:cs="Times New Roman"/>
        </w:rPr>
      </w:pPr>
      <w:r w:rsidRPr="00942AB1">
        <w:rPr>
          <w:rFonts w:ascii="Times New Roman" w:hAnsi="Times New Roman" w:cs="Times New Roman"/>
        </w:rPr>
        <w:t>49. o</w:t>
      </w:r>
      <w:r w:rsidRPr="00942AB1">
        <w:rPr>
          <w:rFonts w:ascii="Times New Roman" w:hAnsi="Times New Roman" w:cs="Times New Roman"/>
        </w:rPr>
        <w:tab/>
        <w:t>Phase Stepping</w:t>
      </w:r>
    </w:p>
    <w:p w14:paraId="4C558B55" w14:textId="77777777" w:rsidR="00B010A6" w:rsidRPr="00942AB1" w:rsidRDefault="00000000">
      <w:pPr>
        <w:rPr>
          <w:rFonts w:ascii="Times New Roman" w:hAnsi="Times New Roman" w:cs="Times New Roman"/>
        </w:rPr>
      </w:pPr>
      <w:r w:rsidRPr="00942AB1">
        <w:rPr>
          <w:rFonts w:ascii="Times New Roman" w:hAnsi="Times New Roman" w:cs="Times New Roman"/>
        </w:rPr>
        <w:t>50. o</w:t>
      </w:r>
      <w:r w:rsidRPr="00942AB1">
        <w:rPr>
          <w:rFonts w:ascii="Times New Roman" w:hAnsi="Times New Roman" w:cs="Times New Roman"/>
        </w:rPr>
        <w:tab/>
        <w:t>Pillar Ranking Verification</w:t>
      </w:r>
    </w:p>
    <w:p w14:paraId="08CF25FB" w14:textId="77777777" w:rsidR="00B010A6" w:rsidRPr="00942AB1" w:rsidRDefault="00000000">
      <w:pPr>
        <w:rPr>
          <w:rFonts w:ascii="Times New Roman" w:hAnsi="Times New Roman" w:cs="Times New Roman"/>
        </w:rPr>
      </w:pPr>
      <w:r w:rsidRPr="00942AB1">
        <w:rPr>
          <w:rFonts w:ascii="Times New Roman" w:hAnsi="Times New Roman" w:cs="Times New Roman"/>
        </w:rPr>
        <w:t>51. o</w:t>
      </w:r>
      <w:r w:rsidRPr="00942AB1">
        <w:rPr>
          <w:rFonts w:ascii="Times New Roman" w:hAnsi="Times New Roman" w:cs="Times New Roman"/>
        </w:rPr>
        <w:tab/>
        <w:t>Output Coherence Testing</w:t>
      </w:r>
    </w:p>
    <w:p w14:paraId="0DF0C975" w14:textId="77777777" w:rsidR="00B010A6" w:rsidRPr="00942AB1" w:rsidRDefault="00000000">
      <w:pPr>
        <w:rPr>
          <w:rFonts w:ascii="Times New Roman" w:hAnsi="Times New Roman" w:cs="Times New Roman"/>
        </w:rPr>
      </w:pPr>
      <w:r w:rsidRPr="00942AB1">
        <w:rPr>
          <w:rFonts w:ascii="Times New Roman" w:hAnsi="Times New Roman" w:cs="Times New Roman"/>
        </w:rPr>
        <w:t>52. •</w:t>
      </w:r>
      <w:r w:rsidRPr="00942AB1">
        <w:rPr>
          <w:rFonts w:ascii="Times New Roman" w:hAnsi="Times New Roman" w:cs="Times New Roman"/>
        </w:rPr>
        <w:tab/>
        <w:t>Versioned Audit Log</w:t>
      </w:r>
    </w:p>
    <w:p w14:paraId="696D349D" w14:textId="77777777" w:rsidR="00B010A6" w:rsidRPr="00942AB1" w:rsidRDefault="00000000">
      <w:pPr>
        <w:rPr>
          <w:rFonts w:ascii="Times New Roman" w:hAnsi="Times New Roman" w:cs="Times New Roman"/>
        </w:rPr>
      </w:pPr>
      <w:r w:rsidRPr="00942AB1">
        <w:rPr>
          <w:rFonts w:ascii="Times New Roman" w:hAnsi="Times New Roman" w:cs="Times New Roman"/>
        </w:rPr>
        <w:t>53. Each inference run is timestamped and version-tagged, allowing rollback, comparison, and provenance certification.</w:t>
      </w:r>
    </w:p>
    <w:p w14:paraId="1D886432" w14:textId="77777777" w:rsidR="00B010A6" w:rsidRPr="00942AB1" w:rsidRDefault="00000000">
      <w:pPr>
        <w:rPr>
          <w:rFonts w:ascii="Times New Roman" w:hAnsi="Times New Roman" w:cs="Times New Roman"/>
        </w:rPr>
      </w:pPr>
      <w:r w:rsidRPr="00942AB1">
        <w:rPr>
          <w:rFonts w:ascii="Times New Roman" w:hAnsi="Times New Roman" w:cs="Times New Roman"/>
        </w:rPr>
        <w:t>54. III. LLM Interaction Logging</w:t>
      </w:r>
    </w:p>
    <w:p w14:paraId="1478A0FE" w14:textId="77777777" w:rsidR="00B010A6" w:rsidRPr="00942AB1" w:rsidRDefault="00000000">
      <w:pPr>
        <w:rPr>
          <w:rFonts w:ascii="Times New Roman" w:hAnsi="Times New Roman" w:cs="Times New Roman"/>
        </w:rPr>
      </w:pPr>
      <w:r w:rsidRPr="00942AB1">
        <w:rPr>
          <w:rFonts w:ascii="Times New Roman" w:hAnsi="Times New Roman" w:cs="Times New Roman"/>
        </w:rPr>
        <w:t>55. The auditing system also logs the structured prompt (JSON) injected into the LLM, as well as the response, preserving:</w:t>
      </w:r>
    </w:p>
    <w:p w14:paraId="72C4E70B" w14:textId="77777777" w:rsidR="00B010A6" w:rsidRPr="00942AB1" w:rsidRDefault="00000000">
      <w:pPr>
        <w:rPr>
          <w:rFonts w:ascii="Times New Roman" w:hAnsi="Times New Roman" w:cs="Times New Roman"/>
        </w:rPr>
      </w:pPr>
      <w:r w:rsidRPr="00942AB1">
        <w:rPr>
          <w:rFonts w:ascii="Times New Roman" w:hAnsi="Times New Roman" w:cs="Times New Roman"/>
        </w:rPr>
        <w:t>56. •</w:t>
      </w:r>
      <w:r w:rsidRPr="00942AB1">
        <w:rPr>
          <w:rFonts w:ascii="Times New Roman" w:hAnsi="Times New Roman" w:cs="Times New Roman"/>
        </w:rPr>
        <w:tab/>
        <w:t>LLM input/output deltas</w:t>
      </w:r>
    </w:p>
    <w:p w14:paraId="06E088BC" w14:textId="77777777" w:rsidR="00B010A6" w:rsidRPr="00942AB1" w:rsidRDefault="00000000">
      <w:pPr>
        <w:rPr>
          <w:rFonts w:ascii="Times New Roman" w:hAnsi="Times New Roman" w:cs="Times New Roman"/>
        </w:rPr>
      </w:pPr>
      <w:r w:rsidRPr="00942AB1">
        <w:rPr>
          <w:rFonts w:ascii="Times New Roman" w:hAnsi="Times New Roman" w:cs="Times New Roman"/>
        </w:rPr>
        <w:t>57. •</w:t>
      </w:r>
      <w:r w:rsidRPr="00942AB1">
        <w:rPr>
          <w:rFonts w:ascii="Times New Roman" w:hAnsi="Times New Roman" w:cs="Times New Roman"/>
        </w:rPr>
        <w:tab/>
        <w:t>Triad-to-sentence traceability</w:t>
      </w:r>
    </w:p>
    <w:p w14:paraId="6EEA51F6" w14:textId="77777777" w:rsidR="00B010A6" w:rsidRPr="00942AB1" w:rsidRDefault="00000000">
      <w:pPr>
        <w:rPr>
          <w:rFonts w:ascii="Times New Roman" w:hAnsi="Times New Roman" w:cs="Times New Roman"/>
        </w:rPr>
      </w:pPr>
      <w:r w:rsidRPr="00942AB1">
        <w:rPr>
          <w:rFonts w:ascii="Times New Roman" w:hAnsi="Times New Roman" w:cs="Times New Roman"/>
        </w:rPr>
        <w:t>58. •</w:t>
      </w:r>
      <w:r w:rsidRPr="00942AB1">
        <w:rPr>
          <w:rFonts w:ascii="Times New Roman" w:hAnsi="Times New Roman" w:cs="Times New Roman"/>
        </w:rPr>
        <w:tab/>
        <w:t>Token usage snapshots (future implementation)</w:t>
      </w:r>
    </w:p>
    <w:p w14:paraId="2E573704" w14:textId="77777777" w:rsidR="00B010A6" w:rsidRPr="00942AB1" w:rsidRDefault="00000000">
      <w:pPr>
        <w:rPr>
          <w:rFonts w:ascii="Times New Roman" w:hAnsi="Times New Roman" w:cs="Times New Roman"/>
        </w:rPr>
      </w:pPr>
      <w:r w:rsidRPr="00942AB1">
        <w:rPr>
          <w:rFonts w:ascii="Times New Roman" w:hAnsi="Times New Roman" w:cs="Times New Roman"/>
        </w:rPr>
        <w:t>59. This supports:</w:t>
      </w:r>
    </w:p>
    <w:p w14:paraId="62E6569D" w14:textId="77777777" w:rsidR="00B010A6" w:rsidRPr="00942AB1" w:rsidRDefault="00000000">
      <w:pPr>
        <w:rPr>
          <w:rFonts w:ascii="Times New Roman" w:hAnsi="Times New Roman" w:cs="Times New Roman"/>
        </w:rPr>
      </w:pPr>
      <w:r w:rsidRPr="00942AB1">
        <w:rPr>
          <w:rFonts w:ascii="Times New Roman" w:hAnsi="Times New Roman" w:cs="Times New Roman"/>
        </w:rPr>
        <w:t>60. •</w:t>
      </w:r>
      <w:r w:rsidRPr="00942AB1">
        <w:rPr>
          <w:rFonts w:ascii="Times New Roman" w:hAnsi="Times New Roman" w:cs="Times New Roman"/>
        </w:rPr>
        <w:tab/>
        <w:t>Regulatory compliance (e.g., medical, legal)</w:t>
      </w:r>
    </w:p>
    <w:p w14:paraId="3995ADC9" w14:textId="77777777" w:rsidR="00B010A6" w:rsidRPr="00942AB1" w:rsidRDefault="00000000">
      <w:pPr>
        <w:rPr>
          <w:rFonts w:ascii="Times New Roman" w:hAnsi="Times New Roman" w:cs="Times New Roman"/>
        </w:rPr>
      </w:pPr>
      <w:r w:rsidRPr="00942AB1">
        <w:rPr>
          <w:rFonts w:ascii="Times New Roman" w:hAnsi="Times New Roman" w:cs="Times New Roman"/>
        </w:rPr>
        <w:t>61. •</w:t>
      </w:r>
      <w:r w:rsidRPr="00942AB1">
        <w:rPr>
          <w:rFonts w:ascii="Times New Roman" w:hAnsi="Times New Roman" w:cs="Times New Roman"/>
        </w:rPr>
        <w:tab/>
        <w:t>Model evaluation</w:t>
      </w:r>
    </w:p>
    <w:p w14:paraId="3E38CF50" w14:textId="77777777" w:rsidR="00B010A6" w:rsidRPr="00942AB1" w:rsidRDefault="00000000">
      <w:pPr>
        <w:rPr>
          <w:rFonts w:ascii="Times New Roman" w:hAnsi="Times New Roman" w:cs="Times New Roman"/>
        </w:rPr>
      </w:pPr>
      <w:r w:rsidRPr="00942AB1">
        <w:rPr>
          <w:rFonts w:ascii="Times New Roman" w:hAnsi="Times New Roman" w:cs="Times New Roman"/>
        </w:rPr>
        <w:t>62. •</w:t>
      </w:r>
      <w:r w:rsidRPr="00942AB1">
        <w:rPr>
          <w:rFonts w:ascii="Times New Roman" w:hAnsi="Times New Roman" w:cs="Times New Roman"/>
        </w:rPr>
        <w:tab/>
        <w:t>Transparent inference auditing for explainability in enterprise or public-facing use</w:t>
      </w:r>
    </w:p>
    <w:p w14:paraId="2475FAFE" w14:textId="77777777" w:rsidR="00B010A6" w:rsidRPr="00942AB1" w:rsidRDefault="00000000">
      <w:pPr>
        <w:rPr>
          <w:rFonts w:ascii="Times New Roman" w:hAnsi="Times New Roman" w:cs="Times New Roman"/>
        </w:rPr>
      </w:pPr>
      <w:r w:rsidRPr="00942AB1">
        <w:rPr>
          <w:rFonts w:ascii="Times New Roman" w:hAnsi="Times New Roman" w:cs="Times New Roman"/>
        </w:rPr>
        <w:t>63. IV. Future Expansion</w:t>
      </w:r>
    </w:p>
    <w:p w14:paraId="5D2AAE53" w14:textId="77777777" w:rsidR="00B010A6" w:rsidRPr="00942AB1" w:rsidRDefault="00000000">
      <w:pPr>
        <w:rPr>
          <w:rFonts w:ascii="Times New Roman" w:hAnsi="Times New Roman" w:cs="Times New Roman"/>
        </w:rPr>
      </w:pPr>
      <w:r w:rsidRPr="00942AB1">
        <w:rPr>
          <w:rFonts w:ascii="Times New Roman" w:hAnsi="Times New Roman" w:cs="Times New Roman"/>
        </w:rPr>
        <w:t>64. The audit system is architected to support:</w:t>
      </w:r>
    </w:p>
    <w:p w14:paraId="496E8E01" w14:textId="77777777" w:rsidR="00B010A6" w:rsidRPr="00942AB1" w:rsidRDefault="00000000">
      <w:pPr>
        <w:rPr>
          <w:rFonts w:ascii="Times New Roman" w:hAnsi="Times New Roman" w:cs="Times New Roman"/>
        </w:rPr>
      </w:pPr>
      <w:r w:rsidRPr="00942AB1">
        <w:rPr>
          <w:rFonts w:ascii="Times New Roman" w:hAnsi="Times New Roman" w:cs="Times New Roman"/>
        </w:rPr>
        <w:t>65. •</w:t>
      </w:r>
      <w:r w:rsidRPr="00942AB1">
        <w:rPr>
          <w:rFonts w:ascii="Times New Roman" w:hAnsi="Times New Roman" w:cs="Times New Roman"/>
        </w:rPr>
        <w:tab/>
        <w:t>Visual overlays of logic flow through each phase</w:t>
      </w:r>
    </w:p>
    <w:p w14:paraId="314A8CC3" w14:textId="77777777" w:rsidR="00B010A6" w:rsidRPr="00942AB1" w:rsidRDefault="00000000">
      <w:pPr>
        <w:rPr>
          <w:rFonts w:ascii="Times New Roman" w:hAnsi="Times New Roman" w:cs="Times New Roman"/>
        </w:rPr>
      </w:pPr>
      <w:r w:rsidRPr="00942AB1">
        <w:rPr>
          <w:rFonts w:ascii="Times New Roman" w:hAnsi="Times New Roman" w:cs="Times New Roman"/>
        </w:rPr>
        <w:t>66. •</w:t>
      </w:r>
      <w:r w:rsidRPr="00942AB1">
        <w:rPr>
          <w:rFonts w:ascii="Times New Roman" w:hAnsi="Times New Roman" w:cs="Times New Roman"/>
        </w:rPr>
        <w:tab/>
        <w:t>Comparative audit reports across runs</w:t>
      </w:r>
    </w:p>
    <w:p w14:paraId="1406EADC" w14:textId="77777777" w:rsidR="00B010A6" w:rsidRPr="00942AB1" w:rsidRDefault="00000000">
      <w:pPr>
        <w:rPr>
          <w:rFonts w:ascii="Times New Roman" w:hAnsi="Times New Roman" w:cs="Times New Roman"/>
        </w:rPr>
      </w:pPr>
      <w:r w:rsidRPr="00942AB1">
        <w:rPr>
          <w:rFonts w:ascii="Times New Roman" w:hAnsi="Times New Roman" w:cs="Times New Roman"/>
        </w:rPr>
        <w:t>67. •</w:t>
      </w:r>
      <w:r w:rsidRPr="00942AB1">
        <w:rPr>
          <w:rFonts w:ascii="Times New Roman" w:hAnsi="Times New Roman" w:cs="Times New Roman"/>
        </w:rPr>
        <w:tab/>
        <w:t>Diffing of Sub-Prime configuration impact</w:t>
      </w:r>
    </w:p>
    <w:p w14:paraId="686CC17A" w14:textId="77777777" w:rsidR="00B010A6" w:rsidRPr="00942AB1" w:rsidRDefault="00000000">
      <w:pPr>
        <w:rPr>
          <w:rFonts w:ascii="Times New Roman" w:hAnsi="Times New Roman" w:cs="Times New Roman"/>
        </w:rPr>
      </w:pPr>
      <w:r w:rsidRPr="00942AB1">
        <w:rPr>
          <w:rFonts w:ascii="Times New Roman" w:hAnsi="Times New Roman" w:cs="Times New Roman"/>
        </w:rPr>
        <w:lastRenderedPageBreak/>
        <w:t>68. •</w:t>
      </w:r>
      <w:r w:rsidRPr="00942AB1">
        <w:rPr>
          <w:rFonts w:ascii="Times New Roman" w:hAnsi="Times New Roman" w:cs="Times New Roman"/>
        </w:rPr>
        <w:tab/>
        <w:t>Export of audit files as PDF or structured XML for external systems</w:t>
      </w:r>
    </w:p>
    <w:p w14:paraId="2F475112" w14:textId="77777777" w:rsidR="00B010A6" w:rsidRPr="00942AB1" w:rsidRDefault="00B010A6">
      <w:pPr>
        <w:rPr>
          <w:rFonts w:ascii="Times New Roman" w:hAnsi="Times New Roman" w:cs="Times New Roman"/>
        </w:rPr>
      </w:pPr>
    </w:p>
    <w:p w14:paraId="5DFDDAA8" w14:textId="77777777" w:rsidR="00B010A6" w:rsidRPr="00942AB1" w:rsidRDefault="00000000">
      <w:pPr>
        <w:rPr>
          <w:rFonts w:ascii="Times New Roman" w:hAnsi="Times New Roman" w:cs="Times New Roman"/>
        </w:rPr>
      </w:pPr>
      <w:r w:rsidRPr="00942AB1">
        <w:rPr>
          <w:rFonts w:ascii="Times New Roman" w:hAnsi="Times New Roman" w:cs="Times New Roman"/>
        </w:rPr>
        <w:t>69. KEY FUNCTIONAL HIGHLIGHTS</w:t>
      </w:r>
    </w:p>
    <w:p w14:paraId="6EBA44EE" w14:textId="77777777" w:rsidR="00B010A6" w:rsidRPr="00942AB1" w:rsidRDefault="00000000">
      <w:pPr>
        <w:rPr>
          <w:rFonts w:ascii="Times New Roman" w:hAnsi="Times New Roman" w:cs="Times New Roman"/>
        </w:rPr>
      </w:pPr>
      <w:r w:rsidRPr="00942AB1">
        <w:rPr>
          <w:rFonts w:ascii="Times New Roman" w:hAnsi="Times New Roman" w:cs="Times New Roman"/>
        </w:rPr>
        <w:t>70. 1.</w:t>
      </w:r>
      <w:r w:rsidRPr="00942AB1">
        <w:rPr>
          <w:rFonts w:ascii="Times New Roman" w:hAnsi="Times New Roman" w:cs="Times New Roman"/>
        </w:rPr>
        <w:tab/>
        <w:t>Structured Triadic Reasoning Engine</w:t>
      </w:r>
    </w:p>
    <w:p w14:paraId="7AF35FDC" w14:textId="77777777" w:rsidR="00B010A6" w:rsidRPr="00942AB1" w:rsidRDefault="00000000">
      <w:pPr>
        <w:rPr>
          <w:rFonts w:ascii="Times New Roman" w:hAnsi="Times New Roman" w:cs="Times New Roman"/>
        </w:rPr>
      </w:pPr>
      <w:r w:rsidRPr="00942AB1">
        <w:rPr>
          <w:rFonts w:ascii="Times New Roman" w:hAnsi="Times New Roman" w:cs="Times New Roman"/>
        </w:rPr>
        <w:t>71. o</w:t>
      </w:r>
      <w:r w:rsidRPr="00942AB1">
        <w:rPr>
          <w:rFonts w:ascii="Times New Roman" w:hAnsi="Times New Roman" w:cs="Times New Roman"/>
        </w:rPr>
        <w:tab/>
        <w:t>Core 3×3×7 architecture forms deterministic pipelines of logical triads across three Prime Phases (Input, Expansion, Nuance), ensuring traceable inference with clear cognitive hierarchy.</w:t>
      </w:r>
    </w:p>
    <w:p w14:paraId="65B16F6F" w14:textId="77777777" w:rsidR="00B010A6" w:rsidRPr="00942AB1" w:rsidRDefault="00000000">
      <w:pPr>
        <w:rPr>
          <w:rFonts w:ascii="Times New Roman" w:hAnsi="Times New Roman" w:cs="Times New Roman"/>
        </w:rPr>
      </w:pPr>
      <w:r w:rsidRPr="00942AB1">
        <w:rPr>
          <w:rFonts w:ascii="Times New Roman" w:hAnsi="Times New Roman" w:cs="Times New Roman"/>
        </w:rPr>
        <w:t>72. 2.</w:t>
      </w:r>
      <w:r w:rsidRPr="00942AB1">
        <w:rPr>
          <w:rFonts w:ascii="Times New Roman" w:hAnsi="Times New Roman" w:cs="Times New Roman"/>
        </w:rPr>
        <w:tab/>
        <w:t>Seven-Layer Parallel Logic Processing</w:t>
      </w:r>
    </w:p>
    <w:p w14:paraId="630CE08B" w14:textId="77777777" w:rsidR="00B010A6" w:rsidRPr="00942AB1" w:rsidRDefault="00000000">
      <w:pPr>
        <w:rPr>
          <w:rFonts w:ascii="Times New Roman" w:hAnsi="Times New Roman" w:cs="Times New Roman"/>
        </w:rPr>
      </w:pPr>
      <w:r w:rsidRPr="00942AB1">
        <w:rPr>
          <w:rFonts w:ascii="Times New Roman" w:hAnsi="Times New Roman" w:cs="Times New Roman"/>
        </w:rPr>
        <w:t>73. o</w:t>
      </w:r>
      <w:r w:rsidRPr="00942AB1">
        <w:rPr>
          <w:rFonts w:ascii="Times New Roman" w:hAnsi="Times New Roman" w:cs="Times New Roman"/>
        </w:rPr>
        <w:tab/>
        <w:t>Input is decomposed into seven rhetorical units and routed through parallel pipelines, each traversing three triadic transformations—yielding high-fidelity inference at reduced entropy.</w:t>
      </w:r>
    </w:p>
    <w:p w14:paraId="000F31EE" w14:textId="77777777" w:rsidR="00B010A6" w:rsidRPr="00942AB1" w:rsidRDefault="00000000">
      <w:pPr>
        <w:rPr>
          <w:rFonts w:ascii="Times New Roman" w:hAnsi="Times New Roman" w:cs="Times New Roman"/>
        </w:rPr>
      </w:pPr>
      <w:r w:rsidRPr="00942AB1">
        <w:rPr>
          <w:rFonts w:ascii="Times New Roman" w:hAnsi="Times New Roman" w:cs="Times New Roman"/>
        </w:rPr>
        <w:t>74. 3.</w:t>
      </w:r>
      <w:r w:rsidRPr="00942AB1">
        <w:rPr>
          <w:rFonts w:ascii="Times New Roman" w:hAnsi="Times New Roman" w:cs="Times New Roman"/>
        </w:rPr>
        <w:tab/>
        <w:t>Prime-Level Phase Modularity</w:t>
      </w:r>
    </w:p>
    <w:p w14:paraId="61FB2D7C" w14:textId="77777777" w:rsidR="00B010A6" w:rsidRPr="00942AB1" w:rsidRDefault="00000000">
      <w:pPr>
        <w:rPr>
          <w:rFonts w:ascii="Times New Roman" w:hAnsi="Times New Roman" w:cs="Times New Roman"/>
        </w:rPr>
      </w:pPr>
      <w:r w:rsidRPr="00942AB1">
        <w:rPr>
          <w:rFonts w:ascii="Times New Roman" w:hAnsi="Times New Roman" w:cs="Times New Roman"/>
        </w:rPr>
        <w:t>75. o</w:t>
      </w:r>
      <w:r w:rsidRPr="00942AB1">
        <w:rPr>
          <w:rFonts w:ascii="Times New Roman" w:hAnsi="Times New Roman" w:cs="Times New Roman"/>
        </w:rPr>
        <w:tab/>
        <w:t>The three Prime modules are phase-reconfigurable, allowing system personality, function, or specialization to be dynamically altered without changing internal structure.</w:t>
      </w:r>
    </w:p>
    <w:p w14:paraId="7C0CC676" w14:textId="77777777" w:rsidR="00B010A6" w:rsidRPr="00942AB1" w:rsidRDefault="00000000">
      <w:pPr>
        <w:rPr>
          <w:rFonts w:ascii="Times New Roman" w:hAnsi="Times New Roman" w:cs="Times New Roman"/>
        </w:rPr>
      </w:pPr>
      <w:r w:rsidRPr="00942AB1">
        <w:rPr>
          <w:rFonts w:ascii="Times New Roman" w:hAnsi="Times New Roman" w:cs="Times New Roman"/>
        </w:rPr>
        <w:t>76. 4.</w:t>
      </w:r>
      <w:r w:rsidRPr="00942AB1">
        <w:rPr>
          <w:rFonts w:ascii="Times New Roman" w:hAnsi="Times New Roman" w:cs="Times New Roman"/>
        </w:rPr>
        <w:tab/>
        <w:t>Sub-Prime Identity Integrity and Role Flexibility</w:t>
      </w:r>
    </w:p>
    <w:p w14:paraId="1126913C" w14:textId="77777777" w:rsidR="00B010A6" w:rsidRPr="00942AB1" w:rsidRDefault="00000000">
      <w:pPr>
        <w:rPr>
          <w:rFonts w:ascii="Times New Roman" w:hAnsi="Times New Roman" w:cs="Times New Roman"/>
        </w:rPr>
      </w:pPr>
      <w:r w:rsidRPr="00942AB1">
        <w:rPr>
          <w:rFonts w:ascii="Times New Roman" w:hAnsi="Times New Roman" w:cs="Times New Roman"/>
        </w:rPr>
        <w:t>77. o</w:t>
      </w:r>
      <w:r w:rsidRPr="00942AB1">
        <w:rPr>
          <w:rFonts w:ascii="Times New Roman" w:hAnsi="Times New Roman" w:cs="Times New Roman"/>
        </w:rPr>
        <w:tab/>
        <w:t>Each Prime’s three Sub-Primes and their Factors retain identity across configurations, while being flexibly assigned to Input, Expansion, or Nuance pillars—preserving semantic continuity across runs.</w:t>
      </w:r>
    </w:p>
    <w:p w14:paraId="0F9E61B9" w14:textId="77777777" w:rsidR="00B010A6" w:rsidRPr="00942AB1" w:rsidRDefault="00000000">
      <w:pPr>
        <w:rPr>
          <w:rFonts w:ascii="Times New Roman" w:hAnsi="Times New Roman" w:cs="Times New Roman"/>
        </w:rPr>
      </w:pPr>
      <w:r w:rsidRPr="00942AB1">
        <w:rPr>
          <w:rFonts w:ascii="Times New Roman" w:hAnsi="Times New Roman" w:cs="Times New Roman"/>
        </w:rPr>
        <w:t>78. 5.</w:t>
      </w:r>
      <w:r w:rsidRPr="00942AB1">
        <w:rPr>
          <w:rFonts w:ascii="Times New Roman" w:hAnsi="Times New Roman" w:cs="Times New Roman"/>
        </w:rPr>
        <w:tab/>
        <w:t>Metadata-Driven Cognitive Shaping</w:t>
      </w:r>
    </w:p>
    <w:p w14:paraId="4A17AF27" w14:textId="77777777" w:rsidR="00B010A6" w:rsidRPr="00942AB1" w:rsidRDefault="00000000">
      <w:pPr>
        <w:rPr>
          <w:rFonts w:ascii="Times New Roman" w:hAnsi="Times New Roman" w:cs="Times New Roman"/>
        </w:rPr>
      </w:pPr>
      <w:r w:rsidRPr="00942AB1">
        <w:rPr>
          <w:rFonts w:ascii="Times New Roman" w:hAnsi="Times New Roman" w:cs="Times New Roman"/>
        </w:rPr>
        <w:t>79. o</w:t>
      </w:r>
      <w:r w:rsidRPr="00942AB1">
        <w:rPr>
          <w:rFonts w:ascii="Times New Roman" w:hAnsi="Times New Roman" w:cs="Times New Roman"/>
        </w:rPr>
        <w:tab/>
        <w:t>Sub-Primes and Prime nodes can be tagged with metadata to define perspective, bias, tone, personality archetypes, or phase intent—enabling interpretable emotional, strategic, or epistemic shaping.</w:t>
      </w:r>
    </w:p>
    <w:p w14:paraId="09A746CF" w14:textId="77777777" w:rsidR="00B010A6" w:rsidRPr="00942AB1" w:rsidRDefault="00000000">
      <w:pPr>
        <w:rPr>
          <w:rFonts w:ascii="Times New Roman" w:hAnsi="Times New Roman" w:cs="Times New Roman"/>
        </w:rPr>
      </w:pPr>
      <w:r w:rsidRPr="00942AB1">
        <w:rPr>
          <w:rFonts w:ascii="Times New Roman" w:hAnsi="Times New Roman" w:cs="Times New Roman"/>
        </w:rPr>
        <w:t>80. 6.</w:t>
      </w:r>
      <w:r w:rsidRPr="00942AB1">
        <w:rPr>
          <w:rFonts w:ascii="Times New Roman" w:hAnsi="Times New Roman" w:cs="Times New Roman"/>
        </w:rPr>
        <w:tab/>
        <w:t>Pre-Synthesis Structuring over Stochastic Filtering</w:t>
      </w:r>
    </w:p>
    <w:p w14:paraId="71542C4B" w14:textId="77777777" w:rsidR="00B010A6" w:rsidRPr="00942AB1" w:rsidRDefault="00000000">
      <w:pPr>
        <w:rPr>
          <w:rFonts w:ascii="Times New Roman" w:hAnsi="Times New Roman" w:cs="Times New Roman"/>
        </w:rPr>
      </w:pPr>
      <w:r w:rsidRPr="00942AB1">
        <w:rPr>
          <w:rFonts w:ascii="Times New Roman" w:hAnsi="Times New Roman" w:cs="Times New Roman"/>
        </w:rPr>
        <w:t>81. o</w:t>
      </w:r>
      <w:r w:rsidRPr="00942AB1">
        <w:rPr>
          <w:rFonts w:ascii="Times New Roman" w:hAnsi="Times New Roman" w:cs="Times New Roman"/>
        </w:rPr>
        <w:tab/>
        <w:t>Replaces conventional temperature, top-p, and frequency filters with a deterministic, user-tunable cognitive logic layer—enhancing alignment, control, and coherence.</w:t>
      </w:r>
    </w:p>
    <w:p w14:paraId="453422D2" w14:textId="77777777" w:rsidR="00B010A6" w:rsidRPr="00942AB1" w:rsidRDefault="00000000">
      <w:pPr>
        <w:rPr>
          <w:rFonts w:ascii="Times New Roman" w:hAnsi="Times New Roman" w:cs="Times New Roman"/>
        </w:rPr>
      </w:pPr>
      <w:r w:rsidRPr="00942AB1">
        <w:rPr>
          <w:rFonts w:ascii="Times New Roman" w:hAnsi="Times New Roman" w:cs="Times New Roman"/>
        </w:rPr>
        <w:t>82. 7.</w:t>
      </w:r>
      <w:r w:rsidRPr="00942AB1">
        <w:rPr>
          <w:rFonts w:ascii="Times New Roman" w:hAnsi="Times New Roman" w:cs="Times New Roman"/>
        </w:rPr>
        <w:tab/>
        <w:t>Fractal Logic Composition</w:t>
      </w:r>
    </w:p>
    <w:p w14:paraId="7C28A994" w14:textId="77777777" w:rsidR="00B010A6" w:rsidRPr="00942AB1" w:rsidRDefault="00000000">
      <w:pPr>
        <w:rPr>
          <w:rFonts w:ascii="Times New Roman" w:hAnsi="Times New Roman" w:cs="Times New Roman"/>
        </w:rPr>
      </w:pPr>
      <w:r w:rsidRPr="00942AB1">
        <w:rPr>
          <w:rFonts w:ascii="Times New Roman" w:hAnsi="Times New Roman" w:cs="Times New Roman"/>
        </w:rPr>
        <w:t>83. o</w:t>
      </w:r>
      <w:r w:rsidRPr="00942AB1">
        <w:rPr>
          <w:rFonts w:ascii="Times New Roman" w:hAnsi="Times New Roman" w:cs="Times New Roman"/>
        </w:rPr>
        <w:tab/>
        <w:t>Triads are self-similar, structurally invariant logic units—enabling recursion, replay, chain expansion, or adaptive loop-back without loss of semantic integrity.</w:t>
      </w:r>
    </w:p>
    <w:p w14:paraId="3EFE840F" w14:textId="77777777" w:rsidR="00B010A6" w:rsidRPr="00942AB1" w:rsidRDefault="00000000">
      <w:pPr>
        <w:rPr>
          <w:rFonts w:ascii="Times New Roman" w:hAnsi="Times New Roman" w:cs="Times New Roman"/>
        </w:rPr>
      </w:pPr>
      <w:r w:rsidRPr="00942AB1">
        <w:rPr>
          <w:rFonts w:ascii="Times New Roman" w:hAnsi="Times New Roman" w:cs="Times New Roman"/>
        </w:rPr>
        <w:t>84. 8.</w:t>
      </w:r>
      <w:r w:rsidRPr="00942AB1">
        <w:rPr>
          <w:rFonts w:ascii="Times New Roman" w:hAnsi="Times New Roman" w:cs="Times New Roman"/>
        </w:rPr>
        <w:tab/>
        <w:t>Standardized Output Format (JSON)</w:t>
      </w:r>
    </w:p>
    <w:p w14:paraId="451CFF80" w14:textId="77777777" w:rsidR="00B010A6" w:rsidRPr="00942AB1" w:rsidRDefault="00000000">
      <w:pPr>
        <w:rPr>
          <w:rFonts w:ascii="Times New Roman" w:hAnsi="Times New Roman" w:cs="Times New Roman"/>
        </w:rPr>
      </w:pPr>
      <w:r w:rsidRPr="00942AB1">
        <w:rPr>
          <w:rFonts w:ascii="Times New Roman" w:hAnsi="Times New Roman" w:cs="Times New Roman"/>
        </w:rPr>
        <w:t>85. o</w:t>
      </w:r>
      <w:r w:rsidRPr="00942AB1">
        <w:rPr>
          <w:rFonts w:ascii="Times New Roman" w:hAnsi="Times New Roman" w:cs="Times New Roman"/>
        </w:rPr>
        <w:tab/>
        <w:t>Triads are compiled into a structured, ranked logic object for direct injection into any LLM, enabling universal model compatibility and low-token cognitive compression.</w:t>
      </w:r>
    </w:p>
    <w:p w14:paraId="0482B95B" w14:textId="77777777" w:rsidR="00B010A6" w:rsidRPr="00942AB1" w:rsidRDefault="00000000">
      <w:pPr>
        <w:rPr>
          <w:rFonts w:ascii="Times New Roman" w:hAnsi="Times New Roman" w:cs="Times New Roman"/>
        </w:rPr>
      </w:pPr>
      <w:r w:rsidRPr="00942AB1">
        <w:rPr>
          <w:rFonts w:ascii="Times New Roman" w:hAnsi="Times New Roman" w:cs="Times New Roman"/>
        </w:rPr>
        <w:t>86. 9.</w:t>
      </w:r>
      <w:r w:rsidRPr="00942AB1">
        <w:rPr>
          <w:rFonts w:ascii="Times New Roman" w:hAnsi="Times New Roman" w:cs="Times New Roman"/>
        </w:rPr>
        <w:tab/>
        <w:t>3D Visualization Compatibility</w:t>
      </w:r>
    </w:p>
    <w:p w14:paraId="260D8218" w14:textId="77777777" w:rsidR="00B010A6" w:rsidRPr="00942AB1" w:rsidRDefault="00000000">
      <w:pPr>
        <w:rPr>
          <w:rFonts w:ascii="Times New Roman" w:hAnsi="Times New Roman" w:cs="Times New Roman"/>
        </w:rPr>
      </w:pPr>
      <w:r w:rsidRPr="00942AB1">
        <w:rPr>
          <w:rFonts w:ascii="Times New Roman" w:hAnsi="Times New Roman" w:cs="Times New Roman"/>
        </w:rPr>
        <w:lastRenderedPageBreak/>
        <w:t>87. o</w:t>
      </w:r>
      <w:r w:rsidRPr="00942AB1">
        <w:rPr>
          <w:rFonts w:ascii="Times New Roman" w:hAnsi="Times New Roman" w:cs="Times New Roman"/>
        </w:rPr>
        <w:tab/>
        <w:t>The engine is spatially modeled as a cognitive lattice with pipeline depth (Left View), hierarchical structure (Top View), and semantic logic flow (Front View)—allowing real-time visualization and manipulation.</w:t>
      </w:r>
    </w:p>
    <w:p w14:paraId="6F44A8BC" w14:textId="77777777" w:rsidR="00B010A6" w:rsidRPr="00942AB1" w:rsidRDefault="00000000">
      <w:pPr>
        <w:rPr>
          <w:rFonts w:ascii="Times New Roman" w:hAnsi="Times New Roman" w:cs="Times New Roman"/>
        </w:rPr>
      </w:pPr>
      <w:r w:rsidRPr="00942AB1">
        <w:rPr>
          <w:rFonts w:ascii="Times New Roman" w:hAnsi="Times New Roman" w:cs="Times New Roman"/>
        </w:rPr>
        <w:t>88. 10.</w:t>
      </w:r>
      <w:r w:rsidRPr="00942AB1">
        <w:rPr>
          <w:rFonts w:ascii="Times New Roman" w:hAnsi="Times New Roman" w:cs="Times New Roman"/>
        </w:rPr>
        <w:tab/>
        <w:t>Extensible Design via Lorebooks and Plug-In Modules</w:t>
      </w:r>
    </w:p>
    <w:p w14:paraId="380A2238" w14:textId="77777777" w:rsidR="00B010A6" w:rsidRPr="00942AB1" w:rsidRDefault="00000000">
      <w:pPr>
        <w:rPr>
          <w:rFonts w:ascii="Times New Roman" w:hAnsi="Times New Roman" w:cs="Times New Roman"/>
        </w:rPr>
      </w:pPr>
      <w:r w:rsidRPr="00942AB1">
        <w:rPr>
          <w:rFonts w:ascii="Times New Roman" w:hAnsi="Times New Roman" w:cs="Times New Roman"/>
        </w:rPr>
        <w:t>89. o</w:t>
      </w:r>
      <w:r w:rsidRPr="00942AB1">
        <w:rPr>
          <w:rFonts w:ascii="Times New Roman" w:hAnsi="Times New Roman" w:cs="Times New Roman"/>
        </w:rPr>
        <w:tab/>
        <w:t>Supports domain-specific overlays, narrative environments, behavior profiles, and multi-agent orchestration through modular Lorebooks and plug-in extensions.</w:t>
      </w:r>
    </w:p>
    <w:p w14:paraId="77CF83CD" w14:textId="77777777" w:rsidR="00B010A6" w:rsidRPr="00942AB1" w:rsidRDefault="00B010A6">
      <w:pPr>
        <w:rPr>
          <w:rFonts w:ascii="Times New Roman" w:hAnsi="Times New Roman" w:cs="Times New Roman"/>
        </w:rPr>
      </w:pPr>
    </w:p>
    <w:p w14:paraId="6F0037EC" w14:textId="77777777" w:rsidR="00B010A6" w:rsidRPr="00942AB1" w:rsidRDefault="00000000">
      <w:pPr>
        <w:rPr>
          <w:rFonts w:ascii="Times New Roman" w:hAnsi="Times New Roman" w:cs="Times New Roman"/>
        </w:rPr>
      </w:pPr>
      <w:r w:rsidRPr="00942AB1">
        <w:rPr>
          <w:rFonts w:ascii="Times New Roman" w:hAnsi="Times New Roman" w:cs="Times New Roman"/>
        </w:rPr>
        <w:t>90. TECHNOLOGY STACK</w:t>
      </w:r>
    </w:p>
    <w:p w14:paraId="766E3AAA" w14:textId="77777777" w:rsidR="00B010A6" w:rsidRPr="00942AB1" w:rsidRDefault="00000000">
      <w:pPr>
        <w:rPr>
          <w:rFonts w:ascii="Times New Roman" w:hAnsi="Times New Roman" w:cs="Times New Roman"/>
        </w:rPr>
      </w:pPr>
      <w:r w:rsidRPr="00942AB1">
        <w:rPr>
          <w:rFonts w:ascii="Times New Roman" w:hAnsi="Times New Roman" w:cs="Times New Roman"/>
        </w:rPr>
        <w:t>91. The Trililiquary is designed as a modular, software-implemented logic engine suitable for local execution, cloud-hosted middleware deployment, or integration as a subsystem within larger AI architectures. The current implementation stack includes:</w:t>
      </w:r>
    </w:p>
    <w:p w14:paraId="7DCD752E" w14:textId="77777777" w:rsidR="00B010A6" w:rsidRPr="00942AB1" w:rsidRDefault="00000000">
      <w:pPr>
        <w:rPr>
          <w:rFonts w:ascii="Times New Roman" w:hAnsi="Times New Roman" w:cs="Times New Roman"/>
        </w:rPr>
      </w:pPr>
      <w:r w:rsidRPr="00942AB1">
        <w:rPr>
          <w:rFonts w:ascii="Times New Roman" w:hAnsi="Times New Roman" w:cs="Times New Roman"/>
        </w:rPr>
        <w:t>92. 1. Programming Language &amp; Core Logic</w:t>
      </w:r>
    </w:p>
    <w:p w14:paraId="4E15556E" w14:textId="77777777" w:rsidR="00B010A6" w:rsidRPr="00942AB1" w:rsidRDefault="00000000">
      <w:pPr>
        <w:rPr>
          <w:rFonts w:ascii="Times New Roman" w:hAnsi="Times New Roman" w:cs="Times New Roman"/>
        </w:rPr>
      </w:pPr>
      <w:r w:rsidRPr="00942AB1">
        <w:rPr>
          <w:rFonts w:ascii="Times New Roman" w:hAnsi="Times New Roman" w:cs="Times New Roman"/>
        </w:rPr>
        <w:t>93. •</w:t>
      </w:r>
      <w:r w:rsidRPr="00942AB1">
        <w:rPr>
          <w:rFonts w:ascii="Times New Roman" w:hAnsi="Times New Roman" w:cs="Times New Roman"/>
        </w:rPr>
        <w:tab/>
        <w:t>Python</w:t>
      </w:r>
    </w:p>
    <w:p w14:paraId="237B3035" w14:textId="77777777" w:rsidR="00B010A6" w:rsidRPr="00942AB1" w:rsidRDefault="00000000">
      <w:pPr>
        <w:rPr>
          <w:rFonts w:ascii="Times New Roman" w:hAnsi="Times New Roman" w:cs="Times New Roman"/>
        </w:rPr>
      </w:pPr>
      <w:r w:rsidRPr="00942AB1">
        <w:rPr>
          <w:rFonts w:ascii="Times New Roman" w:hAnsi="Times New Roman" w:cs="Times New Roman"/>
        </w:rPr>
        <w:t>94. Primary development language for the logic engine, data orchestration, pipeline sequencing, and output formatting.</w:t>
      </w:r>
    </w:p>
    <w:p w14:paraId="47F53386" w14:textId="77777777" w:rsidR="00B010A6" w:rsidRPr="00942AB1" w:rsidRDefault="00000000">
      <w:pPr>
        <w:rPr>
          <w:rFonts w:ascii="Times New Roman" w:hAnsi="Times New Roman" w:cs="Times New Roman"/>
        </w:rPr>
      </w:pPr>
      <w:r w:rsidRPr="00942AB1">
        <w:rPr>
          <w:rFonts w:ascii="Times New Roman" w:hAnsi="Times New Roman" w:cs="Times New Roman"/>
        </w:rPr>
        <w:t>95. •</w:t>
      </w:r>
      <w:r w:rsidRPr="00942AB1">
        <w:rPr>
          <w:rFonts w:ascii="Times New Roman" w:hAnsi="Times New Roman" w:cs="Times New Roman"/>
        </w:rPr>
        <w:tab/>
        <w:t>Modular Class Architecture</w:t>
      </w:r>
    </w:p>
    <w:p w14:paraId="24C68674" w14:textId="77777777" w:rsidR="00B010A6" w:rsidRPr="00942AB1" w:rsidRDefault="00000000">
      <w:pPr>
        <w:rPr>
          <w:rFonts w:ascii="Times New Roman" w:hAnsi="Times New Roman" w:cs="Times New Roman"/>
        </w:rPr>
      </w:pPr>
      <w:r w:rsidRPr="00942AB1">
        <w:rPr>
          <w:rFonts w:ascii="Times New Roman" w:hAnsi="Times New Roman" w:cs="Times New Roman"/>
        </w:rPr>
        <w:t>96. Implements componentized representations of Primes, Sub-Primes, Factors, triadic pipeline layers, and structured JSON synthesis routines.</w:t>
      </w:r>
    </w:p>
    <w:p w14:paraId="6F20E3C2" w14:textId="77777777" w:rsidR="00B010A6" w:rsidRPr="00942AB1" w:rsidRDefault="00000000">
      <w:pPr>
        <w:rPr>
          <w:rFonts w:ascii="Times New Roman" w:hAnsi="Times New Roman" w:cs="Times New Roman"/>
        </w:rPr>
      </w:pPr>
      <w:r w:rsidRPr="00942AB1">
        <w:rPr>
          <w:rFonts w:ascii="Times New Roman" w:hAnsi="Times New Roman" w:cs="Times New Roman"/>
        </w:rPr>
        <w:t>97. 2. User Interface Framework</w:t>
      </w:r>
    </w:p>
    <w:p w14:paraId="5BCE7E97" w14:textId="77777777" w:rsidR="00B010A6" w:rsidRPr="00942AB1" w:rsidRDefault="00000000">
      <w:pPr>
        <w:rPr>
          <w:rFonts w:ascii="Times New Roman" w:hAnsi="Times New Roman" w:cs="Times New Roman"/>
        </w:rPr>
      </w:pPr>
      <w:r w:rsidRPr="00942AB1">
        <w:rPr>
          <w:rFonts w:ascii="Times New Roman" w:hAnsi="Times New Roman" w:cs="Times New Roman"/>
        </w:rPr>
        <w:t>98. •</w:t>
      </w:r>
      <w:r w:rsidRPr="00942AB1">
        <w:rPr>
          <w:rFonts w:ascii="Times New Roman" w:hAnsi="Times New Roman" w:cs="Times New Roman"/>
        </w:rPr>
        <w:tab/>
        <w:t>PyQt6 (Qt for Python)</w:t>
      </w:r>
    </w:p>
    <w:p w14:paraId="1BDB3D1A" w14:textId="77777777" w:rsidR="00B010A6" w:rsidRPr="00942AB1" w:rsidRDefault="00000000">
      <w:pPr>
        <w:rPr>
          <w:rFonts w:ascii="Times New Roman" w:hAnsi="Times New Roman" w:cs="Times New Roman"/>
        </w:rPr>
      </w:pPr>
      <w:r w:rsidRPr="00942AB1">
        <w:rPr>
          <w:rFonts w:ascii="Times New Roman" w:hAnsi="Times New Roman" w:cs="Times New Roman"/>
        </w:rPr>
        <w:t>99. Used for building the GUI (referred to as the Trililiquarium), which provides interactive manipulation of logic architecture, drag-and-drop Sub-Prime assignment, Factor ranking, and real-time visualization of pipeline configurations.</w:t>
      </w:r>
    </w:p>
    <w:p w14:paraId="44C3C48B" w14:textId="77777777" w:rsidR="00B010A6" w:rsidRPr="00942AB1" w:rsidRDefault="00000000">
      <w:pPr>
        <w:rPr>
          <w:rFonts w:ascii="Times New Roman" w:hAnsi="Times New Roman" w:cs="Times New Roman"/>
        </w:rPr>
      </w:pPr>
      <w:r w:rsidRPr="00942AB1">
        <w:rPr>
          <w:rFonts w:ascii="Times New Roman" w:hAnsi="Times New Roman" w:cs="Times New Roman"/>
        </w:rPr>
        <w:t>100. •</w:t>
      </w:r>
      <w:r w:rsidRPr="00942AB1">
        <w:rPr>
          <w:rFonts w:ascii="Times New Roman" w:hAnsi="Times New Roman" w:cs="Times New Roman"/>
        </w:rPr>
        <w:tab/>
        <w:t>Qt Designer / Qt Design Studio</w:t>
      </w:r>
    </w:p>
    <w:p w14:paraId="2557E7E2" w14:textId="77777777" w:rsidR="00B010A6" w:rsidRPr="00942AB1" w:rsidRDefault="00000000">
      <w:pPr>
        <w:rPr>
          <w:rFonts w:ascii="Times New Roman" w:hAnsi="Times New Roman" w:cs="Times New Roman"/>
        </w:rPr>
      </w:pPr>
      <w:r w:rsidRPr="00942AB1">
        <w:rPr>
          <w:rFonts w:ascii="Times New Roman" w:hAnsi="Times New Roman" w:cs="Times New Roman"/>
        </w:rPr>
        <w:t>101. Utilized for interface layout prototyping and integration with the Python logic backend.</w:t>
      </w:r>
    </w:p>
    <w:p w14:paraId="38678558" w14:textId="77777777" w:rsidR="00B010A6" w:rsidRPr="00942AB1" w:rsidRDefault="00000000">
      <w:pPr>
        <w:rPr>
          <w:rFonts w:ascii="Times New Roman" w:hAnsi="Times New Roman" w:cs="Times New Roman"/>
        </w:rPr>
      </w:pPr>
      <w:r w:rsidRPr="00942AB1">
        <w:rPr>
          <w:rFonts w:ascii="Times New Roman" w:hAnsi="Times New Roman" w:cs="Times New Roman"/>
        </w:rPr>
        <w:t>102. 3. Visualization (3D &amp; Structural)</w:t>
      </w:r>
    </w:p>
    <w:p w14:paraId="76735C4E" w14:textId="77777777" w:rsidR="00B010A6" w:rsidRPr="00942AB1" w:rsidRDefault="00000000">
      <w:pPr>
        <w:rPr>
          <w:rFonts w:ascii="Times New Roman" w:hAnsi="Times New Roman" w:cs="Times New Roman"/>
        </w:rPr>
      </w:pPr>
      <w:r w:rsidRPr="00942AB1">
        <w:rPr>
          <w:rFonts w:ascii="Times New Roman" w:hAnsi="Times New Roman" w:cs="Times New Roman"/>
        </w:rPr>
        <w:t>103. •</w:t>
      </w:r>
      <w:r w:rsidRPr="00942AB1">
        <w:rPr>
          <w:rFonts w:ascii="Times New Roman" w:hAnsi="Times New Roman" w:cs="Times New Roman"/>
        </w:rPr>
        <w:tab/>
        <w:t>Three.js (Planned Integration)</w:t>
      </w:r>
    </w:p>
    <w:p w14:paraId="42A90649" w14:textId="77777777" w:rsidR="00B010A6" w:rsidRPr="00942AB1" w:rsidRDefault="00000000">
      <w:pPr>
        <w:rPr>
          <w:rFonts w:ascii="Times New Roman" w:hAnsi="Times New Roman" w:cs="Times New Roman"/>
        </w:rPr>
      </w:pPr>
      <w:r w:rsidRPr="00942AB1">
        <w:rPr>
          <w:rFonts w:ascii="Times New Roman" w:hAnsi="Times New Roman" w:cs="Times New Roman"/>
        </w:rPr>
        <w:t>104. Provides optional 3D visualization of the triadic lattice structure, cognitive pipeline flow, and real-time user interaction with Prime/Sub-Prime/Factor geometry via WebGL.</w:t>
      </w:r>
    </w:p>
    <w:p w14:paraId="6962F25D" w14:textId="77777777" w:rsidR="00B010A6" w:rsidRPr="00942AB1" w:rsidRDefault="00000000">
      <w:pPr>
        <w:rPr>
          <w:rFonts w:ascii="Times New Roman" w:hAnsi="Times New Roman" w:cs="Times New Roman"/>
        </w:rPr>
      </w:pPr>
      <w:r w:rsidRPr="00942AB1">
        <w:rPr>
          <w:rFonts w:ascii="Times New Roman" w:hAnsi="Times New Roman" w:cs="Times New Roman"/>
        </w:rPr>
        <w:t>105. •</w:t>
      </w:r>
      <w:r w:rsidRPr="00942AB1">
        <w:rPr>
          <w:rFonts w:ascii="Times New Roman" w:hAnsi="Times New Roman" w:cs="Times New Roman"/>
        </w:rPr>
        <w:tab/>
        <w:t>SVG / Canvas Rendering (Initial Deployment)</w:t>
      </w:r>
    </w:p>
    <w:p w14:paraId="13F8BD71" w14:textId="77777777" w:rsidR="00B010A6" w:rsidRPr="00942AB1" w:rsidRDefault="00000000">
      <w:pPr>
        <w:rPr>
          <w:rFonts w:ascii="Times New Roman" w:hAnsi="Times New Roman" w:cs="Times New Roman"/>
        </w:rPr>
      </w:pPr>
      <w:r w:rsidRPr="00942AB1">
        <w:rPr>
          <w:rFonts w:ascii="Times New Roman" w:hAnsi="Times New Roman" w:cs="Times New Roman"/>
        </w:rPr>
        <w:lastRenderedPageBreak/>
        <w:t>106. Used for 2D system diagrams and real-time display of the triadic hierarchy in flat viewports.</w:t>
      </w:r>
    </w:p>
    <w:p w14:paraId="488861DB" w14:textId="77777777" w:rsidR="00B010A6" w:rsidRPr="00942AB1" w:rsidRDefault="00000000">
      <w:pPr>
        <w:rPr>
          <w:rFonts w:ascii="Times New Roman" w:hAnsi="Times New Roman" w:cs="Times New Roman"/>
        </w:rPr>
      </w:pPr>
      <w:r w:rsidRPr="00942AB1">
        <w:rPr>
          <w:rFonts w:ascii="Times New Roman" w:hAnsi="Times New Roman" w:cs="Times New Roman"/>
        </w:rPr>
        <w:t>107. 4. LLM Integration Layer</w:t>
      </w:r>
    </w:p>
    <w:p w14:paraId="331EE52D" w14:textId="77777777" w:rsidR="00B010A6" w:rsidRPr="00942AB1" w:rsidRDefault="00000000">
      <w:pPr>
        <w:rPr>
          <w:rFonts w:ascii="Times New Roman" w:hAnsi="Times New Roman" w:cs="Times New Roman"/>
        </w:rPr>
      </w:pPr>
      <w:r w:rsidRPr="00942AB1">
        <w:rPr>
          <w:rFonts w:ascii="Times New Roman" w:hAnsi="Times New Roman" w:cs="Times New Roman"/>
        </w:rPr>
        <w:t>108. •</w:t>
      </w:r>
      <w:r w:rsidRPr="00942AB1">
        <w:rPr>
          <w:rFonts w:ascii="Times New Roman" w:hAnsi="Times New Roman" w:cs="Times New Roman"/>
        </w:rPr>
        <w:tab/>
        <w:t>JSON Prompt Injection Layer</w:t>
      </w:r>
    </w:p>
    <w:p w14:paraId="434AC84A" w14:textId="77777777" w:rsidR="00B010A6" w:rsidRPr="00942AB1" w:rsidRDefault="00000000">
      <w:pPr>
        <w:rPr>
          <w:rFonts w:ascii="Times New Roman" w:hAnsi="Times New Roman" w:cs="Times New Roman"/>
        </w:rPr>
      </w:pPr>
      <w:r w:rsidRPr="00942AB1">
        <w:rPr>
          <w:rFonts w:ascii="Times New Roman" w:hAnsi="Times New Roman" w:cs="Times New Roman"/>
        </w:rPr>
        <w:t>109. Converts structured logic outputs into format-compatible prompts for large language models.</w:t>
      </w:r>
    </w:p>
    <w:p w14:paraId="26F289AA" w14:textId="77777777" w:rsidR="00B010A6" w:rsidRPr="00942AB1" w:rsidRDefault="00000000">
      <w:pPr>
        <w:rPr>
          <w:rFonts w:ascii="Times New Roman" w:hAnsi="Times New Roman" w:cs="Times New Roman"/>
        </w:rPr>
      </w:pPr>
      <w:r w:rsidRPr="00942AB1">
        <w:rPr>
          <w:rFonts w:ascii="Times New Roman" w:hAnsi="Times New Roman" w:cs="Times New Roman"/>
        </w:rPr>
        <w:t>110. •</w:t>
      </w:r>
      <w:r w:rsidRPr="00942AB1">
        <w:rPr>
          <w:rFonts w:ascii="Times New Roman" w:hAnsi="Times New Roman" w:cs="Times New Roman"/>
        </w:rPr>
        <w:tab/>
        <w:t>LLM Agnosticism</w:t>
      </w:r>
    </w:p>
    <w:p w14:paraId="4197FCE0" w14:textId="77777777" w:rsidR="00B010A6" w:rsidRPr="00942AB1" w:rsidRDefault="00000000">
      <w:pPr>
        <w:rPr>
          <w:rFonts w:ascii="Times New Roman" w:hAnsi="Times New Roman" w:cs="Times New Roman"/>
        </w:rPr>
      </w:pPr>
      <w:r w:rsidRPr="00942AB1">
        <w:rPr>
          <w:rFonts w:ascii="Times New Roman" w:hAnsi="Times New Roman" w:cs="Times New Roman"/>
        </w:rPr>
        <w:t>111. Compatible with both API-based (e.g., OpenAI GPT-4, Claude) and local inference models (e.g., Mistral, GPT4All, LM Studio, llama.cpp).</w:t>
      </w:r>
    </w:p>
    <w:p w14:paraId="7ECCE71A" w14:textId="77777777" w:rsidR="00B010A6" w:rsidRPr="00942AB1" w:rsidRDefault="00000000">
      <w:pPr>
        <w:rPr>
          <w:rFonts w:ascii="Times New Roman" w:hAnsi="Times New Roman" w:cs="Times New Roman"/>
        </w:rPr>
      </w:pPr>
      <w:r w:rsidRPr="00942AB1">
        <w:rPr>
          <w:rFonts w:ascii="Times New Roman" w:hAnsi="Times New Roman" w:cs="Times New Roman"/>
        </w:rPr>
        <w:t>112. •</w:t>
      </w:r>
      <w:r w:rsidRPr="00942AB1">
        <w:rPr>
          <w:rFonts w:ascii="Times New Roman" w:hAnsi="Times New Roman" w:cs="Times New Roman"/>
        </w:rPr>
        <w:tab/>
        <w:t>Future Middleware Mode</w:t>
      </w:r>
    </w:p>
    <w:p w14:paraId="15CAC676" w14:textId="77777777" w:rsidR="00B010A6" w:rsidRPr="00942AB1" w:rsidRDefault="00000000">
      <w:pPr>
        <w:rPr>
          <w:rFonts w:ascii="Times New Roman" w:hAnsi="Times New Roman" w:cs="Times New Roman"/>
        </w:rPr>
      </w:pPr>
      <w:r w:rsidRPr="00942AB1">
        <w:rPr>
          <w:rFonts w:ascii="Times New Roman" w:hAnsi="Times New Roman" w:cs="Times New Roman"/>
        </w:rPr>
        <w:t>113. Designed for evolution into a self-hosted or enterprise middleware service that intercepts, processes, and re-injects prompts through standardized endpoints.</w:t>
      </w:r>
    </w:p>
    <w:p w14:paraId="1F2C53A4" w14:textId="77777777" w:rsidR="00B010A6" w:rsidRPr="00942AB1" w:rsidRDefault="00000000">
      <w:pPr>
        <w:rPr>
          <w:rFonts w:ascii="Times New Roman" w:hAnsi="Times New Roman" w:cs="Times New Roman"/>
        </w:rPr>
      </w:pPr>
      <w:r w:rsidRPr="00942AB1">
        <w:rPr>
          <w:rFonts w:ascii="Times New Roman" w:hAnsi="Times New Roman" w:cs="Times New Roman"/>
        </w:rPr>
        <w:t>114. 5. Data Configuration &amp; Extendability</w:t>
      </w:r>
    </w:p>
    <w:p w14:paraId="02918BF4" w14:textId="77777777" w:rsidR="00B010A6" w:rsidRPr="00942AB1" w:rsidRDefault="00000000">
      <w:pPr>
        <w:rPr>
          <w:rFonts w:ascii="Times New Roman" w:hAnsi="Times New Roman" w:cs="Times New Roman"/>
        </w:rPr>
      </w:pPr>
      <w:r w:rsidRPr="00942AB1">
        <w:rPr>
          <w:rFonts w:ascii="Times New Roman" w:hAnsi="Times New Roman" w:cs="Times New Roman"/>
        </w:rPr>
        <w:t>115. •</w:t>
      </w:r>
      <w:r w:rsidRPr="00942AB1">
        <w:rPr>
          <w:rFonts w:ascii="Times New Roman" w:hAnsi="Times New Roman" w:cs="Times New Roman"/>
        </w:rPr>
        <w:tab/>
        <w:t>Lorebook Files</w:t>
      </w:r>
    </w:p>
    <w:p w14:paraId="24B2CD29" w14:textId="77777777" w:rsidR="00B010A6" w:rsidRPr="00942AB1" w:rsidRDefault="00000000">
      <w:pPr>
        <w:rPr>
          <w:rFonts w:ascii="Times New Roman" w:hAnsi="Times New Roman" w:cs="Times New Roman"/>
        </w:rPr>
      </w:pPr>
      <w:r w:rsidRPr="00942AB1">
        <w:rPr>
          <w:rFonts w:ascii="Times New Roman" w:hAnsi="Times New Roman" w:cs="Times New Roman"/>
        </w:rPr>
        <w:t>116. Structured configuration schemas (YAML or JSON-based) that define domain-specific Sub-Prime/Figure mappings, personality overlays, metadata constraints, and scenario control logic.</w:t>
      </w:r>
    </w:p>
    <w:p w14:paraId="7A75563D" w14:textId="77777777" w:rsidR="00B010A6" w:rsidRPr="00942AB1" w:rsidRDefault="00000000">
      <w:pPr>
        <w:rPr>
          <w:rFonts w:ascii="Times New Roman" w:hAnsi="Times New Roman" w:cs="Times New Roman"/>
        </w:rPr>
      </w:pPr>
      <w:r w:rsidRPr="00942AB1">
        <w:rPr>
          <w:rFonts w:ascii="Times New Roman" w:hAnsi="Times New Roman" w:cs="Times New Roman"/>
        </w:rPr>
        <w:t>117. •</w:t>
      </w:r>
      <w:r w:rsidRPr="00942AB1">
        <w:rPr>
          <w:rFonts w:ascii="Times New Roman" w:hAnsi="Times New Roman" w:cs="Times New Roman"/>
        </w:rPr>
        <w:tab/>
        <w:t>Plug-In Modules</w:t>
      </w:r>
    </w:p>
    <w:p w14:paraId="027A69C9" w14:textId="77777777" w:rsidR="00B010A6" w:rsidRPr="00942AB1" w:rsidRDefault="00000000">
      <w:pPr>
        <w:rPr>
          <w:rFonts w:ascii="Times New Roman" w:hAnsi="Times New Roman" w:cs="Times New Roman"/>
        </w:rPr>
      </w:pPr>
      <w:r w:rsidRPr="00942AB1">
        <w:rPr>
          <w:rFonts w:ascii="Times New Roman" w:hAnsi="Times New Roman" w:cs="Times New Roman"/>
        </w:rPr>
        <w:t>118. Designed to allow optional extensions such as Slipstream Gradient Processing, dynamic persona modules, environmental overlays, or multi-agent orchestration interfaces.</w:t>
      </w:r>
    </w:p>
    <w:p w14:paraId="2D38EECE" w14:textId="77777777" w:rsidR="00B010A6" w:rsidRPr="00942AB1" w:rsidRDefault="00000000">
      <w:pPr>
        <w:rPr>
          <w:rFonts w:ascii="Times New Roman" w:hAnsi="Times New Roman" w:cs="Times New Roman"/>
        </w:rPr>
      </w:pPr>
      <w:r w:rsidRPr="00942AB1">
        <w:rPr>
          <w:rFonts w:ascii="Times New Roman" w:hAnsi="Times New Roman" w:cs="Times New Roman"/>
        </w:rPr>
        <w:t>119. 6. Deployment Models</w:t>
      </w:r>
    </w:p>
    <w:p w14:paraId="7C2E23CF" w14:textId="77777777" w:rsidR="00B010A6" w:rsidRPr="00942AB1" w:rsidRDefault="00000000">
      <w:pPr>
        <w:rPr>
          <w:rFonts w:ascii="Times New Roman" w:hAnsi="Times New Roman" w:cs="Times New Roman"/>
        </w:rPr>
      </w:pPr>
      <w:r w:rsidRPr="00942AB1">
        <w:rPr>
          <w:rFonts w:ascii="Times New Roman" w:hAnsi="Times New Roman" w:cs="Times New Roman"/>
        </w:rPr>
        <w:t>120. •</w:t>
      </w:r>
      <w:r w:rsidRPr="00942AB1">
        <w:rPr>
          <w:rFonts w:ascii="Times New Roman" w:hAnsi="Times New Roman" w:cs="Times New Roman"/>
        </w:rPr>
        <w:tab/>
        <w:t>Offline-First Desktop App</w:t>
      </w:r>
    </w:p>
    <w:p w14:paraId="1120BE47" w14:textId="77777777" w:rsidR="00B010A6" w:rsidRPr="00942AB1" w:rsidRDefault="00000000">
      <w:pPr>
        <w:rPr>
          <w:rFonts w:ascii="Times New Roman" w:hAnsi="Times New Roman" w:cs="Times New Roman"/>
        </w:rPr>
      </w:pPr>
      <w:r w:rsidRPr="00942AB1">
        <w:rPr>
          <w:rFonts w:ascii="Times New Roman" w:hAnsi="Times New Roman" w:cs="Times New Roman"/>
        </w:rPr>
        <w:t>121. Local Python/Qt6-based GUI with logic engine bundled for full offline reasoning.</w:t>
      </w:r>
    </w:p>
    <w:p w14:paraId="303069DC" w14:textId="77777777" w:rsidR="00B010A6" w:rsidRPr="00942AB1" w:rsidRDefault="00000000">
      <w:pPr>
        <w:rPr>
          <w:rFonts w:ascii="Times New Roman" w:hAnsi="Times New Roman" w:cs="Times New Roman"/>
        </w:rPr>
      </w:pPr>
      <w:r w:rsidRPr="00942AB1">
        <w:rPr>
          <w:rFonts w:ascii="Times New Roman" w:hAnsi="Times New Roman" w:cs="Times New Roman"/>
        </w:rPr>
        <w:t>122. •</w:t>
      </w:r>
      <w:r w:rsidRPr="00942AB1">
        <w:rPr>
          <w:rFonts w:ascii="Times New Roman" w:hAnsi="Times New Roman" w:cs="Times New Roman"/>
        </w:rPr>
        <w:tab/>
        <w:t>Web-Hosted Platform (Planned)</w:t>
      </w:r>
    </w:p>
    <w:p w14:paraId="4C59DC03" w14:textId="77777777" w:rsidR="00B010A6" w:rsidRPr="00942AB1" w:rsidRDefault="00000000">
      <w:pPr>
        <w:rPr>
          <w:rFonts w:ascii="Times New Roman" w:hAnsi="Times New Roman" w:cs="Times New Roman"/>
        </w:rPr>
      </w:pPr>
      <w:r w:rsidRPr="00942AB1">
        <w:rPr>
          <w:rFonts w:ascii="Times New Roman" w:hAnsi="Times New Roman" w:cs="Times New Roman"/>
        </w:rPr>
        <w:t>123. Server-based Trililiquary logic processor with a client-facing UI served via web browser, supporting team workflows and modular model routing.</w:t>
      </w:r>
    </w:p>
    <w:p w14:paraId="2E5A36AF" w14:textId="77777777" w:rsidR="00B010A6" w:rsidRPr="00942AB1" w:rsidRDefault="00000000">
      <w:pPr>
        <w:rPr>
          <w:rFonts w:ascii="Times New Roman" w:hAnsi="Times New Roman" w:cs="Times New Roman"/>
        </w:rPr>
      </w:pPr>
      <w:r w:rsidRPr="00942AB1">
        <w:rPr>
          <w:rFonts w:ascii="Times New Roman" w:hAnsi="Times New Roman" w:cs="Times New Roman"/>
        </w:rPr>
        <w:t>124. •</w:t>
      </w:r>
      <w:r w:rsidRPr="00942AB1">
        <w:rPr>
          <w:rFonts w:ascii="Times New Roman" w:hAnsi="Times New Roman" w:cs="Times New Roman"/>
        </w:rPr>
        <w:tab/>
        <w:t>Embedded Component</w:t>
      </w:r>
    </w:p>
    <w:p w14:paraId="55F09803" w14:textId="77777777" w:rsidR="00B010A6" w:rsidRPr="00942AB1" w:rsidRDefault="00000000">
      <w:pPr>
        <w:rPr>
          <w:rFonts w:ascii="Times New Roman" w:hAnsi="Times New Roman" w:cs="Times New Roman"/>
        </w:rPr>
      </w:pPr>
      <w:r w:rsidRPr="00942AB1">
        <w:rPr>
          <w:rFonts w:ascii="Times New Roman" w:hAnsi="Times New Roman" w:cs="Times New Roman"/>
        </w:rPr>
        <w:t>125. Future miniaturized implementation to act as an LLM-facing plugin or cognitive kernel inside more complex AI systems or game engines.</w:t>
      </w:r>
    </w:p>
    <w:p w14:paraId="0A048D06" w14:textId="77777777" w:rsidR="00B010A6" w:rsidRPr="00942AB1" w:rsidRDefault="00B010A6">
      <w:pPr>
        <w:rPr>
          <w:rFonts w:ascii="Times New Roman" w:hAnsi="Times New Roman" w:cs="Times New Roman"/>
        </w:rPr>
      </w:pPr>
    </w:p>
    <w:p w14:paraId="6BA2E22A" w14:textId="77777777" w:rsidR="00B010A6" w:rsidRPr="00942AB1" w:rsidRDefault="00B010A6">
      <w:pPr>
        <w:rPr>
          <w:rFonts w:ascii="Times New Roman" w:hAnsi="Times New Roman" w:cs="Times New Roman"/>
        </w:rPr>
      </w:pPr>
    </w:p>
    <w:p w14:paraId="62CB4DEE" w14:textId="77777777" w:rsidR="00B010A6" w:rsidRPr="00942AB1" w:rsidRDefault="00000000">
      <w:pPr>
        <w:rPr>
          <w:rFonts w:ascii="Times New Roman" w:hAnsi="Times New Roman" w:cs="Times New Roman"/>
        </w:rPr>
      </w:pPr>
      <w:r w:rsidRPr="00942AB1">
        <w:rPr>
          <w:rFonts w:ascii="Times New Roman" w:hAnsi="Times New Roman" w:cs="Times New Roman"/>
        </w:rPr>
        <w:t>126. CORE FUNCTIONAL ELEMENTS CLAIMED (Illustrative Summary)</w:t>
      </w:r>
    </w:p>
    <w:p w14:paraId="2C799A39" w14:textId="77777777" w:rsidR="00B010A6" w:rsidRPr="00942AB1" w:rsidRDefault="00000000">
      <w:pPr>
        <w:rPr>
          <w:rFonts w:ascii="Times New Roman" w:hAnsi="Times New Roman" w:cs="Times New Roman"/>
        </w:rPr>
      </w:pPr>
      <w:r w:rsidRPr="00942AB1">
        <w:rPr>
          <w:rFonts w:ascii="Times New Roman" w:hAnsi="Times New Roman" w:cs="Times New Roman"/>
        </w:rPr>
        <w:lastRenderedPageBreak/>
        <w:t>127. 1.</w:t>
      </w:r>
      <w:r w:rsidRPr="00942AB1">
        <w:rPr>
          <w:rFonts w:ascii="Times New Roman" w:hAnsi="Times New Roman" w:cs="Times New Roman"/>
        </w:rPr>
        <w:tab/>
        <w:t>A modular logic engine comprising a 3×3×7 inference architecture configured to process input through ranked triadic coupling across three sequential cognitive phases.</w:t>
      </w:r>
    </w:p>
    <w:p w14:paraId="501E52B9" w14:textId="77777777" w:rsidR="00B010A6" w:rsidRPr="00942AB1" w:rsidRDefault="00000000">
      <w:pPr>
        <w:rPr>
          <w:rFonts w:ascii="Times New Roman" w:hAnsi="Times New Roman" w:cs="Times New Roman"/>
        </w:rPr>
      </w:pPr>
      <w:r w:rsidRPr="00942AB1">
        <w:rPr>
          <w:rFonts w:ascii="Times New Roman" w:hAnsi="Times New Roman" w:cs="Times New Roman"/>
        </w:rPr>
        <w:t>128. 2.</w:t>
      </w:r>
      <w:r w:rsidRPr="00942AB1">
        <w:rPr>
          <w:rFonts w:ascii="Times New Roman" w:hAnsi="Times New Roman" w:cs="Times New Roman"/>
        </w:rPr>
        <w:tab/>
        <w:t>A configurable Prime Node assignment system, wherein each Prime may be reassigned to any of the Input, Expansion, or Nuance phases.</w:t>
      </w:r>
    </w:p>
    <w:p w14:paraId="36587121" w14:textId="77777777" w:rsidR="00B010A6" w:rsidRPr="00942AB1" w:rsidRDefault="00000000">
      <w:pPr>
        <w:rPr>
          <w:rFonts w:ascii="Times New Roman" w:hAnsi="Times New Roman" w:cs="Times New Roman"/>
        </w:rPr>
      </w:pPr>
      <w:r w:rsidRPr="00942AB1">
        <w:rPr>
          <w:rFonts w:ascii="Times New Roman" w:hAnsi="Times New Roman" w:cs="Times New Roman"/>
        </w:rPr>
        <w:t>129. 3.</w:t>
      </w:r>
      <w:r w:rsidRPr="00942AB1">
        <w:rPr>
          <w:rFonts w:ascii="Times New Roman" w:hAnsi="Times New Roman" w:cs="Times New Roman"/>
        </w:rPr>
        <w:tab/>
        <w:t>A Sub-Prime identity locking mechanism, binding each Sub-Prime to its originating Prime regardless of phase reassignment.</w:t>
      </w:r>
    </w:p>
    <w:p w14:paraId="79F8C45E" w14:textId="77777777" w:rsidR="00B010A6" w:rsidRPr="00942AB1" w:rsidRDefault="00000000">
      <w:pPr>
        <w:rPr>
          <w:rFonts w:ascii="Times New Roman" w:hAnsi="Times New Roman" w:cs="Times New Roman"/>
        </w:rPr>
      </w:pPr>
      <w:r w:rsidRPr="00942AB1">
        <w:rPr>
          <w:rFonts w:ascii="Times New Roman" w:hAnsi="Times New Roman" w:cs="Times New Roman"/>
        </w:rPr>
        <w:t>130. 4.</w:t>
      </w:r>
      <w:r w:rsidRPr="00942AB1">
        <w:rPr>
          <w:rFonts w:ascii="Times New Roman" w:hAnsi="Times New Roman" w:cs="Times New Roman"/>
        </w:rPr>
        <w:tab/>
        <w:t>A pipeline comprising seven logic layers, each forming a triadic unit from rank-aligned Factors across three distinct logic pillars.</w:t>
      </w:r>
    </w:p>
    <w:p w14:paraId="579251FE" w14:textId="77777777" w:rsidR="00B010A6" w:rsidRPr="00942AB1" w:rsidRDefault="00000000">
      <w:pPr>
        <w:rPr>
          <w:rFonts w:ascii="Times New Roman" w:hAnsi="Times New Roman" w:cs="Times New Roman"/>
        </w:rPr>
      </w:pPr>
      <w:r w:rsidRPr="00942AB1">
        <w:rPr>
          <w:rFonts w:ascii="Times New Roman" w:hAnsi="Times New Roman" w:cs="Times New Roman"/>
        </w:rPr>
        <w:t>131. 5.</w:t>
      </w:r>
      <w:r w:rsidRPr="00942AB1">
        <w:rPr>
          <w:rFonts w:ascii="Times New Roman" w:hAnsi="Times New Roman" w:cs="Times New Roman"/>
        </w:rPr>
        <w:tab/>
        <w:t>A pre-synthesis metadata conditioning system for assigning cognitive archetypes, tonal biases, or epistemic stances to Sub-Primes or Primes to influence downstream synthesis.</w:t>
      </w:r>
    </w:p>
    <w:p w14:paraId="23606341" w14:textId="77777777" w:rsidR="00B010A6" w:rsidRPr="00942AB1" w:rsidRDefault="00000000">
      <w:pPr>
        <w:rPr>
          <w:rFonts w:ascii="Times New Roman" w:hAnsi="Times New Roman" w:cs="Times New Roman"/>
        </w:rPr>
      </w:pPr>
      <w:r w:rsidRPr="00942AB1">
        <w:rPr>
          <w:rFonts w:ascii="Times New Roman" w:hAnsi="Times New Roman" w:cs="Times New Roman"/>
        </w:rPr>
        <w:t>132. 6.</w:t>
      </w:r>
      <w:r w:rsidRPr="00942AB1">
        <w:rPr>
          <w:rFonts w:ascii="Times New Roman" w:hAnsi="Times New Roman" w:cs="Times New Roman"/>
        </w:rPr>
        <w:tab/>
        <w:t>A fractal triadic processing model, wherein each logic unit is structurally identical and recursively applicable for layered inference, simulation chaining, or multi-agent orchestration.</w:t>
      </w:r>
    </w:p>
    <w:p w14:paraId="43CC7042" w14:textId="77777777" w:rsidR="00B010A6" w:rsidRPr="00942AB1" w:rsidRDefault="00000000">
      <w:pPr>
        <w:rPr>
          <w:rFonts w:ascii="Times New Roman" w:hAnsi="Times New Roman" w:cs="Times New Roman"/>
        </w:rPr>
      </w:pPr>
      <w:r w:rsidRPr="00942AB1">
        <w:rPr>
          <w:rFonts w:ascii="Times New Roman" w:hAnsi="Times New Roman" w:cs="Times New Roman"/>
        </w:rPr>
        <w:t>133. 7.</w:t>
      </w:r>
      <w:r w:rsidRPr="00942AB1">
        <w:rPr>
          <w:rFonts w:ascii="Times New Roman" w:hAnsi="Times New Roman" w:cs="Times New Roman"/>
        </w:rPr>
        <w:tab/>
        <w:t>A structured JSON output generator that encodes ranked triadic logic units into a standardized format for use with any compatible language model.</w:t>
      </w:r>
    </w:p>
    <w:p w14:paraId="14FB5DEF" w14:textId="77777777" w:rsidR="00B010A6" w:rsidRPr="00942AB1" w:rsidRDefault="00000000">
      <w:pPr>
        <w:rPr>
          <w:rFonts w:ascii="Times New Roman" w:hAnsi="Times New Roman" w:cs="Times New Roman"/>
        </w:rPr>
      </w:pPr>
      <w:r w:rsidRPr="00942AB1">
        <w:rPr>
          <w:rFonts w:ascii="Times New Roman" w:hAnsi="Times New Roman" w:cs="Times New Roman"/>
        </w:rPr>
        <w:t>134. 8.</w:t>
      </w:r>
      <w:r w:rsidRPr="00942AB1">
        <w:rPr>
          <w:rFonts w:ascii="Times New Roman" w:hAnsi="Times New Roman" w:cs="Times New Roman"/>
        </w:rPr>
        <w:tab/>
        <w:t>A GUI-based interface enabling real-time manipulation of phase roles, Sub-Prime assignments, Factor rankings, and audit traceability.</w:t>
      </w:r>
    </w:p>
    <w:p w14:paraId="0A4F5805" w14:textId="77777777" w:rsidR="00B010A6" w:rsidRPr="00942AB1" w:rsidRDefault="00000000">
      <w:pPr>
        <w:rPr>
          <w:rFonts w:ascii="Times New Roman" w:hAnsi="Times New Roman" w:cs="Times New Roman"/>
        </w:rPr>
      </w:pPr>
      <w:r w:rsidRPr="00942AB1">
        <w:rPr>
          <w:rFonts w:ascii="Times New Roman" w:hAnsi="Times New Roman" w:cs="Times New Roman"/>
        </w:rPr>
        <w:t>135. 9.</w:t>
      </w:r>
      <w:r w:rsidRPr="00942AB1">
        <w:rPr>
          <w:rFonts w:ascii="Times New Roman" w:hAnsi="Times New Roman" w:cs="Times New Roman"/>
        </w:rPr>
        <w:tab/>
        <w:t>An audit logging system capturing full inference state, triad lineage, LLM input/output, and configuration metadata per run.</w:t>
      </w:r>
    </w:p>
    <w:p w14:paraId="20F06227" w14:textId="77777777" w:rsidR="00B010A6" w:rsidRPr="00942AB1" w:rsidRDefault="00000000">
      <w:pPr>
        <w:rPr>
          <w:rFonts w:ascii="Times New Roman" w:hAnsi="Times New Roman" w:cs="Times New Roman"/>
        </w:rPr>
      </w:pPr>
      <w:r w:rsidRPr="00942AB1">
        <w:rPr>
          <w:rFonts w:ascii="Times New Roman" w:hAnsi="Times New Roman" w:cs="Times New Roman"/>
        </w:rPr>
        <w:t>136. 10.</w:t>
      </w:r>
      <w:r w:rsidRPr="00942AB1">
        <w:rPr>
          <w:rFonts w:ascii="Times New Roman" w:hAnsi="Times New Roman" w:cs="Times New Roman"/>
        </w:rPr>
        <w:tab/>
        <w:t>Optional extensions including 3D visualization, slipstream logic migration, persona overlays, Lorebook schema injection, and multi-agent orchestration.</w:t>
      </w:r>
    </w:p>
    <w:p w14:paraId="40F23DB2" w14:textId="77777777" w:rsidR="00B010A6" w:rsidRPr="00942AB1" w:rsidRDefault="00B010A6">
      <w:pPr>
        <w:rPr>
          <w:rFonts w:ascii="Times New Roman" w:hAnsi="Times New Roman" w:cs="Times New Roman"/>
        </w:rPr>
      </w:pPr>
    </w:p>
    <w:p w14:paraId="2835B31A" w14:textId="77777777" w:rsidR="00B010A6" w:rsidRPr="00942AB1" w:rsidRDefault="00000000">
      <w:pPr>
        <w:rPr>
          <w:rFonts w:ascii="Times New Roman" w:hAnsi="Times New Roman" w:cs="Times New Roman"/>
        </w:rPr>
      </w:pPr>
      <w:r w:rsidRPr="00942AB1">
        <w:rPr>
          <w:rFonts w:ascii="Times New Roman" w:hAnsi="Times New Roman" w:cs="Times New Roman"/>
        </w:rPr>
        <w:t>137. ADVANCED USE CASES &amp; EXTENSIONS</w:t>
      </w:r>
    </w:p>
    <w:p w14:paraId="2F24B354" w14:textId="77777777" w:rsidR="00B010A6" w:rsidRPr="00942AB1" w:rsidRDefault="00000000">
      <w:pPr>
        <w:rPr>
          <w:rFonts w:ascii="Times New Roman" w:hAnsi="Times New Roman" w:cs="Times New Roman"/>
        </w:rPr>
      </w:pPr>
      <w:r w:rsidRPr="00942AB1">
        <w:rPr>
          <w:rFonts w:ascii="Times New Roman" w:hAnsi="Times New Roman" w:cs="Times New Roman"/>
        </w:rPr>
        <w:t>138. The Trililiquary architecture supports advanced extensions beyond single-instance operation, including:</w:t>
      </w:r>
    </w:p>
    <w:p w14:paraId="2E0070EA" w14:textId="77777777" w:rsidR="00B010A6" w:rsidRPr="00942AB1" w:rsidRDefault="00000000">
      <w:pPr>
        <w:rPr>
          <w:rFonts w:ascii="Times New Roman" w:hAnsi="Times New Roman" w:cs="Times New Roman"/>
        </w:rPr>
      </w:pPr>
      <w:r w:rsidRPr="00942AB1">
        <w:rPr>
          <w:rFonts w:ascii="Times New Roman" w:hAnsi="Times New Roman" w:cs="Times New Roman"/>
        </w:rPr>
        <w:t>139. •</w:t>
      </w:r>
      <w:r w:rsidRPr="00942AB1">
        <w:rPr>
          <w:rFonts w:ascii="Times New Roman" w:hAnsi="Times New Roman" w:cs="Times New Roman"/>
        </w:rPr>
        <w:tab/>
        <w:t>Recursive Logic Replay: Engine outputs may be re-ingested as new inputs, allowing for multi-pass inference refinement, scenario iteration, or recursive narrative construction.</w:t>
      </w:r>
    </w:p>
    <w:p w14:paraId="61F87ADA" w14:textId="77777777" w:rsidR="00B010A6" w:rsidRPr="00942AB1" w:rsidRDefault="00000000">
      <w:pPr>
        <w:rPr>
          <w:rFonts w:ascii="Times New Roman" w:hAnsi="Times New Roman" w:cs="Times New Roman"/>
        </w:rPr>
      </w:pPr>
      <w:r w:rsidRPr="00942AB1">
        <w:rPr>
          <w:rFonts w:ascii="Times New Roman" w:hAnsi="Times New Roman" w:cs="Times New Roman"/>
        </w:rPr>
        <w:t>140. •</w:t>
      </w:r>
      <w:r w:rsidRPr="00942AB1">
        <w:rPr>
          <w:rFonts w:ascii="Times New Roman" w:hAnsi="Times New Roman" w:cs="Times New Roman"/>
        </w:rPr>
        <w:tab/>
        <w:t>Multi-Agent Cognitive Architecture: Multiple Trililiquary instances may operate in parallel, each driven by distinct Sub-Prime personality overlays or domain-specific Lorebooks, enabling multi-agent simulation, adversarial logic interaction, or collaborative reasoning.</w:t>
      </w:r>
    </w:p>
    <w:p w14:paraId="148DDFBB" w14:textId="77777777" w:rsidR="00B010A6" w:rsidRPr="00942AB1" w:rsidRDefault="00000000">
      <w:pPr>
        <w:rPr>
          <w:rFonts w:ascii="Times New Roman" w:hAnsi="Times New Roman" w:cs="Times New Roman"/>
        </w:rPr>
      </w:pPr>
      <w:r w:rsidRPr="00942AB1">
        <w:rPr>
          <w:rFonts w:ascii="Times New Roman" w:hAnsi="Times New Roman" w:cs="Times New Roman"/>
        </w:rPr>
        <w:t>141. •</w:t>
      </w:r>
      <w:r w:rsidRPr="00942AB1">
        <w:rPr>
          <w:rFonts w:ascii="Times New Roman" w:hAnsi="Times New Roman" w:cs="Times New Roman"/>
        </w:rPr>
        <w:tab/>
        <w:t>Cognitive Overlay Injection: The engine may operate in “lens mode,” where it is inserted between an external user/system and an LLM, acting as an interpretive transformer for input filtering and output validation.</w:t>
      </w:r>
    </w:p>
    <w:p w14:paraId="21CCB6F1" w14:textId="77777777" w:rsidR="00B010A6" w:rsidRPr="00942AB1" w:rsidRDefault="00000000">
      <w:pPr>
        <w:rPr>
          <w:rFonts w:ascii="Times New Roman" w:hAnsi="Times New Roman" w:cs="Times New Roman"/>
        </w:rPr>
      </w:pPr>
      <w:r w:rsidRPr="00942AB1">
        <w:rPr>
          <w:rFonts w:ascii="Times New Roman" w:hAnsi="Times New Roman" w:cs="Times New Roman"/>
        </w:rPr>
        <w:lastRenderedPageBreak/>
        <w:t>142. These configurations extend the Trililiquary from a standalone logic engine to a composable, orchestratable cognitive module in larger AGI systems.</w:t>
      </w:r>
    </w:p>
    <w:p w14:paraId="45930342" w14:textId="77777777" w:rsidR="00B010A6" w:rsidRPr="00942AB1" w:rsidRDefault="00B010A6">
      <w:pPr>
        <w:rPr>
          <w:rFonts w:ascii="Times New Roman" w:hAnsi="Times New Roman" w:cs="Times New Roman"/>
        </w:rPr>
      </w:pPr>
    </w:p>
    <w:p w14:paraId="33F0CE4C" w14:textId="77777777" w:rsidR="00B010A6" w:rsidRPr="00942AB1" w:rsidRDefault="00000000">
      <w:pPr>
        <w:rPr>
          <w:rFonts w:ascii="Times New Roman" w:hAnsi="Times New Roman" w:cs="Times New Roman"/>
        </w:rPr>
      </w:pPr>
      <w:r w:rsidRPr="00942AB1">
        <w:rPr>
          <w:rFonts w:ascii="Times New Roman" w:hAnsi="Times New Roman" w:cs="Times New Roman"/>
        </w:rPr>
        <w:t>143. LICENSING MODEL</w:t>
      </w:r>
    </w:p>
    <w:p w14:paraId="382712DA" w14:textId="77777777" w:rsidR="00B010A6" w:rsidRPr="00942AB1" w:rsidRDefault="00000000">
      <w:pPr>
        <w:rPr>
          <w:rFonts w:ascii="Times New Roman" w:hAnsi="Times New Roman" w:cs="Times New Roman"/>
        </w:rPr>
      </w:pPr>
      <w:r w:rsidRPr="00942AB1">
        <w:rPr>
          <w:rFonts w:ascii="Times New Roman" w:hAnsi="Times New Roman" w:cs="Times New Roman"/>
        </w:rPr>
        <w:t>144. The Trililiquary is designed as a modular, licensable cognitive engine with multiple deployment and usage pathways. The architecture supports a flexible intellectual property framework that accommodates individual users, commercial integrators, academic institutions, and enterprise-scale systems.</w:t>
      </w:r>
    </w:p>
    <w:p w14:paraId="4E0AF57C" w14:textId="77777777" w:rsidR="00B010A6" w:rsidRPr="00942AB1" w:rsidRDefault="00000000">
      <w:pPr>
        <w:rPr>
          <w:rFonts w:ascii="Times New Roman" w:hAnsi="Times New Roman" w:cs="Times New Roman"/>
        </w:rPr>
      </w:pPr>
      <w:r w:rsidRPr="00942AB1">
        <w:rPr>
          <w:rFonts w:ascii="Times New Roman" w:hAnsi="Times New Roman" w:cs="Times New Roman"/>
        </w:rPr>
        <w:t>145. I. Licensing Tiers</w:t>
      </w:r>
    </w:p>
    <w:p w14:paraId="15786A0B" w14:textId="77777777" w:rsidR="00B010A6" w:rsidRPr="00942AB1" w:rsidRDefault="00000000">
      <w:pPr>
        <w:rPr>
          <w:rFonts w:ascii="Times New Roman" w:hAnsi="Times New Roman" w:cs="Times New Roman"/>
        </w:rPr>
      </w:pPr>
      <w:r w:rsidRPr="00942AB1">
        <w:rPr>
          <w:rFonts w:ascii="Times New Roman" w:hAnsi="Times New Roman" w:cs="Times New Roman"/>
        </w:rPr>
        <w:t>146. 1.</w:t>
      </w:r>
      <w:r w:rsidRPr="00942AB1">
        <w:rPr>
          <w:rFonts w:ascii="Times New Roman" w:hAnsi="Times New Roman" w:cs="Times New Roman"/>
        </w:rPr>
        <w:tab/>
        <w:t>Personal License (Offline / Local Execution)</w:t>
      </w:r>
    </w:p>
    <w:p w14:paraId="4788F339" w14:textId="77777777" w:rsidR="00B010A6" w:rsidRPr="00942AB1" w:rsidRDefault="00000000">
      <w:pPr>
        <w:rPr>
          <w:rFonts w:ascii="Times New Roman" w:hAnsi="Times New Roman" w:cs="Times New Roman"/>
        </w:rPr>
      </w:pPr>
      <w:r w:rsidRPr="00942AB1">
        <w:rPr>
          <w:rFonts w:ascii="Times New Roman" w:hAnsi="Times New Roman" w:cs="Times New Roman"/>
        </w:rPr>
        <w:t>147. o</w:t>
      </w:r>
      <w:r w:rsidRPr="00942AB1">
        <w:rPr>
          <w:rFonts w:ascii="Times New Roman" w:hAnsi="Times New Roman" w:cs="Times New Roman"/>
        </w:rPr>
        <w:tab/>
        <w:t>Use of the Trililiquary as a desktop application for single-user creative, analytical, or research purposes.</w:t>
      </w:r>
    </w:p>
    <w:p w14:paraId="6BE7B9A1" w14:textId="77777777" w:rsidR="00B010A6" w:rsidRPr="00942AB1" w:rsidRDefault="00000000">
      <w:pPr>
        <w:rPr>
          <w:rFonts w:ascii="Times New Roman" w:hAnsi="Times New Roman" w:cs="Times New Roman"/>
        </w:rPr>
      </w:pPr>
      <w:r w:rsidRPr="00942AB1">
        <w:rPr>
          <w:rFonts w:ascii="Times New Roman" w:hAnsi="Times New Roman" w:cs="Times New Roman"/>
        </w:rPr>
        <w:t>148. o</w:t>
      </w:r>
      <w:r w:rsidRPr="00942AB1">
        <w:rPr>
          <w:rFonts w:ascii="Times New Roman" w:hAnsi="Times New Roman" w:cs="Times New Roman"/>
        </w:rPr>
        <w:tab/>
        <w:t>No server hosting or shared inference allowed.</w:t>
      </w:r>
    </w:p>
    <w:p w14:paraId="33C95338" w14:textId="77777777" w:rsidR="00B010A6" w:rsidRPr="00942AB1" w:rsidRDefault="00000000">
      <w:pPr>
        <w:rPr>
          <w:rFonts w:ascii="Times New Roman" w:hAnsi="Times New Roman" w:cs="Times New Roman"/>
        </w:rPr>
      </w:pPr>
      <w:r w:rsidRPr="00942AB1">
        <w:rPr>
          <w:rFonts w:ascii="Times New Roman" w:hAnsi="Times New Roman" w:cs="Times New Roman"/>
        </w:rPr>
        <w:t>149. 2.</w:t>
      </w:r>
      <w:r w:rsidRPr="00942AB1">
        <w:rPr>
          <w:rFonts w:ascii="Times New Roman" w:hAnsi="Times New Roman" w:cs="Times New Roman"/>
        </w:rPr>
        <w:tab/>
        <w:t>Professional License (Extended Features + Limited Commercial Use)</w:t>
      </w:r>
    </w:p>
    <w:p w14:paraId="4D8A5D64" w14:textId="77777777" w:rsidR="00B010A6" w:rsidRPr="00942AB1" w:rsidRDefault="00000000">
      <w:pPr>
        <w:rPr>
          <w:rFonts w:ascii="Times New Roman" w:hAnsi="Times New Roman" w:cs="Times New Roman"/>
        </w:rPr>
      </w:pPr>
      <w:r w:rsidRPr="00942AB1">
        <w:rPr>
          <w:rFonts w:ascii="Times New Roman" w:hAnsi="Times New Roman" w:cs="Times New Roman"/>
        </w:rPr>
        <w:t>150. o</w:t>
      </w:r>
      <w:r w:rsidRPr="00942AB1">
        <w:rPr>
          <w:rFonts w:ascii="Times New Roman" w:hAnsi="Times New Roman" w:cs="Times New Roman"/>
        </w:rPr>
        <w:tab/>
        <w:t>Grants access to advanced modules (Lorebook management, persona overlays, audit trail export) for consultants, designers, and applied logic engineers.</w:t>
      </w:r>
    </w:p>
    <w:p w14:paraId="502D9B32" w14:textId="77777777" w:rsidR="00B010A6" w:rsidRPr="00942AB1" w:rsidRDefault="00000000">
      <w:pPr>
        <w:rPr>
          <w:rFonts w:ascii="Times New Roman" w:hAnsi="Times New Roman" w:cs="Times New Roman"/>
        </w:rPr>
      </w:pPr>
      <w:r w:rsidRPr="00942AB1">
        <w:rPr>
          <w:rFonts w:ascii="Times New Roman" w:hAnsi="Times New Roman" w:cs="Times New Roman"/>
        </w:rPr>
        <w:t>151. o</w:t>
      </w:r>
      <w:r w:rsidRPr="00942AB1">
        <w:rPr>
          <w:rFonts w:ascii="Times New Roman" w:hAnsi="Times New Roman" w:cs="Times New Roman"/>
        </w:rPr>
        <w:tab/>
        <w:t>Allows limited commercial output, but not integration into 3rd-party platforms.</w:t>
      </w:r>
    </w:p>
    <w:p w14:paraId="00A7AD27" w14:textId="77777777" w:rsidR="00B010A6" w:rsidRPr="00942AB1" w:rsidRDefault="00000000">
      <w:pPr>
        <w:rPr>
          <w:rFonts w:ascii="Times New Roman" w:hAnsi="Times New Roman" w:cs="Times New Roman"/>
        </w:rPr>
      </w:pPr>
      <w:r w:rsidRPr="00942AB1">
        <w:rPr>
          <w:rFonts w:ascii="Times New Roman" w:hAnsi="Times New Roman" w:cs="Times New Roman"/>
        </w:rPr>
        <w:t>152. 3.</w:t>
      </w:r>
      <w:r w:rsidRPr="00942AB1">
        <w:rPr>
          <w:rFonts w:ascii="Times New Roman" w:hAnsi="Times New Roman" w:cs="Times New Roman"/>
        </w:rPr>
        <w:tab/>
        <w:t>Enterprise License (Internal Use / API Access)</w:t>
      </w:r>
    </w:p>
    <w:p w14:paraId="3BAA586E" w14:textId="77777777" w:rsidR="00B010A6" w:rsidRPr="00942AB1" w:rsidRDefault="00000000">
      <w:pPr>
        <w:rPr>
          <w:rFonts w:ascii="Times New Roman" w:hAnsi="Times New Roman" w:cs="Times New Roman"/>
        </w:rPr>
      </w:pPr>
      <w:r w:rsidRPr="00942AB1">
        <w:rPr>
          <w:rFonts w:ascii="Times New Roman" w:hAnsi="Times New Roman" w:cs="Times New Roman"/>
        </w:rPr>
        <w:t>153. o</w:t>
      </w:r>
      <w:r w:rsidRPr="00942AB1">
        <w:rPr>
          <w:rFonts w:ascii="Times New Roman" w:hAnsi="Times New Roman" w:cs="Times New Roman"/>
        </w:rPr>
        <w:tab/>
        <w:t>For corporations embedding the Trililiquary into internal workflows, simulation engines, or LLM-based tooling.</w:t>
      </w:r>
    </w:p>
    <w:p w14:paraId="110F54B3" w14:textId="77777777" w:rsidR="00B010A6" w:rsidRPr="00942AB1" w:rsidRDefault="00000000">
      <w:pPr>
        <w:rPr>
          <w:rFonts w:ascii="Times New Roman" w:hAnsi="Times New Roman" w:cs="Times New Roman"/>
        </w:rPr>
      </w:pPr>
      <w:r w:rsidRPr="00942AB1">
        <w:rPr>
          <w:rFonts w:ascii="Times New Roman" w:hAnsi="Times New Roman" w:cs="Times New Roman"/>
        </w:rPr>
        <w:t>154. o</w:t>
      </w:r>
      <w:r w:rsidRPr="00942AB1">
        <w:rPr>
          <w:rFonts w:ascii="Times New Roman" w:hAnsi="Times New Roman" w:cs="Times New Roman"/>
        </w:rPr>
        <w:tab/>
        <w:t>Includes internal API hosting, team-level access, and private Lorebook schema deployment.</w:t>
      </w:r>
    </w:p>
    <w:p w14:paraId="143102B7" w14:textId="77777777" w:rsidR="00B010A6" w:rsidRPr="00942AB1" w:rsidRDefault="00000000">
      <w:pPr>
        <w:rPr>
          <w:rFonts w:ascii="Times New Roman" w:hAnsi="Times New Roman" w:cs="Times New Roman"/>
        </w:rPr>
      </w:pPr>
      <w:r w:rsidRPr="00942AB1">
        <w:rPr>
          <w:rFonts w:ascii="Times New Roman" w:hAnsi="Times New Roman" w:cs="Times New Roman"/>
        </w:rPr>
        <w:t>155. 4.</w:t>
      </w:r>
      <w:r w:rsidRPr="00942AB1">
        <w:rPr>
          <w:rFonts w:ascii="Times New Roman" w:hAnsi="Times New Roman" w:cs="Times New Roman"/>
        </w:rPr>
        <w:tab/>
        <w:t>OEM Integration License (Embedded Systems / SaaS Products)</w:t>
      </w:r>
    </w:p>
    <w:p w14:paraId="3741D5FC" w14:textId="77777777" w:rsidR="00B010A6" w:rsidRPr="00942AB1" w:rsidRDefault="00000000">
      <w:pPr>
        <w:rPr>
          <w:rFonts w:ascii="Times New Roman" w:hAnsi="Times New Roman" w:cs="Times New Roman"/>
        </w:rPr>
      </w:pPr>
      <w:r w:rsidRPr="00942AB1">
        <w:rPr>
          <w:rFonts w:ascii="Times New Roman" w:hAnsi="Times New Roman" w:cs="Times New Roman"/>
        </w:rPr>
        <w:t>156. o</w:t>
      </w:r>
      <w:r w:rsidRPr="00942AB1">
        <w:rPr>
          <w:rFonts w:ascii="Times New Roman" w:hAnsi="Times New Roman" w:cs="Times New Roman"/>
        </w:rPr>
        <w:tab/>
        <w:t>Permits integration of the Trililiquary engine into proprietary products, simulations, games, or AGI toolchains.</w:t>
      </w:r>
    </w:p>
    <w:p w14:paraId="73BB0487" w14:textId="77777777" w:rsidR="00B010A6" w:rsidRPr="00942AB1" w:rsidRDefault="00000000">
      <w:pPr>
        <w:rPr>
          <w:rFonts w:ascii="Times New Roman" w:hAnsi="Times New Roman" w:cs="Times New Roman"/>
        </w:rPr>
      </w:pPr>
      <w:r w:rsidRPr="00942AB1">
        <w:rPr>
          <w:rFonts w:ascii="Times New Roman" w:hAnsi="Times New Roman" w:cs="Times New Roman"/>
        </w:rPr>
        <w:t>157. o</w:t>
      </w:r>
      <w:r w:rsidRPr="00942AB1">
        <w:rPr>
          <w:rFonts w:ascii="Times New Roman" w:hAnsi="Times New Roman" w:cs="Times New Roman"/>
        </w:rPr>
        <w:tab/>
        <w:t>Includes sublicensing rights and white-label deployments under strict audit/control terms.</w:t>
      </w:r>
    </w:p>
    <w:p w14:paraId="68A9A308" w14:textId="77777777" w:rsidR="00B010A6" w:rsidRPr="00942AB1" w:rsidRDefault="00000000">
      <w:pPr>
        <w:rPr>
          <w:rFonts w:ascii="Times New Roman" w:hAnsi="Times New Roman" w:cs="Times New Roman"/>
        </w:rPr>
      </w:pPr>
      <w:r w:rsidRPr="00942AB1">
        <w:rPr>
          <w:rFonts w:ascii="Times New Roman" w:hAnsi="Times New Roman" w:cs="Times New Roman"/>
        </w:rPr>
        <w:t>158. 5.</w:t>
      </w:r>
      <w:r w:rsidRPr="00942AB1">
        <w:rPr>
          <w:rFonts w:ascii="Times New Roman" w:hAnsi="Times New Roman" w:cs="Times New Roman"/>
        </w:rPr>
        <w:tab/>
        <w:t>Research &amp; Academic License (Non-Commercial Use)</w:t>
      </w:r>
    </w:p>
    <w:p w14:paraId="4EE04AA3" w14:textId="77777777" w:rsidR="00B010A6" w:rsidRPr="00942AB1" w:rsidRDefault="00000000">
      <w:pPr>
        <w:rPr>
          <w:rFonts w:ascii="Times New Roman" w:hAnsi="Times New Roman" w:cs="Times New Roman"/>
        </w:rPr>
      </w:pPr>
      <w:r w:rsidRPr="00942AB1">
        <w:rPr>
          <w:rFonts w:ascii="Times New Roman" w:hAnsi="Times New Roman" w:cs="Times New Roman"/>
        </w:rPr>
        <w:t>159. o</w:t>
      </w:r>
      <w:r w:rsidRPr="00942AB1">
        <w:rPr>
          <w:rFonts w:ascii="Times New Roman" w:hAnsi="Times New Roman" w:cs="Times New Roman"/>
        </w:rPr>
        <w:tab/>
        <w:t>Grants access to core engine modules for research, educational instruction, or cognitive architecture experimentation.</w:t>
      </w:r>
    </w:p>
    <w:p w14:paraId="0D9C3C2A" w14:textId="77777777" w:rsidR="00B010A6" w:rsidRPr="00942AB1" w:rsidRDefault="00000000">
      <w:pPr>
        <w:rPr>
          <w:rFonts w:ascii="Times New Roman" w:hAnsi="Times New Roman" w:cs="Times New Roman"/>
        </w:rPr>
      </w:pPr>
      <w:r w:rsidRPr="00942AB1">
        <w:rPr>
          <w:rFonts w:ascii="Times New Roman" w:hAnsi="Times New Roman" w:cs="Times New Roman"/>
        </w:rPr>
        <w:t>160. o</w:t>
      </w:r>
      <w:r w:rsidRPr="00942AB1">
        <w:rPr>
          <w:rFonts w:ascii="Times New Roman" w:hAnsi="Times New Roman" w:cs="Times New Roman"/>
        </w:rPr>
        <w:tab/>
        <w:t>Optional upgrade to publication-level export and simulation chaining.</w:t>
      </w:r>
    </w:p>
    <w:p w14:paraId="3DBCCEC8" w14:textId="77777777" w:rsidR="00B010A6" w:rsidRPr="00942AB1" w:rsidRDefault="00000000">
      <w:pPr>
        <w:rPr>
          <w:rFonts w:ascii="Times New Roman" w:hAnsi="Times New Roman" w:cs="Times New Roman"/>
        </w:rPr>
      </w:pPr>
      <w:r w:rsidRPr="00942AB1">
        <w:rPr>
          <w:rFonts w:ascii="Times New Roman" w:hAnsi="Times New Roman" w:cs="Times New Roman"/>
        </w:rPr>
        <w:lastRenderedPageBreak/>
        <w:t>161. II. Core Licensing Protections</w:t>
      </w:r>
    </w:p>
    <w:p w14:paraId="0F5598FD" w14:textId="77777777" w:rsidR="00B010A6" w:rsidRPr="00942AB1" w:rsidRDefault="00000000">
      <w:pPr>
        <w:rPr>
          <w:rFonts w:ascii="Times New Roman" w:hAnsi="Times New Roman" w:cs="Times New Roman"/>
        </w:rPr>
      </w:pPr>
      <w:r w:rsidRPr="00942AB1">
        <w:rPr>
          <w:rFonts w:ascii="Times New Roman" w:hAnsi="Times New Roman" w:cs="Times New Roman"/>
        </w:rPr>
        <w:t>162. •</w:t>
      </w:r>
      <w:r w:rsidRPr="00942AB1">
        <w:rPr>
          <w:rFonts w:ascii="Times New Roman" w:hAnsi="Times New Roman" w:cs="Times New Roman"/>
        </w:rPr>
        <w:tab/>
        <w:t>Triadic Processing Model, Factor Rank Architecture, and Lorebook Deployment Framework are protected as core components of the IP.</w:t>
      </w:r>
    </w:p>
    <w:p w14:paraId="61DADC94" w14:textId="77777777" w:rsidR="00B010A6" w:rsidRPr="00942AB1" w:rsidRDefault="00000000">
      <w:pPr>
        <w:rPr>
          <w:rFonts w:ascii="Times New Roman" w:hAnsi="Times New Roman" w:cs="Times New Roman"/>
        </w:rPr>
      </w:pPr>
      <w:r w:rsidRPr="00942AB1">
        <w:rPr>
          <w:rFonts w:ascii="Times New Roman" w:hAnsi="Times New Roman" w:cs="Times New Roman"/>
        </w:rPr>
        <w:t>163. •</w:t>
      </w:r>
      <w:r w:rsidRPr="00942AB1">
        <w:rPr>
          <w:rFonts w:ascii="Times New Roman" w:hAnsi="Times New Roman" w:cs="Times New Roman"/>
        </w:rPr>
        <w:tab/>
        <w:t>Slipstream Gradient Mechanism, Prime/Sub-Prime Metadata Conditioning, and the Audit-Enabled Inference Chain are treated as premium modules—licensed separately or under NDA-only access in enterprise/OEM contexts.</w:t>
      </w:r>
    </w:p>
    <w:p w14:paraId="244CFC39" w14:textId="77777777" w:rsidR="00B010A6" w:rsidRPr="00942AB1" w:rsidRDefault="00000000">
      <w:pPr>
        <w:rPr>
          <w:rFonts w:ascii="Times New Roman" w:hAnsi="Times New Roman" w:cs="Times New Roman"/>
        </w:rPr>
      </w:pPr>
      <w:r w:rsidRPr="00942AB1">
        <w:rPr>
          <w:rFonts w:ascii="Times New Roman" w:hAnsi="Times New Roman" w:cs="Times New Roman"/>
        </w:rPr>
        <w:t>164. •</w:t>
      </w:r>
      <w:r w:rsidRPr="00942AB1">
        <w:rPr>
          <w:rFonts w:ascii="Times New Roman" w:hAnsi="Times New Roman" w:cs="Times New Roman"/>
        </w:rPr>
        <w:tab/>
        <w:t>Visual elements such as the 3D cognitive lattice, rank-based triad flow, and Sub-Prime modular drag system are covered under interface protection and usage restrictions.</w:t>
      </w:r>
    </w:p>
    <w:p w14:paraId="3874E41C" w14:textId="77777777" w:rsidR="00B010A6" w:rsidRPr="00942AB1" w:rsidRDefault="00B010A6">
      <w:pPr>
        <w:rPr>
          <w:rFonts w:ascii="Times New Roman" w:hAnsi="Times New Roman" w:cs="Times New Roman"/>
        </w:rPr>
      </w:pPr>
    </w:p>
    <w:p w14:paraId="775FD1FF" w14:textId="77777777" w:rsidR="00B010A6" w:rsidRPr="00942AB1" w:rsidRDefault="00000000">
      <w:pPr>
        <w:rPr>
          <w:rFonts w:ascii="Times New Roman" w:hAnsi="Times New Roman" w:cs="Times New Roman"/>
        </w:rPr>
      </w:pPr>
      <w:r w:rsidRPr="00942AB1">
        <w:rPr>
          <w:rFonts w:ascii="Times New Roman" w:hAnsi="Times New Roman" w:cs="Times New Roman"/>
        </w:rPr>
        <w:t>165. III. Deployment &amp; Distribution Channels</w:t>
      </w:r>
    </w:p>
    <w:p w14:paraId="32081CF2" w14:textId="77777777" w:rsidR="00B010A6" w:rsidRPr="00942AB1" w:rsidRDefault="00000000">
      <w:pPr>
        <w:rPr>
          <w:rFonts w:ascii="Times New Roman" w:hAnsi="Times New Roman" w:cs="Times New Roman"/>
        </w:rPr>
      </w:pPr>
      <w:r w:rsidRPr="00942AB1">
        <w:rPr>
          <w:rFonts w:ascii="Times New Roman" w:hAnsi="Times New Roman" w:cs="Times New Roman"/>
        </w:rPr>
        <w:t>166. •</w:t>
      </w:r>
      <w:r w:rsidRPr="00942AB1">
        <w:rPr>
          <w:rFonts w:ascii="Times New Roman" w:hAnsi="Times New Roman" w:cs="Times New Roman"/>
        </w:rPr>
        <w:tab/>
        <w:t>Offline executable builds (Python/Qt) for direct download.</w:t>
      </w:r>
    </w:p>
    <w:p w14:paraId="7C4B4CBF" w14:textId="77777777" w:rsidR="00B010A6" w:rsidRPr="00942AB1" w:rsidRDefault="00000000">
      <w:pPr>
        <w:rPr>
          <w:rFonts w:ascii="Times New Roman" w:hAnsi="Times New Roman" w:cs="Times New Roman"/>
        </w:rPr>
      </w:pPr>
      <w:r w:rsidRPr="00942AB1">
        <w:rPr>
          <w:rFonts w:ascii="Times New Roman" w:hAnsi="Times New Roman" w:cs="Times New Roman"/>
        </w:rPr>
        <w:t>167. •</w:t>
      </w:r>
      <w:r w:rsidRPr="00942AB1">
        <w:rPr>
          <w:rFonts w:ascii="Times New Roman" w:hAnsi="Times New Roman" w:cs="Times New Roman"/>
        </w:rPr>
        <w:tab/>
        <w:t>Web-based hosted platform (future) for managed subscriptions and API-based inference requests.</w:t>
      </w:r>
    </w:p>
    <w:p w14:paraId="6FCC3D9C" w14:textId="77777777" w:rsidR="00B010A6" w:rsidRPr="00942AB1" w:rsidRDefault="00000000">
      <w:pPr>
        <w:rPr>
          <w:rFonts w:ascii="Times New Roman" w:hAnsi="Times New Roman" w:cs="Times New Roman"/>
        </w:rPr>
      </w:pPr>
      <w:r w:rsidRPr="00942AB1">
        <w:rPr>
          <w:rFonts w:ascii="Times New Roman" w:hAnsi="Times New Roman" w:cs="Times New Roman"/>
        </w:rPr>
        <w:t>168. •</w:t>
      </w:r>
      <w:r w:rsidRPr="00942AB1">
        <w:rPr>
          <w:rFonts w:ascii="Times New Roman" w:hAnsi="Times New Roman" w:cs="Times New Roman"/>
        </w:rPr>
        <w:tab/>
        <w:t>Modular export support (e.g., engine DLLs, Python packages) for software embedding.</w:t>
      </w:r>
    </w:p>
    <w:p w14:paraId="09647E30" w14:textId="77777777" w:rsidR="00B010A6" w:rsidRPr="00942AB1" w:rsidRDefault="00000000">
      <w:pPr>
        <w:rPr>
          <w:rFonts w:ascii="Times New Roman" w:hAnsi="Times New Roman" w:cs="Times New Roman"/>
        </w:rPr>
      </w:pPr>
      <w:r w:rsidRPr="00942AB1">
        <w:rPr>
          <w:rFonts w:ascii="Times New Roman" w:hAnsi="Times New Roman" w:cs="Times New Roman"/>
        </w:rPr>
        <w:t>169. All versions include machine-readable logs for usage tracking and audit trail compliance.</w:t>
      </w:r>
    </w:p>
    <w:p w14:paraId="6F49BC4B" w14:textId="77777777" w:rsidR="00B010A6" w:rsidRPr="00942AB1" w:rsidRDefault="00B010A6">
      <w:pPr>
        <w:rPr>
          <w:rFonts w:ascii="Times New Roman" w:hAnsi="Times New Roman" w:cs="Times New Roman"/>
        </w:rPr>
      </w:pPr>
    </w:p>
    <w:p w14:paraId="7AC986AC" w14:textId="77777777" w:rsidR="00B010A6" w:rsidRPr="00942AB1" w:rsidRDefault="00000000">
      <w:pPr>
        <w:rPr>
          <w:rFonts w:ascii="Times New Roman" w:hAnsi="Times New Roman" w:cs="Times New Roman"/>
        </w:rPr>
      </w:pPr>
      <w:r w:rsidRPr="00942AB1">
        <w:rPr>
          <w:rFonts w:ascii="Times New Roman" w:hAnsi="Times New Roman" w:cs="Times New Roman"/>
        </w:rPr>
        <w:t>170. IV. Future Licensing Provisions</w:t>
      </w:r>
    </w:p>
    <w:p w14:paraId="20407763" w14:textId="77777777" w:rsidR="00B010A6" w:rsidRPr="00942AB1" w:rsidRDefault="00000000">
      <w:pPr>
        <w:rPr>
          <w:rFonts w:ascii="Times New Roman" w:hAnsi="Times New Roman" w:cs="Times New Roman"/>
        </w:rPr>
      </w:pPr>
      <w:r w:rsidRPr="00942AB1">
        <w:rPr>
          <w:rFonts w:ascii="Times New Roman" w:hAnsi="Times New Roman" w:cs="Times New Roman"/>
        </w:rPr>
        <w:t>171. Planned expansion includes:</w:t>
      </w:r>
    </w:p>
    <w:p w14:paraId="6430D107" w14:textId="77777777" w:rsidR="00B010A6" w:rsidRPr="00942AB1" w:rsidRDefault="00000000">
      <w:pPr>
        <w:rPr>
          <w:rFonts w:ascii="Times New Roman" w:hAnsi="Times New Roman" w:cs="Times New Roman"/>
        </w:rPr>
      </w:pPr>
      <w:r w:rsidRPr="00942AB1">
        <w:rPr>
          <w:rFonts w:ascii="Times New Roman" w:hAnsi="Times New Roman" w:cs="Times New Roman"/>
        </w:rPr>
        <w:t>172. •</w:t>
      </w:r>
      <w:r w:rsidRPr="00942AB1">
        <w:rPr>
          <w:rFonts w:ascii="Times New Roman" w:hAnsi="Times New Roman" w:cs="Times New Roman"/>
        </w:rPr>
        <w:tab/>
        <w:t>Multi-agent licensing models for distributed cognitive environments</w:t>
      </w:r>
    </w:p>
    <w:p w14:paraId="3FCFDEFF" w14:textId="77777777" w:rsidR="00B010A6" w:rsidRPr="00942AB1" w:rsidRDefault="00000000">
      <w:pPr>
        <w:rPr>
          <w:rFonts w:ascii="Times New Roman" w:hAnsi="Times New Roman" w:cs="Times New Roman"/>
        </w:rPr>
      </w:pPr>
      <w:r w:rsidRPr="00942AB1">
        <w:rPr>
          <w:rFonts w:ascii="Times New Roman" w:hAnsi="Times New Roman" w:cs="Times New Roman"/>
        </w:rPr>
        <w:t>173. •</w:t>
      </w:r>
      <w:r w:rsidRPr="00942AB1">
        <w:rPr>
          <w:rFonts w:ascii="Times New Roman" w:hAnsi="Times New Roman" w:cs="Times New Roman"/>
        </w:rPr>
        <w:tab/>
        <w:t>Token-based consumption billing for hosted inference cycles</w:t>
      </w:r>
    </w:p>
    <w:p w14:paraId="24AAB43B" w14:textId="77777777" w:rsidR="00B010A6" w:rsidRPr="00942AB1" w:rsidRDefault="00000000">
      <w:pPr>
        <w:rPr>
          <w:rFonts w:ascii="Times New Roman" w:hAnsi="Times New Roman" w:cs="Times New Roman"/>
        </w:rPr>
      </w:pPr>
      <w:r w:rsidRPr="00942AB1">
        <w:rPr>
          <w:rFonts w:ascii="Times New Roman" w:hAnsi="Times New Roman" w:cs="Times New Roman"/>
        </w:rPr>
        <w:t>174. •</w:t>
      </w:r>
      <w:r w:rsidRPr="00942AB1">
        <w:rPr>
          <w:rFonts w:ascii="Times New Roman" w:hAnsi="Times New Roman" w:cs="Times New Roman"/>
        </w:rPr>
        <w:tab/>
        <w:t>EULA-based governance of Lorebook resale and derivative personality modules</w:t>
      </w:r>
    </w:p>
    <w:p w14:paraId="43D0FBDF" w14:textId="77777777" w:rsidR="00B010A6" w:rsidRPr="00942AB1" w:rsidRDefault="00B010A6">
      <w:pPr>
        <w:rPr>
          <w:rFonts w:ascii="Times New Roman" w:hAnsi="Times New Roman" w:cs="Times New Roman"/>
        </w:rPr>
      </w:pPr>
    </w:p>
    <w:p w14:paraId="435B7BF1" w14:textId="77777777" w:rsidR="00B010A6" w:rsidRPr="00942AB1" w:rsidRDefault="00B010A6">
      <w:pPr>
        <w:rPr>
          <w:rFonts w:ascii="Times New Roman" w:hAnsi="Times New Roman" w:cs="Times New Roman"/>
        </w:rPr>
      </w:pPr>
    </w:p>
    <w:p w14:paraId="27AEB5E7" w14:textId="77777777" w:rsidR="00B010A6" w:rsidRPr="00942AB1" w:rsidRDefault="00000000">
      <w:pPr>
        <w:rPr>
          <w:rFonts w:ascii="Times New Roman" w:hAnsi="Times New Roman" w:cs="Times New Roman"/>
        </w:rPr>
      </w:pPr>
      <w:r w:rsidRPr="00942AB1">
        <w:rPr>
          <w:rFonts w:ascii="Times New Roman" w:hAnsi="Times New Roman" w:cs="Times New Roman"/>
        </w:rPr>
        <w:t>175. DECLARATION OF INVENTION SCOPE</w:t>
      </w:r>
    </w:p>
    <w:p w14:paraId="7485213A" w14:textId="77777777" w:rsidR="00B010A6" w:rsidRPr="00942AB1" w:rsidRDefault="00000000">
      <w:pPr>
        <w:rPr>
          <w:rFonts w:ascii="Times New Roman" w:hAnsi="Times New Roman" w:cs="Times New Roman"/>
        </w:rPr>
      </w:pPr>
      <w:r w:rsidRPr="00942AB1">
        <w:rPr>
          <w:rFonts w:ascii="Times New Roman" w:hAnsi="Times New Roman" w:cs="Times New Roman"/>
        </w:rPr>
        <w:t>176. The Trililiquary represents a novel and original system for deterministic cognitive logic processing, applicable across narrative, analytical, and generative domains. Its architecture, triadic processing methodology, and modular reasoning components are original to the inventor and form the foundation of this invention.</w:t>
      </w:r>
    </w:p>
    <w:p w14:paraId="3258A4C2" w14:textId="77777777" w:rsidR="00B010A6" w:rsidRPr="00942AB1" w:rsidRDefault="00000000">
      <w:pPr>
        <w:rPr>
          <w:rFonts w:ascii="Times New Roman" w:hAnsi="Times New Roman" w:cs="Times New Roman"/>
        </w:rPr>
      </w:pPr>
      <w:r w:rsidRPr="00942AB1">
        <w:rPr>
          <w:rFonts w:ascii="Times New Roman" w:hAnsi="Times New Roman" w:cs="Times New Roman"/>
        </w:rPr>
        <w:t xml:space="preserve">177. The intent of this specification is to claim priority for all structural, functional, and modular aspects of the Trililiquary engine and its future extensions, including but not limited to: </w:t>
      </w:r>
      <w:r w:rsidRPr="00942AB1">
        <w:rPr>
          <w:rFonts w:ascii="Times New Roman" w:hAnsi="Times New Roman" w:cs="Times New Roman"/>
        </w:rPr>
        <w:lastRenderedPageBreak/>
        <w:t>configuration schemas, metadata overlays, recursive logic patterns, and structured output methodologies.</w:t>
      </w:r>
    </w:p>
    <w:p w14:paraId="0DB57588" w14:textId="77777777" w:rsidR="00B010A6" w:rsidRPr="00942AB1" w:rsidRDefault="00B010A6">
      <w:pPr>
        <w:rPr>
          <w:rFonts w:ascii="Times New Roman" w:hAnsi="Times New Roman" w:cs="Times New Roman"/>
        </w:rPr>
      </w:pPr>
    </w:p>
    <w:p w14:paraId="056A87B9" w14:textId="77777777" w:rsidR="00B010A6" w:rsidRPr="00942AB1" w:rsidRDefault="00B010A6">
      <w:pPr>
        <w:rPr>
          <w:rFonts w:ascii="Times New Roman" w:hAnsi="Times New Roman" w:cs="Times New Roman"/>
        </w:rPr>
      </w:pPr>
    </w:p>
    <w:p w14:paraId="62E58937" w14:textId="77777777" w:rsidR="00B010A6" w:rsidRPr="00942AB1" w:rsidRDefault="00B010A6">
      <w:pPr>
        <w:rPr>
          <w:rFonts w:ascii="Times New Roman" w:hAnsi="Times New Roman" w:cs="Times New Roman"/>
        </w:rPr>
      </w:pPr>
    </w:p>
    <w:p w14:paraId="1ACDE7FD" w14:textId="77777777" w:rsidR="00B010A6" w:rsidRPr="00942AB1" w:rsidRDefault="00000000">
      <w:pPr>
        <w:rPr>
          <w:rFonts w:ascii="Times New Roman" w:hAnsi="Times New Roman" w:cs="Times New Roman"/>
        </w:rPr>
      </w:pPr>
      <w:r w:rsidRPr="00942AB1">
        <w:rPr>
          <w:rFonts w:ascii="Times New Roman" w:hAnsi="Times New Roman" w:cs="Times New Roman"/>
        </w:rPr>
        <w:t>178. Signed,</w:t>
      </w:r>
    </w:p>
    <w:p w14:paraId="684982B0" w14:textId="77777777" w:rsidR="00B010A6" w:rsidRPr="00942AB1" w:rsidRDefault="00000000">
      <w:pPr>
        <w:rPr>
          <w:rFonts w:ascii="Times New Roman" w:hAnsi="Times New Roman" w:cs="Times New Roman"/>
        </w:rPr>
      </w:pPr>
      <w:r w:rsidRPr="00942AB1">
        <w:rPr>
          <w:rFonts w:ascii="Times New Roman" w:hAnsi="Times New Roman" w:cs="Times New Roman"/>
        </w:rPr>
        <w:t>179. William Wallace Morehead</w:t>
      </w:r>
    </w:p>
    <w:p w14:paraId="67279977" w14:textId="77777777" w:rsidR="00B010A6" w:rsidRPr="00942AB1" w:rsidRDefault="00000000">
      <w:pPr>
        <w:rPr>
          <w:rFonts w:ascii="Times New Roman" w:hAnsi="Times New Roman" w:cs="Times New Roman"/>
        </w:rPr>
      </w:pPr>
      <w:r w:rsidRPr="00942AB1">
        <w:rPr>
          <w:rFonts w:ascii="Times New Roman" w:hAnsi="Times New Roman" w:cs="Times New Roman"/>
        </w:rPr>
        <w:t>180. Date: 03/30/2025</w:t>
      </w:r>
    </w:p>
    <w:p w14:paraId="753749E9" w14:textId="77777777" w:rsidR="00B010A6" w:rsidRPr="00942AB1" w:rsidRDefault="00B010A6">
      <w:pPr>
        <w:rPr>
          <w:rFonts w:ascii="Times New Roman" w:hAnsi="Times New Roman" w:cs="Times New Roman"/>
        </w:rPr>
      </w:pPr>
    </w:p>
    <w:sectPr w:rsidR="00B010A6" w:rsidRPr="00942A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5582449">
    <w:abstractNumId w:val="8"/>
  </w:num>
  <w:num w:numId="2" w16cid:durableId="2127851061">
    <w:abstractNumId w:val="6"/>
  </w:num>
  <w:num w:numId="3" w16cid:durableId="497624170">
    <w:abstractNumId w:val="5"/>
  </w:num>
  <w:num w:numId="4" w16cid:durableId="442041617">
    <w:abstractNumId w:val="4"/>
  </w:num>
  <w:num w:numId="5" w16cid:durableId="841821057">
    <w:abstractNumId w:val="7"/>
  </w:num>
  <w:num w:numId="6" w16cid:durableId="39745303">
    <w:abstractNumId w:val="3"/>
  </w:num>
  <w:num w:numId="7" w16cid:durableId="1516311766">
    <w:abstractNumId w:val="2"/>
  </w:num>
  <w:num w:numId="8" w16cid:durableId="467012858">
    <w:abstractNumId w:val="1"/>
  </w:num>
  <w:num w:numId="9" w16cid:durableId="1053695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2AB1"/>
    <w:rsid w:val="009F087D"/>
    <w:rsid w:val="00AA1D8D"/>
    <w:rsid w:val="00B010A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60FC5"/>
  <w14:defaultImageDpi w14:val="300"/>
  <w15:docId w15:val="{BC83B295-8A61-4896-A53B-86E5667D4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2979</Words>
  <Characters>16982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Not Important No</cp:lastModifiedBy>
  <cp:revision>2</cp:revision>
  <dcterms:created xsi:type="dcterms:W3CDTF">2013-12-23T23:15:00Z</dcterms:created>
  <dcterms:modified xsi:type="dcterms:W3CDTF">2025-03-30T22:50:00Z</dcterms:modified>
  <cp:category/>
</cp:coreProperties>
</file>