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C8F9F" w14:textId="77777777" w:rsidR="00FE4D4F" w:rsidRDefault="00000000">
      <w:pPr>
        <w:pStyle w:val="Heading1"/>
      </w:pPr>
      <w:r>
        <w:t>Trilliquary Risk-Reward-Perspective Cross-Axis Groupings</w:t>
      </w:r>
    </w:p>
    <w:p w14:paraId="7E1E7849" w14:textId="77777777" w:rsidR="00FE4D4F" w:rsidRDefault="00000000">
      <w:r>
        <w:t>This document outlines three cross-referenced triads of categorical concepts for Risk (X-axis), Reward (Y-axis), and Perspective (Z-axis) in the Trilliquary system. Each group is conceptually aligned for AI behavior modeling, narrative framing, and gradient design.</w:t>
      </w:r>
    </w:p>
    <w:p w14:paraId="71F98B31" w14:textId="77777777" w:rsidR="00FE4D4F" w:rsidRDefault="00000000">
      <w:pPr>
        <w:pStyle w:val="Heading2"/>
      </w:pPr>
      <w:r>
        <w:t>Group 1 — Tactical / Immediate Framing</w:t>
      </w:r>
    </w:p>
    <w:p w14:paraId="0D5DCE9D" w14:textId="77777777" w:rsidR="00FE4D4F" w:rsidRDefault="00000000">
      <w:r>
        <w:t>Risk (X-Axis):</w:t>
      </w:r>
    </w:p>
    <w:p w14:paraId="62CC2198" w14:textId="77777777" w:rsidR="00FE4D4F" w:rsidRDefault="00000000">
      <w:r>
        <w:t>1. Exposure</w:t>
      </w:r>
      <w:r>
        <w:br/>
        <w:t>2. Probability / Likelihood</w:t>
      </w:r>
      <w:r>
        <w:br/>
        <w:t>3. Adversarial Intent</w:t>
      </w:r>
      <w:r>
        <w:br/>
        <w:t>4. Timing / Temporal Window</w:t>
      </w:r>
      <w:r>
        <w:br/>
        <w:t>5. Cognitive / Human Error</w:t>
      </w:r>
    </w:p>
    <w:p w14:paraId="4C31A5C6" w14:textId="77777777" w:rsidR="00FE4D4F" w:rsidRDefault="00000000">
      <w:r>
        <w:t>Reward (Y-Axis):</w:t>
      </w:r>
    </w:p>
    <w:p w14:paraId="27B189CD" w14:textId="77777777" w:rsidR="00FE4D4F" w:rsidRDefault="00000000">
      <w:r>
        <w:t>1. Material Gain</w:t>
      </w:r>
      <w:r>
        <w:br/>
        <w:t>2. Knowledge Acquisition</w:t>
      </w:r>
      <w:r>
        <w:br/>
        <w:t>3. Status / Prestige</w:t>
      </w:r>
      <w:r>
        <w:br/>
        <w:t>4. Temporal Advantage</w:t>
      </w:r>
      <w:r>
        <w:br/>
        <w:t>5. Multiplicative Return</w:t>
      </w:r>
    </w:p>
    <w:p w14:paraId="61005463" w14:textId="77777777" w:rsidR="00FE4D4F" w:rsidRDefault="00000000">
      <w:r>
        <w:t>Perspective (Z-Axis):</w:t>
      </w:r>
    </w:p>
    <w:p w14:paraId="64B24EC7" w14:textId="77777777" w:rsidR="00FE4D4F" w:rsidRDefault="00000000">
      <w:r>
        <w:t>1. Micro vs Macro (Micro)</w:t>
      </w:r>
      <w:r>
        <w:br/>
        <w:t>2. Temporal (Present Focus)</w:t>
      </w:r>
      <w:r>
        <w:br/>
        <w:t>3. Self vs Other (Self-focused)</w:t>
      </w:r>
      <w:r>
        <w:br/>
        <w:t>4. Centered Awareness</w:t>
      </w:r>
      <w:r>
        <w:br/>
        <w:t>5. Linear Causality</w:t>
      </w:r>
    </w:p>
    <w:p w14:paraId="278508F4" w14:textId="77777777" w:rsidR="00FE4D4F" w:rsidRDefault="00000000">
      <w:r>
        <w:t>Use Case: Tactical AI agents focused on immediate action, short-term risk-reward tradeoffs, and precise outcomes.</w:t>
      </w:r>
    </w:p>
    <w:p w14:paraId="35B53841" w14:textId="77777777" w:rsidR="00FE4D4F" w:rsidRDefault="00000000">
      <w:pPr>
        <w:pStyle w:val="Heading2"/>
      </w:pPr>
      <w:r>
        <w:t>Group 2 — Strategic / Growth Framing</w:t>
      </w:r>
    </w:p>
    <w:p w14:paraId="043BF7A0" w14:textId="77777777" w:rsidR="00FE4D4F" w:rsidRDefault="00000000">
      <w:r>
        <w:t>Risk (X-Axis):</w:t>
      </w:r>
    </w:p>
    <w:p w14:paraId="0B9758B8" w14:textId="77777777" w:rsidR="00FE4D4F" w:rsidRDefault="00000000">
      <w:r>
        <w:t>1. Systemic Interconnectivity</w:t>
      </w:r>
      <w:r>
        <w:br/>
        <w:t>2. Volatility / Uncertainty</w:t>
      </w:r>
      <w:r>
        <w:br/>
        <w:t>3. Resource Fragility</w:t>
      </w:r>
      <w:r>
        <w:br/>
        <w:t>4. Mitigation Capacity</w:t>
      </w:r>
      <w:r>
        <w:br/>
        <w:t>5. Recovery / Resilience</w:t>
      </w:r>
    </w:p>
    <w:p w14:paraId="48334909" w14:textId="77777777" w:rsidR="00FE4D4F" w:rsidRDefault="00000000">
      <w:r>
        <w:t>Reward (Y-Axis):</w:t>
      </w:r>
    </w:p>
    <w:p w14:paraId="7285AEF7" w14:textId="77777777" w:rsidR="00FE4D4F" w:rsidRDefault="00000000">
      <w:r>
        <w:lastRenderedPageBreak/>
        <w:t>1. Strategic Advantage</w:t>
      </w:r>
      <w:r>
        <w:br/>
        <w:t>2. Synergy / Combo Potential</w:t>
      </w:r>
      <w:r>
        <w:br/>
        <w:t>3. Safety / Security Gain</w:t>
      </w:r>
      <w:r>
        <w:br/>
        <w:t>4. Expansion of Influence</w:t>
      </w:r>
      <w:r>
        <w:br/>
        <w:t>5. Legacy / Long-Term Impact</w:t>
      </w:r>
    </w:p>
    <w:p w14:paraId="0D962BA0" w14:textId="77777777" w:rsidR="00FE4D4F" w:rsidRDefault="00000000">
      <w:r>
        <w:t>Perspective (Z-Axis):</w:t>
      </w:r>
    </w:p>
    <w:p w14:paraId="55145032" w14:textId="77777777" w:rsidR="00FE4D4F" w:rsidRPr="00E3548D" w:rsidRDefault="00000000">
      <w:pPr>
        <w:rPr>
          <w:lang w:val="es-ES"/>
        </w:rPr>
      </w:pPr>
      <w:r>
        <w:t>1. Micro vs Macro (Macro)</w:t>
      </w:r>
      <w:r>
        <w:br/>
        <w:t>2. Player-Centric vs Systemic (Systemic)</w:t>
      </w:r>
      <w:r>
        <w:br/>
        <w:t xml:space="preserve">3. </w:t>
      </w:r>
      <w:proofErr w:type="spellStart"/>
      <w:r w:rsidRPr="00E3548D">
        <w:rPr>
          <w:lang w:val="es-ES"/>
        </w:rPr>
        <w:t>Symmetry</w:t>
      </w:r>
      <w:proofErr w:type="spellEnd"/>
      <w:r w:rsidRPr="00E3548D">
        <w:rPr>
          <w:lang w:val="es-ES"/>
        </w:rPr>
        <w:t xml:space="preserve"> vs </w:t>
      </w:r>
      <w:proofErr w:type="spellStart"/>
      <w:r w:rsidRPr="00E3548D">
        <w:rPr>
          <w:lang w:val="es-ES"/>
        </w:rPr>
        <w:t>Asymmetry</w:t>
      </w:r>
      <w:proofErr w:type="spellEnd"/>
      <w:r w:rsidRPr="00E3548D">
        <w:rPr>
          <w:lang w:val="es-ES"/>
        </w:rPr>
        <w:br/>
        <w:t xml:space="preserve">4. Concrete vs </w:t>
      </w:r>
      <w:proofErr w:type="spellStart"/>
      <w:r w:rsidRPr="00E3548D">
        <w:rPr>
          <w:lang w:val="es-ES"/>
        </w:rPr>
        <w:t>Abstract</w:t>
      </w:r>
      <w:proofErr w:type="spellEnd"/>
      <w:r w:rsidRPr="00E3548D">
        <w:rPr>
          <w:lang w:val="es-ES"/>
        </w:rPr>
        <w:t xml:space="preserve"> (Concrete </w:t>
      </w:r>
      <w:proofErr w:type="spellStart"/>
      <w:r w:rsidRPr="00E3548D">
        <w:rPr>
          <w:lang w:val="es-ES"/>
        </w:rPr>
        <w:t>bias</w:t>
      </w:r>
      <w:proofErr w:type="spellEnd"/>
      <w:r w:rsidRPr="00E3548D">
        <w:rPr>
          <w:lang w:val="es-ES"/>
        </w:rPr>
        <w:t>)</w:t>
      </w:r>
      <w:r w:rsidRPr="00E3548D">
        <w:rPr>
          <w:lang w:val="es-ES"/>
        </w:rPr>
        <w:br/>
        <w:t>5. Zero-Sum vs Non-Zero-Sum (Non-Zero-Sum)</w:t>
      </w:r>
    </w:p>
    <w:p w14:paraId="07557B6A" w14:textId="77777777" w:rsidR="00FE4D4F" w:rsidRDefault="00000000">
      <w:r>
        <w:t>Use Case: AI agents operating in growth, system-building, or sustainability roles considering long-term impact.</w:t>
      </w:r>
    </w:p>
    <w:p w14:paraId="756C3E89" w14:textId="77777777" w:rsidR="00FE4D4F" w:rsidRDefault="00000000">
      <w:pPr>
        <w:pStyle w:val="Heading2"/>
      </w:pPr>
      <w:r>
        <w:t>Group 3 — Psychological / Narrative Framing</w:t>
      </w:r>
    </w:p>
    <w:p w14:paraId="54A81457" w14:textId="77777777" w:rsidR="00FE4D4F" w:rsidRDefault="00000000">
      <w:r>
        <w:t>Risk (X-Axis):</w:t>
      </w:r>
    </w:p>
    <w:p w14:paraId="4F213023" w14:textId="77777777" w:rsidR="00FE4D4F" w:rsidRDefault="00000000">
      <w:r>
        <w:t>1. Stakeholder Sensitivity</w:t>
      </w:r>
      <w:r>
        <w:br/>
        <w:t>2. Legal / Ethical Constraints</w:t>
      </w:r>
      <w:r>
        <w:br/>
        <w:t>3. Detectability / Awareness</w:t>
      </w:r>
      <w:r>
        <w:br/>
        <w:t>4. Adversarial Intent</w:t>
      </w:r>
      <w:r>
        <w:br/>
        <w:t>5. Timing / Temporal Window</w:t>
      </w:r>
    </w:p>
    <w:p w14:paraId="47408315" w14:textId="77777777" w:rsidR="00FE4D4F" w:rsidRDefault="00000000">
      <w:r>
        <w:t>Reward (Y-Axis):</w:t>
      </w:r>
    </w:p>
    <w:p w14:paraId="10F1AAB4" w14:textId="77777777" w:rsidR="00FE4D4F" w:rsidRDefault="00000000">
      <w:r>
        <w:t>1. Emotional / Psychological Reward</w:t>
      </w:r>
      <w:r>
        <w:br/>
        <w:t>2. Reputation / Relationship Gain</w:t>
      </w:r>
      <w:r>
        <w:br/>
        <w:t>3. Narrative / Plot Advancement</w:t>
      </w:r>
      <w:r>
        <w:br/>
        <w:t>4. Status / Prestige</w:t>
      </w:r>
      <w:r>
        <w:br/>
        <w:t>5. Escape / Liberation</w:t>
      </w:r>
    </w:p>
    <w:p w14:paraId="222E685A" w14:textId="77777777" w:rsidR="00FE4D4F" w:rsidRDefault="00000000">
      <w:r>
        <w:t>Perspective (Z-Axis):</w:t>
      </w:r>
    </w:p>
    <w:p w14:paraId="6965F792" w14:textId="69CA07F8" w:rsidR="00FE4D4F" w:rsidRDefault="00000000">
      <w:r>
        <w:t>1. Emotional vs Rational (Emotional)</w:t>
      </w:r>
      <w:r>
        <w:br/>
        <w:t xml:space="preserve">2. Territorial vs </w:t>
      </w:r>
      <w:r w:rsidR="00E3548D">
        <w:t>Networked</w:t>
      </w:r>
      <w:r>
        <w:t xml:space="preserve"> (Relational)</w:t>
      </w:r>
      <w:r>
        <w:br/>
        <w:t>3. Agency vs Fate Orientation (Fate bias)</w:t>
      </w:r>
      <w:r>
        <w:br/>
        <w:t>4. Known vs Unknown Bias (Unknown focus)</w:t>
      </w:r>
      <w:r>
        <w:br/>
        <w:t>5. Temporal Lens (Future-heavy)</w:t>
      </w:r>
    </w:p>
    <w:p w14:paraId="07D782B2" w14:textId="77777777" w:rsidR="00FE4D4F" w:rsidRDefault="00000000">
      <w:r>
        <w:t>Use Case: AI or NPC agents engaged in emotionally-driven, story-rich scenarios where relationships, reputation, and psychological stakes dominate.</w:t>
      </w:r>
    </w:p>
    <w:sectPr w:rsidR="00FE4D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5730104">
    <w:abstractNumId w:val="8"/>
  </w:num>
  <w:num w:numId="2" w16cid:durableId="887573942">
    <w:abstractNumId w:val="6"/>
  </w:num>
  <w:num w:numId="3" w16cid:durableId="1518428768">
    <w:abstractNumId w:val="5"/>
  </w:num>
  <w:num w:numId="4" w16cid:durableId="1621297405">
    <w:abstractNumId w:val="4"/>
  </w:num>
  <w:num w:numId="5" w16cid:durableId="1574392581">
    <w:abstractNumId w:val="7"/>
  </w:num>
  <w:num w:numId="6" w16cid:durableId="436601329">
    <w:abstractNumId w:val="3"/>
  </w:num>
  <w:num w:numId="7" w16cid:durableId="691616064">
    <w:abstractNumId w:val="2"/>
  </w:num>
  <w:num w:numId="8" w16cid:durableId="1222668541">
    <w:abstractNumId w:val="1"/>
  </w:num>
  <w:num w:numId="9" w16cid:durableId="1456483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629AF"/>
    <w:rsid w:val="00CB0664"/>
    <w:rsid w:val="00E3548D"/>
    <w:rsid w:val="00FC693F"/>
    <w:rsid w:val="00FE4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E6E3AB"/>
  <w14:defaultImageDpi w14:val="300"/>
  <w15:docId w15:val="{92556064-05CD-409D-AFFF-AA929E68F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William Morehead</cp:lastModifiedBy>
  <cp:revision>2</cp:revision>
  <dcterms:created xsi:type="dcterms:W3CDTF">2013-12-23T23:15:00Z</dcterms:created>
  <dcterms:modified xsi:type="dcterms:W3CDTF">2025-03-23T15:50:00Z</dcterms:modified>
  <cp:category/>
</cp:coreProperties>
</file>