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2A405" w14:textId="77777777" w:rsidR="00387102" w:rsidRPr="00387102" w:rsidRDefault="00387102" w:rsidP="00387102">
      <w:r w:rsidRPr="00387102">
        <w:rPr>
          <w:b/>
          <w:bCs/>
        </w:rPr>
        <w:t>“The Slipstream Manifold framework introduces a new theoretical direction in AI — distinct from reinforcement learning, machine learning, or neuromorphic models — with no known precedent or active systems in the field.”</w:t>
      </w:r>
    </w:p>
    <w:p w14:paraId="4D2B021F" w14:textId="77777777" w:rsidR="00387102" w:rsidRPr="00387102" w:rsidRDefault="00387102" w:rsidP="00387102">
      <w:r w:rsidRPr="00387102">
        <w:pict w14:anchorId="242DFB69">
          <v:rect id="_x0000_i1031" style="width:0;height:1.5pt" o:hralign="center" o:hrstd="t" o:hr="t" fillcolor="#a0a0a0" stroked="f"/>
        </w:pict>
      </w:r>
    </w:p>
    <w:p w14:paraId="05FD42D8" w14:textId="77777777" w:rsidR="00387102" w:rsidRPr="00387102" w:rsidRDefault="00387102" w:rsidP="00387102">
      <w:pPr>
        <w:rPr>
          <w:b/>
          <w:bCs/>
        </w:rPr>
      </w:pPr>
      <w:r w:rsidRPr="00387102">
        <w:rPr>
          <w:b/>
          <w:bCs/>
        </w:rPr>
        <w:t>Abstract:</w:t>
      </w:r>
    </w:p>
    <w:p w14:paraId="5FFA1B4E" w14:textId="77777777" w:rsidR="00387102" w:rsidRPr="00387102" w:rsidRDefault="00387102" w:rsidP="00387102">
      <w:r w:rsidRPr="00387102">
        <w:t xml:space="preserve">The Slipstream Manifold framework proposes a novel class of AI </w:t>
      </w:r>
      <w:proofErr w:type="gramStart"/>
      <w:r w:rsidRPr="00387102">
        <w:t>architectures</w:t>
      </w:r>
      <w:proofErr w:type="gramEnd"/>
      <w:r w:rsidRPr="00387102">
        <w:t xml:space="preserve"> designed to model decision-making as emergent flows through multi-axial, extra-dimensional cognitive manifolds. Unlike conventional AI systems that rely on reward maximization, symbol manipulation, or neural pattern matching, this model conceptualizes decisions as the result of recursive gradient dynamics operating across defined axes of Risk, Reward, and Relation. By introducing directional resistance, temporal flow, and density-driven phase transitions, Slipstream Manifolds enable context-sensitive, self-modifying </w:t>
      </w:r>
      <w:proofErr w:type="gramStart"/>
      <w:r w:rsidRPr="00387102">
        <w:t>inference —</w:t>
      </w:r>
      <w:proofErr w:type="gramEnd"/>
      <w:r w:rsidRPr="00387102">
        <w:t xml:space="preserve"> offering potential breakthroughs in complex reasoning, multi-agent interaction, and cross-domain adaptability. This framework represents a first step toward a distinct AI paradigm capable of producing emergent, explainable behavior not constrained by traditional decision trees, static models, or single-axis optimization. Applications may range from autonomous systems and game theory to cognitive modeling and strategic decision support, with long-term implications for scalable, adaptive intelligence beyond current reinforcement or neuromorphic methods.</w:t>
      </w:r>
    </w:p>
    <w:p w14:paraId="48CE5D2E" w14:textId="77777777" w:rsidR="00387102" w:rsidRPr="00387102" w:rsidRDefault="00387102" w:rsidP="00387102">
      <w:pPr>
        <w:rPr>
          <w:b/>
          <w:bCs/>
        </w:rPr>
      </w:pPr>
      <w:r w:rsidRPr="00387102">
        <w:rPr>
          <w:b/>
          <w:bCs/>
        </w:rPr>
        <w:t>Introducing the Slipstream Manifold Framework</w:t>
      </w:r>
    </w:p>
    <w:p w14:paraId="2FD9871A" w14:textId="77777777" w:rsidR="00387102" w:rsidRPr="00387102" w:rsidRDefault="00387102" w:rsidP="00387102">
      <w:r w:rsidRPr="00387102">
        <w:rPr>
          <w:i/>
          <w:iCs/>
        </w:rPr>
        <w:t>An Invitation to Explore a New Theoretical Direction in Artificial Intelligence</w:t>
      </w:r>
    </w:p>
    <w:p w14:paraId="4720BEAC" w14:textId="77777777" w:rsidR="00387102" w:rsidRPr="00387102" w:rsidRDefault="00387102" w:rsidP="00387102">
      <w:r w:rsidRPr="00387102">
        <w:t>The field of Artificial Intelligence is rich with models like Machine Learning, Reinforcement Learning, and Neuromorphic systems — each offering powerful ways to tackle complex problems. Yet, despite their successes, most existing systems remain bound to linear optimization, pattern recognition, or reward-driven feedback loops.</w:t>
      </w:r>
    </w:p>
    <w:p w14:paraId="4E3F983D" w14:textId="77777777" w:rsidR="00387102" w:rsidRPr="00387102" w:rsidRDefault="00387102" w:rsidP="00387102">
      <w:r w:rsidRPr="00387102">
        <w:t xml:space="preserve">I’d like to introduce a new conceptual direction: </w:t>
      </w:r>
      <w:r w:rsidRPr="00387102">
        <w:rPr>
          <w:b/>
          <w:bCs/>
        </w:rPr>
        <w:t>The Slipstream Manifold Framework</w:t>
      </w:r>
      <w:r w:rsidRPr="00387102">
        <w:t xml:space="preserve"> — a proposed model of decision-making that treats cognition as a flow across extra-dimensional spaces. Rather than computing decisions by traversing trees or maximizing singular objectives, this framework envisions decisions as emergent outcomes of recursive flows through structured manifolds — cognitive spaces defined by gradients of </w:t>
      </w:r>
      <w:r w:rsidRPr="00387102">
        <w:rPr>
          <w:b/>
          <w:bCs/>
        </w:rPr>
        <w:t>Risk</w:t>
      </w:r>
      <w:r w:rsidRPr="00387102">
        <w:t xml:space="preserve">, </w:t>
      </w:r>
      <w:r w:rsidRPr="00387102">
        <w:rPr>
          <w:b/>
          <w:bCs/>
        </w:rPr>
        <w:t>Reward</w:t>
      </w:r>
      <w:r w:rsidRPr="00387102">
        <w:t xml:space="preserve">, and </w:t>
      </w:r>
      <w:r w:rsidRPr="00387102">
        <w:rPr>
          <w:b/>
          <w:bCs/>
        </w:rPr>
        <w:t>Relation</w:t>
      </w:r>
      <w:r w:rsidRPr="00387102">
        <w:t>.</w:t>
      </w:r>
    </w:p>
    <w:p w14:paraId="78C02822" w14:textId="77777777" w:rsidR="00387102" w:rsidRPr="00387102" w:rsidRDefault="00387102" w:rsidP="00387102">
      <w:r w:rsidRPr="00387102">
        <w:t xml:space="preserve">In this system, each axis represents a perspective, and decisions “slipstream” through these gradients — encountering resistance, building momentum, or phase-shifting based </w:t>
      </w:r>
      <w:r w:rsidRPr="00387102">
        <w:lastRenderedPageBreak/>
        <w:t>on context. The process is dynamic, non-linear, and potentially capable of producing explainable, emergent behavior.</w:t>
      </w:r>
    </w:p>
    <w:p w14:paraId="7ED0A798" w14:textId="77777777" w:rsidR="00387102" w:rsidRPr="00387102" w:rsidRDefault="00387102" w:rsidP="00387102">
      <w:r w:rsidRPr="00387102">
        <w:t>What makes this approach distinct?</w:t>
      </w:r>
      <w:r w:rsidRPr="00387102">
        <w:br/>
      </w:r>
      <w:r w:rsidRPr="00387102">
        <w:rPr>
          <w:rFonts w:ascii="Segoe UI Emoji" w:hAnsi="Segoe UI Emoji" w:cs="Segoe UI Emoji"/>
        </w:rPr>
        <w:t>✅</w:t>
      </w:r>
      <w:r w:rsidRPr="00387102">
        <w:t xml:space="preserve"> It does not rely on maximizing simple reward functions.</w:t>
      </w:r>
      <w:r w:rsidRPr="00387102">
        <w:br/>
      </w:r>
      <w:r w:rsidRPr="00387102">
        <w:rPr>
          <w:rFonts w:ascii="Segoe UI Emoji" w:hAnsi="Segoe UI Emoji" w:cs="Segoe UI Emoji"/>
        </w:rPr>
        <w:t>✅</w:t>
      </w:r>
      <w:r w:rsidRPr="00387102">
        <w:t xml:space="preserve"> It models time, resistance, and reversibility as core properties.</w:t>
      </w:r>
      <w:r w:rsidRPr="00387102">
        <w:br/>
      </w:r>
      <w:r w:rsidRPr="00387102">
        <w:rPr>
          <w:rFonts w:ascii="Segoe UI Emoji" w:hAnsi="Segoe UI Emoji" w:cs="Segoe UI Emoji"/>
        </w:rPr>
        <w:t>✅</w:t>
      </w:r>
      <w:r w:rsidRPr="00387102">
        <w:t xml:space="preserve"> It opens the door to truly </w:t>
      </w:r>
      <w:r w:rsidRPr="00387102">
        <w:rPr>
          <w:b/>
          <w:bCs/>
        </w:rPr>
        <w:t>multi-perspective reasoning</w:t>
      </w:r>
      <w:r w:rsidRPr="00387102">
        <w:t>, where an AI can navigate conflicting priorities, shifting contexts, and evolving environments — much like human cognition.</w:t>
      </w:r>
    </w:p>
    <w:p w14:paraId="25BA6D2E" w14:textId="77777777" w:rsidR="00387102" w:rsidRPr="00387102" w:rsidRDefault="00387102" w:rsidP="00387102">
      <w:r w:rsidRPr="00387102">
        <w:t xml:space="preserve">There is, to my knowledge, </w:t>
      </w:r>
      <w:r w:rsidRPr="00387102">
        <w:rPr>
          <w:b/>
          <w:bCs/>
        </w:rPr>
        <w:t>no existing system or formal classification</w:t>
      </w:r>
      <w:r w:rsidRPr="00387102">
        <w:t xml:space="preserve"> operating within this theoretical space. This is an open frontier — and I’m seeking collaborators interested in exploring, refining, or expanding this model academically.</w:t>
      </w:r>
    </w:p>
    <w:p w14:paraId="7BFB3408" w14:textId="77777777" w:rsidR="00387102" w:rsidRPr="00387102" w:rsidRDefault="00387102" w:rsidP="00387102">
      <w:r w:rsidRPr="00387102">
        <w:t>Potential areas of application include:</w:t>
      </w:r>
    </w:p>
    <w:p w14:paraId="6F080B31" w14:textId="77777777" w:rsidR="00387102" w:rsidRPr="00387102" w:rsidRDefault="00387102" w:rsidP="00387102">
      <w:pPr>
        <w:numPr>
          <w:ilvl w:val="0"/>
          <w:numId w:val="1"/>
        </w:numPr>
      </w:pPr>
      <w:r w:rsidRPr="00387102">
        <w:rPr>
          <w:b/>
          <w:bCs/>
        </w:rPr>
        <w:t>Complex Systems Modeling</w:t>
      </w:r>
    </w:p>
    <w:p w14:paraId="22A25369" w14:textId="77777777" w:rsidR="00387102" w:rsidRPr="00387102" w:rsidRDefault="00387102" w:rsidP="00387102">
      <w:pPr>
        <w:numPr>
          <w:ilvl w:val="0"/>
          <w:numId w:val="1"/>
        </w:numPr>
      </w:pPr>
      <w:r w:rsidRPr="00387102">
        <w:rPr>
          <w:b/>
          <w:bCs/>
        </w:rPr>
        <w:t>Game AI / Multi-Agent Reasoning</w:t>
      </w:r>
    </w:p>
    <w:p w14:paraId="48669951" w14:textId="77777777" w:rsidR="00387102" w:rsidRPr="00387102" w:rsidRDefault="00387102" w:rsidP="00387102">
      <w:pPr>
        <w:numPr>
          <w:ilvl w:val="0"/>
          <w:numId w:val="1"/>
        </w:numPr>
      </w:pPr>
      <w:r w:rsidRPr="00387102">
        <w:rPr>
          <w:b/>
          <w:bCs/>
        </w:rPr>
        <w:t>Cognitive Science and Behavioral Simulation</w:t>
      </w:r>
    </w:p>
    <w:p w14:paraId="23149EC8" w14:textId="77777777" w:rsidR="00387102" w:rsidRPr="00387102" w:rsidRDefault="00387102" w:rsidP="00387102">
      <w:pPr>
        <w:numPr>
          <w:ilvl w:val="0"/>
          <w:numId w:val="1"/>
        </w:numPr>
      </w:pPr>
      <w:r w:rsidRPr="00387102">
        <w:rPr>
          <w:b/>
          <w:bCs/>
        </w:rPr>
        <w:t>Strategic Decision Support Systems</w:t>
      </w:r>
    </w:p>
    <w:p w14:paraId="691C16C6" w14:textId="77777777" w:rsidR="00387102" w:rsidRPr="00387102" w:rsidRDefault="00387102" w:rsidP="00387102">
      <w:r w:rsidRPr="00387102">
        <w:t>If this sparks your curiosity, I’d welcome the opportunity to share more detailed materials, collaborate on formal research, or simply exchange ideas.</w:t>
      </w:r>
    </w:p>
    <w:p w14:paraId="5C3AD2B2" w14:textId="77777777" w:rsidR="00387102" w:rsidRDefault="00387102" w:rsidP="00387102">
      <w:r w:rsidRPr="00387102">
        <w:t>Warm regards,</w:t>
      </w:r>
      <w:r w:rsidRPr="00387102">
        <w:br/>
      </w:r>
      <w:r>
        <w:t>William Morehead</w:t>
      </w:r>
    </w:p>
    <w:p w14:paraId="649C1DA4" w14:textId="194E3A04" w:rsidR="0034533E" w:rsidRPr="00387102" w:rsidRDefault="00387102" w:rsidP="00387102">
      <w:r>
        <w:t>wilmore@pdx.edu</w:t>
      </w:r>
    </w:p>
    <w:sectPr w:rsidR="0034533E" w:rsidRPr="003871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52C9C"/>
    <w:multiLevelType w:val="multilevel"/>
    <w:tmpl w:val="22B0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00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102"/>
    <w:rsid w:val="0003591A"/>
    <w:rsid w:val="00292055"/>
    <w:rsid w:val="0034533E"/>
    <w:rsid w:val="00387102"/>
    <w:rsid w:val="005C0721"/>
    <w:rsid w:val="006C2645"/>
    <w:rsid w:val="00BD6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6F0EC"/>
  <w15:chartTrackingRefBased/>
  <w15:docId w15:val="{7048DD45-59D3-4F26-80D5-DB81C0AD6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102"/>
    <w:rPr>
      <w:rFonts w:eastAsiaTheme="majorEastAsia" w:cstheme="majorBidi"/>
      <w:color w:val="272727" w:themeColor="text1" w:themeTint="D8"/>
    </w:rPr>
  </w:style>
  <w:style w:type="paragraph" w:styleId="Title">
    <w:name w:val="Title"/>
    <w:basedOn w:val="Normal"/>
    <w:next w:val="Normal"/>
    <w:link w:val="TitleChar"/>
    <w:uiPriority w:val="10"/>
    <w:qFormat/>
    <w:rsid w:val="00387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102"/>
    <w:pPr>
      <w:spacing w:before="160"/>
      <w:jc w:val="center"/>
    </w:pPr>
    <w:rPr>
      <w:i/>
      <w:iCs/>
      <w:color w:val="404040" w:themeColor="text1" w:themeTint="BF"/>
    </w:rPr>
  </w:style>
  <w:style w:type="character" w:customStyle="1" w:styleId="QuoteChar">
    <w:name w:val="Quote Char"/>
    <w:basedOn w:val="DefaultParagraphFont"/>
    <w:link w:val="Quote"/>
    <w:uiPriority w:val="29"/>
    <w:rsid w:val="00387102"/>
    <w:rPr>
      <w:i/>
      <w:iCs/>
      <w:color w:val="404040" w:themeColor="text1" w:themeTint="BF"/>
    </w:rPr>
  </w:style>
  <w:style w:type="paragraph" w:styleId="ListParagraph">
    <w:name w:val="List Paragraph"/>
    <w:basedOn w:val="Normal"/>
    <w:uiPriority w:val="34"/>
    <w:qFormat/>
    <w:rsid w:val="00387102"/>
    <w:pPr>
      <w:ind w:left="720"/>
      <w:contextualSpacing/>
    </w:pPr>
  </w:style>
  <w:style w:type="character" w:styleId="IntenseEmphasis">
    <w:name w:val="Intense Emphasis"/>
    <w:basedOn w:val="DefaultParagraphFont"/>
    <w:uiPriority w:val="21"/>
    <w:qFormat/>
    <w:rsid w:val="00387102"/>
    <w:rPr>
      <w:i/>
      <w:iCs/>
      <w:color w:val="0F4761" w:themeColor="accent1" w:themeShade="BF"/>
    </w:rPr>
  </w:style>
  <w:style w:type="paragraph" w:styleId="IntenseQuote">
    <w:name w:val="Intense Quote"/>
    <w:basedOn w:val="Normal"/>
    <w:next w:val="Normal"/>
    <w:link w:val="IntenseQuoteChar"/>
    <w:uiPriority w:val="30"/>
    <w:qFormat/>
    <w:rsid w:val="00387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102"/>
    <w:rPr>
      <w:i/>
      <w:iCs/>
      <w:color w:val="0F4761" w:themeColor="accent1" w:themeShade="BF"/>
    </w:rPr>
  </w:style>
  <w:style w:type="character" w:styleId="IntenseReference">
    <w:name w:val="Intense Reference"/>
    <w:basedOn w:val="DefaultParagraphFont"/>
    <w:uiPriority w:val="32"/>
    <w:qFormat/>
    <w:rsid w:val="003871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56794">
      <w:bodyDiv w:val="1"/>
      <w:marLeft w:val="0"/>
      <w:marRight w:val="0"/>
      <w:marTop w:val="0"/>
      <w:marBottom w:val="0"/>
      <w:divBdr>
        <w:top w:val="none" w:sz="0" w:space="0" w:color="auto"/>
        <w:left w:val="none" w:sz="0" w:space="0" w:color="auto"/>
        <w:bottom w:val="none" w:sz="0" w:space="0" w:color="auto"/>
        <w:right w:val="none" w:sz="0" w:space="0" w:color="auto"/>
      </w:divBdr>
    </w:div>
    <w:div w:id="948782390">
      <w:bodyDiv w:val="1"/>
      <w:marLeft w:val="0"/>
      <w:marRight w:val="0"/>
      <w:marTop w:val="0"/>
      <w:marBottom w:val="0"/>
      <w:divBdr>
        <w:top w:val="none" w:sz="0" w:space="0" w:color="auto"/>
        <w:left w:val="none" w:sz="0" w:space="0" w:color="auto"/>
        <w:bottom w:val="none" w:sz="0" w:space="0" w:color="auto"/>
        <w:right w:val="none" w:sz="0" w:space="0" w:color="auto"/>
      </w:divBdr>
    </w:div>
    <w:div w:id="1433673131">
      <w:bodyDiv w:val="1"/>
      <w:marLeft w:val="0"/>
      <w:marRight w:val="0"/>
      <w:marTop w:val="0"/>
      <w:marBottom w:val="0"/>
      <w:divBdr>
        <w:top w:val="none" w:sz="0" w:space="0" w:color="auto"/>
        <w:left w:val="none" w:sz="0" w:space="0" w:color="auto"/>
        <w:bottom w:val="none" w:sz="0" w:space="0" w:color="auto"/>
        <w:right w:val="none" w:sz="0" w:space="0" w:color="auto"/>
      </w:divBdr>
    </w:div>
    <w:div w:id="1435780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530</Words>
  <Characters>3024</Characters>
  <Application>Microsoft Office Word</Application>
  <DocSecurity>0</DocSecurity>
  <Lines>25</Lines>
  <Paragraphs>7</Paragraphs>
  <ScaleCrop>false</ScaleCrop>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1</cp:revision>
  <dcterms:created xsi:type="dcterms:W3CDTF">2025-03-24T15:05:00Z</dcterms:created>
  <dcterms:modified xsi:type="dcterms:W3CDTF">2025-03-24T15:13:00Z</dcterms:modified>
</cp:coreProperties>
</file>