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28E6EEEF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6DE1BBFB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22A27FE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160611A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1716A76C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4418E40C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55961389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1B0BB78E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72089DEA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45F4D5F4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7D38F301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2AD2C200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456393EE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3639C2CC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0B2490B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592454B6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53D0DD9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74F91DA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4DE9B38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6CF89306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2621B59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10ABBE5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44043A5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60328A02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62FFF739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2D549BE2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09A3B05D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41EF1166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7B8080A1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5EF3F613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2515366B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14EFDA9A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2B7D23DD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19DC0CDC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 w:rsidRPr="00A104CE">
        <w:rPr>
          <w:rFonts w:ascii="Segoe UI" w:hAnsi="Segoe UI" w:cs="Segoe UI"/>
          <w:color w:val="24292F"/>
          <w:highlight w:val="darkGreen"/>
        </w:rPr>
        <w:t>Страница приветствия должна содержать общую информацию о разработчике, проекте и курсе.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C3FFBB3" w14:textId="7CB8E84E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354BA9A2">
          <v:shape id="_x0000_i1210" type="#_x0000_t75" style="width:20.25pt;height:18pt" o:ole="">
            <v:imagedata r:id="rId5" o:title=""/>
          </v:shape>
          <w:control r:id="rId40" w:name="DefaultOcxName110" w:shapeid="_x0000_i1210"/>
        </w:object>
      </w:r>
      <w:r w:rsidRPr="00A104CE">
        <w:rPr>
          <w:rFonts w:ascii="Segoe UI" w:hAnsi="Segoe UI" w:cs="Segoe UI"/>
          <w:color w:val="24292F"/>
          <w:highlight w:val="darkGreen"/>
        </w:rPr>
        <w:t>В правом верхнем углу есть 2 кнопки: войти и зарегистрироваться.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DA7E5C1" w14:textId="772D834D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1" o:title=""/>
          </v:shape>
          <w:control r:id="rId42" w:name="DefaultOcxName210" w:shapeid="_x0000_i1213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D261440" w14:textId="7FB75980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1" o:title=""/>
          </v:shape>
          <w:control r:id="rId43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6A73EE80" w:rsidR="00654465" w:rsidRPr="00B4276D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yellow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4" w:name="DefaultOcxName41" w:shapeid="_x0000_i1219"/>
        </w:object>
      </w:r>
      <w:r w:rsidRPr="00B4276D">
        <w:rPr>
          <w:rFonts w:ascii="Segoe UI" w:hAnsi="Segoe UI" w:cs="Segoe UI"/>
          <w:color w:val="24292F"/>
          <w:highlight w:val="yellow"/>
        </w:rPr>
        <w:t>Нажатие кнопки «Вход/Регистрация» перенаправляет пользователя на маршрут с формой «Вход/Регистрация». </w:t>
      </w:r>
      <w:r w:rsidRPr="00B4276D">
        <w:rPr>
          <w:rStyle w:val="a4"/>
          <w:rFonts w:ascii="Segoe UI" w:hAnsi="Segoe UI" w:cs="Segoe UI"/>
          <w:color w:val="24292F"/>
          <w:highlight w:val="yellow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37726AC2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5" w:name="DefaultOcxName51" w:shapeid="_x0000_i1222"/>
        </w:object>
      </w:r>
      <w:r w:rsidRPr="00A104CE">
        <w:rPr>
          <w:rFonts w:ascii="Segoe UI" w:hAnsi="Segoe UI" w:cs="Segoe UI"/>
          <w:color w:val="24292F"/>
          <w:highlight w:val="darkGreen"/>
        </w:rPr>
        <w:t>Логин/выход должен присутствовать на всех страницах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170A996" w14:textId="44EBF4E8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225" type="#_x0000_t75" style="width:20.25pt;height:18pt" o:ole="">
            <v:imagedata r:id="rId46" o:title=""/>
          </v:shape>
          <w:control r:id="rId47" w:name="DefaultOcxName61" w:shapeid="_x0000_i1225"/>
        </w:object>
      </w:r>
      <w:r w:rsidRPr="00B4276D">
        <w:rPr>
          <w:rFonts w:ascii="Segoe UI" w:hAnsi="Segoe UI" w:cs="Segoe UI"/>
          <w:color w:val="24292F"/>
          <w:highlight w:val="yellow"/>
        </w:rPr>
        <w:t>Поля формы должны быть реализованы в соответствии с внутренним API. Должна быть реализована валидация. </w:t>
      </w:r>
      <w:r w:rsidRPr="00B4276D">
        <w:rPr>
          <w:rStyle w:val="a4"/>
          <w:rFonts w:ascii="Segoe UI" w:hAnsi="Segoe UI" w:cs="Segoe UI"/>
          <w:color w:val="24292F"/>
          <w:highlight w:val="yellow"/>
        </w:rPr>
        <w:t>50 баллов</w:t>
      </w:r>
    </w:p>
    <w:p w14:paraId="7A26A40C" w14:textId="05CEF22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228" type="#_x0000_t75" style="width:20.25pt;height:18pt" o:ole="">
            <v:imagedata r:id="rId46" o:title=""/>
          </v:shape>
          <w:control r:id="rId48" w:name="DefaultOcxName71" w:shapeid="_x0000_i1228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11E3D575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49" w:name="DefaultOcxName81" w:shapeid="_x0000_i1231"/>
        </w:object>
      </w:r>
      <w:r w:rsidRPr="00A104CE">
        <w:rPr>
          <w:rFonts w:ascii="Segoe UI" w:hAnsi="Segoe UI" w:cs="Segoe UI"/>
          <w:color w:val="24292F"/>
          <w:highlight w:val="darkGreen"/>
        </w:rPr>
        <w:t>Функционал создания доски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0E25086B" w14:textId="792D75E3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0BC4A977">
          <v:shape id="_x0000_i1234" type="#_x0000_t75" style="width:20.25pt;height:18pt" o:ole="">
            <v:imagedata r:id="rId5" o:title=""/>
          </v:shape>
          <w:control r:id="rId50" w:name="DefaultOcxName91" w:shapeid="_x0000_i1234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 все созданные доски в виде списка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DC0B73B" w14:textId="0FEF994C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12A5DFB3">
          <v:shape id="_x0000_i1237" type="#_x0000_t75" style="width:20.25pt;height:18pt" o:ole="">
            <v:imagedata r:id="rId5" o:title=""/>
          </v:shape>
          <w:control r:id="rId51" w:name="DefaultOcxName101" w:shapeid="_x0000_i1237"/>
        </w:object>
      </w:r>
      <w:r w:rsidRPr="00A104CE">
        <w:rPr>
          <w:rFonts w:ascii="Segoe UI" w:hAnsi="Segoe UI" w:cs="Segoe UI"/>
          <w:color w:val="24292F"/>
          <w:highlight w:val="darkGreen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5421B6A" w14:textId="0B44DD58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2" w:name="DefaultOcxName111" w:shapeid="_x0000_i1240"/>
        </w:object>
      </w:r>
      <w:r w:rsidRPr="00A104CE">
        <w:rPr>
          <w:rFonts w:ascii="Segoe UI" w:hAnsi="Segoe UI" w:cs="Segoe UI"/>
          <w:color w:val="24292F"/>
          <w:highlight w:val="darkGreen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4228832" w14:textId="3E177FC6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3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5FE4069B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4" w:name="DefaultOcxName131" w:shapeid="_x0000_i1246"/>
        </w:object>
      </w:r>
      <w:r>
        <w:rPr>
          <w:rFonts w:ascii="Segoe UI" w:hAnsi="Segoe UI" w:cs="Segoe UI"/>
          <w:color w:val="24292F"/>
        </w:rPr>
        <w:t>Реализован функционал редактирования профиля пользователя.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7A2160CD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5" w:name="DefaultOcxName141" w:shapeid="_x0000_i1249"/>
        </w:object>
      </w:r>
      <w:r w:rsidRPr="00A104CE">
        <w:rPr>
          <w:rFonts w:ascii="Segoe UI" w:hAnsi="Segoe UI" w:cs="Segoe UI"/>
          <w:color w:val="24292F"/>
          <w:highlight w:val="darkGreen"/>
        </w:rPr>
        <w:t>Кнопка для создания столбца отображается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FD86BBB" w14:textId="3B2B2E77" w:rsidR="00654465" w:rsidRPr="00A104CE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6" w:name="DefaultOcxName151" w:shapeid="_x0000_i1252"/>
        </w:object>
      </w:r>
      <w:r w:rsidRPr="00A104CE">
        <w:rPr>
          <w:rFonts w:ascii="Segoe UI" w:hAnsi="Segoe UI" w:cs="Segoe UI"/>
          <w:color w:val="24292F"/>
          <w:highlight w:val="darkGreen"/>
        </w:rPr>
        <w:t>Если на доске есть хотя бы одна колонка - так же отображается кнопка для создания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1CA9C239" w14:textId="6F701CEB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7" w:name="DefaultOcxName161" w:shapeid="_x0000_i1255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Отображается модальное окно с формой для создания колонки и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378CBDA7" w14:textId="25C19A57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8" w:name="DefaultOcxName171" w:shapeid="_x0000_i1258"/>
        </w:object>
      </w:r>
      <w:r>
        <w:rPr>
          <w:rFonts w:ascii="Segoe UI" w:hAnsi="Segoe UI" w:cs="Segoe UI"/>
          <w:color w:val="24292F"/>
        </w:rPr>
        <w:t>В столбце отображается вертикальная полоса прокрутки при переполнении количеством задач столбца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D548B4F" w14:textId="155AAFE4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227D684">
          <v:shape id="_x0000_i1261" type="#_x0000_t75" style="width:20.25pt;height:18pt" o:ole="">
            <v:imagedata r:id="rId5" o:title=""/>
          </v:shape>
          <w:control r:id="rId59" w:name="DefaultOcxName181" w:shapeid="_x0000_i1261"/>
        </w:object>
      </w:r>
      <w:r>
        <w:rPr>
          <w:rFonts w:ascii="Segoe UI" w:hAnsi="Segoe UI" w:cs="Segoe UI"/>
          <w:color w:val="24292F"/>
        </w:rPr>
        <w:t>Сама страница на текущем маршруте не имеет вертикальной полосы прокрутки </w:t>
      </w:r>
      <w:r>
        <w:rPr>
          <w:rStyle w:val="a4"/>
          <w:rFonts w:ascii="Segoe UI" w:hAnsi="Segoe UI" w:cs="Segoe UI"/>
          <w:color w:val="24292F"/>
        </w:rPr>
        <w:t>10 пунктов</w:t>
      </w:r>
    </w:p>
    <w:p w14:paraId="1F710ECC" w14:textId="48712460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1" o:title=""/>
          </v:shape>
          <w:control r:id="rId60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32DEB3B2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1" o:title=""/>
          </v:shape>
          <w:control r:id="rId61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6D657ADB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1" o:title=""/>
          </v:shape>
          <w:control r:id="rId62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3FA0A904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3" w:name="DefaultOcxName221" w:shapeid="_x0000_i1273"/>
        </w:object>
      </w:r>
      <w:r>
        <w:rPr>
          <w:rFonts w:ascii="Segoe UI" w:hAnsi="Segoe UI" w:cs="Segoe UI"/>
          <w:color w:val="24292F"/>
        </w:rPr>
        <w:t>н</w:t>
      </w:r>
      <w:r w:rsidRPr="00B4276D">
        <w:rPr>
          <w:rFonts w:ascii="Segoe UI" w:hAnsi="Segoe UI" w:cs="Segoe UI"/>
          <w:color w:val="24292F"/>
          <w:highlight w:val="darkGreen"/>
        </w:rPr>
        <w:t>ажав на задачу, мы открываем модальное окно с формой редактирования задачи. Требования к форме и окну такие же, как и везде.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B8D001D" w14:textId="2FEBDDF8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4" w:name="DefaultOcxName231" w:shapeid="_x0000_i1276"/>
        </w:object>
      </w:r>
      <w:r w:rsidRPr="00B4276D">
        <w:rPr>
          <w:rFonts w:ascii="Segoe UI" w:hAnsi="Segoe UI" w:cs="Segoe UI"/>
          <w:color w:val="24292F"/>
          <w:highlight w:val="darkGreen"/>
        </w:rPr>
        <w:t>Задача должна иметь кнопку удаления задачи. По клику: модальное подтверждение -&gt; удалить.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5B4A251C" w14:textId="55267157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308" type="#_x0000_t75" style="width:20.25pt;height:18pt" o:ole="">
            <v:imagedata r:id="rId5" o:title=""/>
          </v:shape>
          <w:control r:id="rId65" w:name="DefaultOcxName241" w:shapeid="_x0000_i1308"/>
        </w:object>
      </w:r>
      <w:r w:rsidRPr="00B4276D">
        <w:rPr>
          <w:rFonts w:ascii="Segoe UI" w:hAnsi="Segoe UI" w:cs="Segoe UI"/>
          <w:color w:val="24292F"/>
          <w:highlight w:val="darkGreen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467E9570" w14:textId="3C10F30D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6" w:name="DefaultOcxName251" w:shapeid="_x0000_i1282"/>
        </w:object>
      </w:r>
      <w:r w:rsidRPr="00A104CE">
        <w:rPr>
          <w:rFonts w:ascii="Segoe UI" w:hAnsi="Segoe UI" w:cs="Segoe UI"/>
          <w:color w:val="24292F"/>
          <w:highlight w:val="darkGreen"/>
        </w:rPr>
        <w:t>Столбец должен иметь кнопку удаления. По нажатию -&gt; модальное подтверждение -&gt; при одобрении -&gt; удаление.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1A3BDEB5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285" type="#_x0000_t75" style="width:20.25pt;height:18pt" o:ole="">
            <v:imagedata r:id="rId5" o:title=""/>
          </v:shape>
          <w:control r:id="rId67" w:name="DefaultOcxName261" w:shapeid="_x0000_i1285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22A597B5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8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34AB3CBC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69" w:name="DefaultOcxName281" w:shapeid="_x0000_i1291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7ECA84BB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6" o:title=""/>
          </v:shape>
          <w:control r:id="rId70" w:name="DefaultOcxName291" w:shapeid="_x0000_i129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Реализован дополнительный функционал, не предусмотренный текущими требованиями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594D49C3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1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5E861DB4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2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275E0464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3" w:name="DefaultOcxName321" w:shapeid="_x0000_i1303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654465"/>
    <w:rsid w:val="006C0B77"/>
    <w:rsid w:val="007864DA"/>
    <w:rsid w:val="008242FF"/>
    <w:rsid w:val="00870751"/>
    <w:rsid w:val="00922C48"/>
    <w:rsid w:val="00A104CE"/>
    <w:rsid w:val="00B427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image" Target="media/image2.wmf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2023-07-23T11:20:00Z</dcterms:created>
  <dcterms:modified xsi:type="dcterms:W3CDTF">2023-07-25T19:35:00Z</dcterms:modified>
</cp:coreProperties>
</file>