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85D10" w14:textId="0E33C4E9" w:rsidR="00F15EA7" w:rsidRPr="003E5A6B" w:rsidRDefault="00092632" w:rsidP="0020357B">
      <w:pPr>
        <w:pStyle w:val="HeadingEULA"/>
      </w:pPr>
      <w:r>
        <w:t>УСЛОВИЯ ЛИЦЕНЗИОННОГО СОГЛАШЕНИЯ НА ИСПОЛЬЗОВАНИЕ ПРОГРАММНОГО ОБЕСПЕЧЕНИЯ MICROSOFT</w:t>
      </w:r>
    </w:p>
    <w:p w14:paraId="7781957D" w14:textId="6ECBF834" w:rsidR="0046467A" w:rsidRPr="00297663" w:rsidRDefault="00092632" w:rsidP="0046467A">
      <w:pPr>
        <w:pStyle w:val="HeadingSoftwareTitle"/>
        <w:pBdr>
          <w:bottom w:val="none" w:sz="0" w:space="0" w:color="auto"/>
        </w:pBdr>
        <w:rPr>
          <w:lang w:val="en-US"/>
        </w:rPr>
      </w:pPr>
      <w:r>
        <w:rPr>
          <w:lang w:val="en-US"/>
        </w:rPr>
        <w:t>MICROSOFT SQL SERVER MANAGEMENT STUDIO</w:t>
      </w:r>
    </w:p>
    <w:p w14:paraId="58B29C81" w14:textId="7C488246" w:rsidR="0046467A" w:rsidRPr="003E5A6B" w:rsidRDefault="00092632" w:rsidP="00463AA0">
      <w:pPr>
        <w:pStyle w:val="Preamble"/>
        <w:spacing w:after="0"/>
      </w:pPr>
      <w:r>
        <w:pict w14:anchorId="47171B36">
          <v:rect id="_x0000_i1025" style="width:0;height:1.5pt" o:hralign="center" o:hrstd="t" o:hr="t" fillcolor="#a0a0a0" stroked="f"/>
        </w:pict>
      </w:r>
    </w:p>
    <w:p w14:paraId="306FC705" w14:textId="3B9DBFC6" w:rsidR="00F15EA7" w:rsidRPr="003E5A6B" w:rsidRDefault="00092632" w:rsidP="00463AA0">
      <w:pPr>
        <w:pStyle w:val="Preamble"/>
        <w:spacing w:before="0"/>
      </w:pPr>
      <w:r>
        <w:t xml:space="preserve">Настоящие условия лицензии являются соглашением между вами </w:t>
      </w:r>
      <w:r>
        <w:t>и корпорацией Microsoft (или одним из ее аффилированных лиц). Они применяются к указанному выше программному обеспечению, всем службам Microsoft и обновлениям программного обеспечения (за исключением случаев, когда службы или обновления сопровождаются отде</w:t>
      </w:r>
      <w:r>
        <w:t>льными или дополнительными условиями; в таких случаях эти условия применяются с расчетом на будущее и не затрагивают ваши права или права Microsoft касательно уже обновленного программного обеспечения или служб). ЕСЛИ ВЫ ВЫПОЛНЯЕТЕ УСЛОВИЯ ДАННОЙ ЛИЦЕНЗИИ,</w:t>
      </w:r>
      <w:r>
        <w:t xml:space="preserve"> ВАМ ПРЕДОСТАВЛЯЮТСЯ УКАЗАННЫЕ НИЖЕ ПРАВА. ИСПОЛЬЗУЯ ЭТО ПРОГРАММНОЕ ОБЕСПЕЧЕНИЕ, ВЫ ПОДТВЕРЖДАЕТЕ СВОЕ СОГЛАСИЕ СОБЛЮДАТЬ ДАННЫЕ УСЛОВИЯ.</w:t>
      </w:r>
    </w:p>
    <w:p w14:paraId="4B32D79E" w14:textId="045847B5" w:rsidR="00B406AF" w:rsidRPr="003E5A6B" w:rsidRDefault="00092632" w:rsidP="0020357B">
      <w:pPr>
        <w:pStyle w:val="Heading1"/>
        <w:numPr>
          <w:ilvl w:val="0"/>
          <w:numId w:val="26"/>
        </w:numPr>
      </w:pPr>
      <w:r>
        <w:rPr>
          <w:b/>
        </w:rPr>
        <w:t>ПРАВА НА УСТАНОВКУ И ИСПОЛЬЗОВАНИЕ.</w:t>
      </w:r>
    </w:p>
    <w:p w14:paraId="7886A934" w14:textId="7F7446DF" w:rsidR="00F15EA7" w:rsidRPr="003E5A6B" w:rsidRDefault="00092632" w:rsidP="00C444A7">
      <w:pPr>
        <w:pStyle w:val="Heading2"/>
        <w:numPr>
          <w:ilvl w:val="1"/>
          <w:numId w:val="21"/>
        </w:numPr>
      </w:pPr>
      <w:bookmarkStart w:id="0" w:name="OLE_LINK7"/>
      <w:bookmarkStart w:id="1" w:name="OLE_LINK8"/>
      <w:r w:rsidRPr="081BE56F">
        <w:rPr>
          <w:b/>
        </w:rPr>
        <w:t>Общие положения.</w:t>
      </w:r>
      <w:r w:rsidRPr="003E2E79">
        <w:rPr>
          <w:b/>
        </w:rPr>
        <w:t xml:space="preserve"> </w:t>
      </w:r>
      <w:r>
        <w:t>Вы можете установить и использовать одну копию этого программног</w:t>
      </w:r>
      <w:r>
        <w:t>о обеспечения. Вы можете сделать одну резервную копию программного обеспечения исключительно с целью переустановки.</w:t>
      </w:r>
    </w:p>
    <w:bookmarkEnd w:id="0"/>
    <w:bookmarkEnd w:id="1"/>
    <w:p w14:paraId="38D69ADA" w14:textId="1B35F9D1" w:rsidR="00710258" w:rsidRPr="003E5A6B" w:rsidRDefault="00092632" w:rsidP="00710258">
      <w:pPr>
        <w:pStyle w:val="Heading2"/>
        <w:numPr>
          <w:ilvl w:val="1"/>
          <w:numId w:val="21"/>
        </w:numPr>
      </w:pPr>
      <w:r>
        <w:rPr>
          <w:b/>
        </w:rPr>
        <w:t>Программное обеспечение третьих лиц.</w:t>
      </w:r>
      <w:r>
        <w:t xml:space="preserve"> Программное обеспечение может содержать приложения третьих лиц, предоставляемые вам по лицензии не трет</w:t>
      </w:r>
      <w:r>
        <w:t>ьими лицами, а Microsoft в соответствии с настоящим соглашением. Все уведомления о приложениях третьих лиц включены только для ознакомления.</w:t>
      </w:r>
    </w:p>
    <w:p w14:paraId="6330E3F1" w14:textId="77777777" w:rsidR="00092632" w:rsidRPr="00092632" w:rsidRDefault="00092632" w:rsidP="00092632">
      <w:pPr>
        <w:pStyle w:val="Heading1"/>
        <w:numPr>
          <w:ilvl w:val="0"/>
          <w:numId w:val="26"/>
        </w:numPr>
        <w:rPr>
          <w:b/>
        </w:rPr>
      </w:pPr>
      <w:r>
        <w:rPr>
          <w:b/>
        </w:rPr>
        <w:t>РАСПРОСТРАНЯЕМЫЙ КОД.</w:t>
      </w:r>
      <w:r w:rsidRPr="00092632">
        <w:rPr>
          <w:b/>
        </w:rPr>
        <w:t xml:space="preserve"> </w:t>
      </w:r>
      <w:r w:rsidRPr="00092632">
        <w:t>Данное программное обеспечение может содержать код, который разрешается распространять (например</w:t>
      </w:r>
      <w:bookmarkStart w:id="2" w:name="_GoBack"/>
      <w:bookmarkEnd w:id="2"/>
      <w:r w:rsidRPr="00092632">
        <w:t>, предоставлять третьим лицам) в составе разрабатываемых вами приложений, как описано в этом разделе.</w:t>
      </w:r>
      <w:r w:rsidRPr="00092632">
        <w:rPr>
          <w:b/>
        </w:rPr>
        <w:t xml:space="preserve"> </w:t>
      </w:r>
    </w:p>
    <w:p w14:paraId="65A58D8F" w14:textId="77777777" w:rsidR="00092632" w:rsidRPr="009114D7" w:rsidRDefault="00092632" w:rsidP="00092632">
      <w:pPr>
        <w:pStyle w:val="Heading2"/>
        <w:numPr>
          <w:ilvl w:val="1"/>
          <w:numId w:val="0"/>
        </w:numPr>
        <w:tabs>
          <w:tab w:val="num" w:pos="720"/>
        </w:tabs>
        <w:ind w:left="720" w:hanging="363"/>
      </w:pPr>
      <w:r>
        <w:rPr>
          <w:b/>
        </w:rPr>
        <w:t>Права на распространение.</w:t>
      </w:r>
      <w:r>
        <w:t xml:space="preserve"> Файлы кода и тестовые файлы, описанные ниже, можно распространять, если они включены в программное обеспечение.</w:t>
      </w:r>
    </w:p>
    <w:p w14:paraId="1B348E34" w14:textId="77777777" w:rsidR="00092632" w:rsidRPr="00412B72" w:rsidRDefault="00092632" w:rsidP="00092632">
      <w:pPr>
        <w:pStyle w:val="Heading3Bold"/>
      </w:pPr>
      <w:r>
        <w:rPr>
          <w:u w:val="single"/>
        </w:rPr>
        <w:t>Пример</w:t>
      </w:r>
      <w:r w:rsidRPr="00767BCB"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 w:rsidRPr="00767BCB">
        <w:rPr>
          <w:u w:val="single"/>
          <w:lang w:val="en-US"/>
        </w:rPr>
        <w:t xml:space="preserve">, </w:t>
      </w:r>
      <w:r>
        <w:rPr>
          <w:u w:val="single"/>
        </w:rPr>
        <w:t>Шаблоны</w:t>
      </w:r>
      <w:r w:rsidRPr="00767BCB">
        <w:rPr>
          <w:u w:val="single"/>
          <w:lang w:val="en-US"/>
        </w:rPr>
        <w:t xml:space="preserve"> </w:t>
      </w:r>
      <w:r>
        <w:rPr>
          <w:u w:val="single"/>
        </w:rPr>
        <w:t>и</w:t>
      </w:r>
      <w:r w:rsidRPr="00767BCB">
        <w:rPr>
          <w:u w:val="single"/>
          <w:lang w:val="en-US"/>
        </w:rPr>
        <w:t xml:space="preserve"> </w:t>
      </w:r>
      <w:r>
        <w:rPr>
          <w:u w:val="single"/>
        </w:rPr>
        <w:t>Стили</w:t>
      </w:r>
      <w:r w:rsidRPr="00767BCB">
        <w:rPr>
          <w:lang w:val="en-US"/>
        </w:rPr>
        <w:t xml:space="preserve">. </w:t>
      </w:r>
      <w:r>
        <w:t xml:space="preserve">Вы можете копировать, изменять и распространять код, помеченный как «образец», «шаблон», «простые стили» и «эскизные стили», в форме исходного и объектного </w:t>
      </w:r>
      <w:r w:rsidRPr="00412B72">
        <w:t>кода.</w:t>
      </w:r>
    </w:p>
    <w:p w14:paraId="4A401FE8" w14:textId="77777777" w:rsidR="00092632" w:rsidRPr="00412B72" w:rsidRDefault="00092632" w:rsidP="00092632">
      <w:pPr>
        <w:pStyle w:val="Heading3Bold"/>
      </w:pPr>
      <w:r w:rsidRPr="00412B72">
        <w:rPr>
          <w:rFonts w:eastAsia="SimSun"/>
          <w:u w:val="single"/>
        </w:rPr>
        <w:t>Р</w:t>
      </w:r>
      <w:r w:rsidRPr="00412B72">
        <w:rPr>
          <w:u w:val="single"/>
        </w:rPr>
        <w:t>аспространение третьими лицами</w:t>
      </w:r>
      <w:r w:rsidRPr="00412B72">
        <w:t>. Вы можете разрешить дистрибьюторам ваших приложений копировать и распространять любой распространяемый код, который вы включаете в свои приложения</w:t>
      </w:r>
      <w:r w:rsidRPr="00412B72">
        <w:rPr>
          <w:rFonts w:eastAsia="SimSun"/>
        </w:rPr>
        <w:t>.</w:t>
      </w:r>
    </w:p>
    <w:p w14:paraId="1914D7E8" w14:textId="77777777" w:rsidR="00092632" w:rsidRPr="00412B72" w:rsidRDefault="00092632" w:rsidP="00092632">
      <w:pPr>
        <w:pStyle w:val="Heading2"/>
        <w:numPr>
          <w:ilvl w:val="1"/>
          <w:numId w:val="0"/>
        </w:numPr>
        <w:tabs>
          <w:tab w:val="num" w:pos="720"/>
        </w:tabs>
        <w:ind w:left="720" w:hanging="363"/>
      </w:pPr>
      <w:r w:rsidRPr="00412B72">
        <w:rPr>
          <w:b/>
        </w:rPr>
        <w:t>Условия распространения.</w:t>
      </w:r>
      <w:r w:rsidRPr="00412B72">
        <w:t xml:space="preserve"> Для распространения любого кода вы должны:</w:t>
      </w:r>
    </w:p>
    <w:p w14:paraId="4FABA3D7" w14:textId="77777777" w:rsidR="00092632" w:rsidRPr="00412B72" w:rsidRDefault="00092632" w:rsidP="00092632">
      <w:pPr>
        <w:pStyle w:val="Heading3Bold"/>
        <w:numPr>
          <w:ilvl w:val="2"/>
          <w:numId w:val="38"/>
        </w:numPr>
      </w:pPr>
      <w:r w:rsidRPr="00412B72">
        <w:t>существенно расширить основные функциональные возможности кода в своих приложениях;</w:t>
      </w:r>
    </w:p>
    <w:p w14:paraId="06B950AA" w14:textId="77777777" w:rsidR="00092632" w:rsidRPr="00412B72" w:rsidRDefault="00092632" w:rsidP="00092632">
      <w:pPr>
        <w:pStyle w:val="Heading3Bold"/>
      </w:pPr>
      <w:r w:rsidRPr="00412B72">
        <w:t>потребовать от распространителей и внешних конечных пользователей обязательства соблюдать условия, которые будут защищать их и Microsoft не меньше, чем данное соглашение;</w:t>
      </w:r>
    </w:p>
    <w:p w14:paraId="0E585045" w14:textId="77777777" w:rsidR="00092632" w:rsidRPr="00412B72" w:rsidRDefault="00092632" w:rsidP="00092632">
      <w:pPr>
        <w:pStyle w:val="Heading3Bold"/>
      </w:pPr>
      <w:r w:rsidRPr="00412B72">
        <w:t>предоставить Microsoft возмещение, а также защитить и освободить от ответственности при возникновении каких-либо требований, в том числе относительно оплаты услуг юристов, связанных с распространением или использованием ваших приложений, за исключением случаев, когда требование основывается исключительно на неизмененном распространяемом коде.</w:t>
      </w:r>
    </w:p>
    <w:p w14:paraId="6D0C179E" w14:textId="77777777" w:rsidR="00092632" w:rsidRPr="00412B72" w:rsidRDefault="00092632" w:rsidP="00092632">
      <w:pPr>
        <w:pStyle w:val="Heading2"/>
        <w:numPr>
          <w:ilvl w:val="1"/>
          <w:numId w:val="0"/>
        </w:numPr>
        <w:tabs>
          <w:tab w:val="num" w:pos="720"/>
        </w:tabs>
        <w:ind w:left="720" w:hanging="363"/>
      </w:pPr>
      <w:r w:rsidRPr="00412B72">
        <w:rPr>
          <w:b/>
        </w:rPr>
        <w:t>Ограничения распространения.</w:t>
      </w:r>
      <w:r w:rsidRPr="00412B72">
        <w:t xml:space="preserve"> Вы не имеете права:</w:t>
      </w:r>
    </w:p>
    <w:p w14:paraId="03F2FD37" w14:textId="77777777" w:rsidR="00092632" w:rsidRPr="00412B72" w:rsidRDefault="00092632" w:rsidP="00092632">
      <w:pPr>
        <w:pStyle w:val="Heading3Bold"/>
        <w:numPr>
          <w:ilvl w:val="2"/>
          <w:numId w:val="39"/>
        </w:numPr>
      </w:pPr>
      <w:r w:rsidRPr="00412B72">
        <w:t>использовать товарные знаки или фирменный стиль Microsoft в названиях своих приложений таким способом, который бы позволял пользователям предположить, что приложение является продуктом Microsoft или одобрено Microsoft;</w:t>
      </w:r>
    </w:p>
    <w:p w14:paraId="1BE8E15A" w14:textId="77777777" w:rsidR="00092632" w:rsidRPr="009114D7" w:rsidRDefault="00092632" w:rsidP="00092632">
      <w:pPr>
        <w:pStyle w:val="Heading3Bold"/>
      </w:pPr>
      <w:r>
        <w:lastRenderedPageBreak/>
        <w:t>изменять или распространять исходный код любого распространяемого кода таким образом, чтобы любая его часть подпадала под действие лицензии, которая требует раскрывать или распространять в форме исходного кода распространяемый код, любую другую часть приложения или другую интеллектуальную собственность Microsoft либо предоставляет право изменять их.</w:t>
      </w:r>
    </w:p>
    <w:p w14:paraId="67A81BE5" w14:textId="525D4035" w:rsidR="0054177A" w:rsidRPr="003E5A6B" w:rsidRDefault="00092632" w:rsidP="003C5297">
      <w:pPr>
        <w:pStyle w:val="Heading1"/>
        <w:numPr>
          <w:ilvl w:val="0"/>
          <w:numId w:val="26"/>
        </w:numPr>
      </w:pPr>
      <w:r>
        <w:rPr>
          <w:b/>
        </w:rPr>
        <w:t>СБОР ДАННЫХ.</w:t>
      </w:r>
      <w:r>
        <w:t xml:space="preserve"> Данное программное обеспечение может собирать информацию о вас и о том, как вы его используете, и отпр</w:t>
      </w:r>
      <w:r>
        <w:t>авлять эту информацию Microsoft. Microsoft может использовать эту информацию для предоставления услуг и улучшения своих продуктов и служб. Ваши права на отказ от использования данных (при наличии) описаны в документации по продукту. Некоторые функции этого</w:t>
      </w:r>
      <w:r>
        <w:t xml:space="preserve"> программного обеспечения позволяют собирать данные о пользователях ваших приложений. Если настроите сбор данных в своих приложениях с помощью этих функций, вы должны соблюдать применимое право, в том числе получить все необходимые разрешения от пользовате</w:t>
      </w:r>
      <w:r>
        <w:t>лей и поддерживать в актуальном состоянии политику конфиденциальности, в которой описано, как вы используете, собираете и распространяете их данные. Дополнительные сведения о том, как Microsoft собирает и использует информацию, см. в документации по продук</w:t>
      </w:r>
      <w:r>
        <w:t xml:space="preserve">ту и в Заявлении о конфиденциальности Microsoft, опубликованном на веб-странице </w:t>
      </w:r>
      <w:r>
        <w:rPr>
          <w:rStyle w:val="Hyperlink"/>
          <w:rFonts w:cs="Tahoma"/>
        </w:rPr>
        <w:fldChar w:fldCharType="begin"/>
      </w:r>
      <w:r>
        <w:rPr>
          <w:rStyle w:val="Hyperlink"/>
          <w:rFonts w:cs="Tahoma"/>
        </w:rPr>
        <w:instrText xml:space="preserve"> HYPERLINK "https://go.microsoft.com/fwlink/?LinkId=512132" </w:instrText>
      </w:r>
      <w:r>
        <w:rPr>
          <w:rStyle w:val="Hyperlink"/>
          <w:rFonts w:cs="Tahoma"/>
        </w:rPr>
        <w:fldChar w:fldCharType="separate"/>
      </w:r>
      <w:r w:rsidRPr="004B7D9C">
        <w:rPr>
          <w:rStyle w:val="Hyperlink"/>
          <w:rFonts w:cs="Tahoma"/>
        </w:rPr>
        <w:t>https://go.microsoft.com/fwlink/?LinkId=512132</w:t>
      </w:r>
      <w:r>
        <w:rPr>
          <w:rStyle w:val="Hyperlink"/>
          <w:rFonts w:cs="Tahoma"/>
        </w:rPr>
        <w:fldChar w:fldCharType="end"/>
      </w:r>
      <w:r>
        <w:t>. Вы соглашаетесь соблюдать все применимые положения Заявления о ко</w:t>
      </w:r>
      <w:r>
        <w:t>нфиденциальности Microsoft.</w:t>
      </w:r>
    </w:p>
    <w:p w14:paraId="37430964" w14:textId="64ED4CA5" w:rsidR="00F15EA7" w:rsidRPr="003E5A6B" w:rsidRDefault="00092632" w:rsidP="00BE0EDE">
      <w:pPr>
        <w:pStyle w:val="Heading1"/>
        <w:numPr>
          <w:ilvl w:val="0"/>
          <w:numId w:val="26"/>
        </w:numPr>
      </w:pPr>
      <w:r>
        <w:rPr>
          <w:b/>
        </w:rPr>
        <w:t>ОБЛАСТЬ ДЕЙСТВИЯ ЛИЦЕНЗИИ.</w:t>
      </w:r>
      <w:r>
        <w:t xml:space="preserve"> Программное обеспечение не продается, а предоставляется по лицензии. Microsoft оставляет за собой все остальные права. За исключением случаев, когда применимое право предоставляет вам больше прав, несм</w:t>
      </w:r>
      <w:r>
        <w:t>отря на данное ограничение, вы не будете (и не имеете права):</w:t>
      </w:r>
    </w:p>
    <w:p w14:paraId="21CC1C12" w14:textId="56749ED8" w:rsidR="00F15EA7" w:rsidRPr="003E5A6B" w:rsidRDefault="00092632" w:rsidP="00D145B6">
      <w:pPr>
        <w:pStyle w:val="Bullet2"/>
        <w:numPr>
          <w:ilvl w:val="0"/>
          <w:numId w:val="30"/>
        </w:numPr>
        <w:tabs>
          <w:tab w:val="left" w:pos="4950"/>
        </w:tabs>
      </w:pPr>
      <w:r>
        <w:rPr>
          <w:b w:val="0"/>
          <w:bCs/>
        </w:rPr>
        <w:t>пытаться обойти технические ограничения, разрешающие пользоваться программным обеспечением только определенным образом;</w:t>
      </w:r>
    </w:p>
    <w:p w14:paraId="2E5D90BE" w14:textId="0D651467" w:rsidR="00F15EA7" w:rsidRPr="003E5A6B" w:rsidRDefault="00092632" w:rsidP="00D145B6">
      <w:pPr>
        <w:pStyle w:val="Bullet2"/>
        <w:numPr>
          <w:ilvl w:val="0"/>
          <w:numId w:val="30"/>
        </w:numPr>
      </w:pPr>
      <w:r>
        <w:rPr>
          <w:b w:val="0"/>
          <w:bCs/>
        </w:rPr>
        <w:t xml:space="preserve">изучать технологию, декомпилировать, деассемблировать программное </w:t>
      </w:r>
      <w:r>
        <w:rPr>
          <w:b w:val="0"/>
          <w:bCs/>
        </w:rPr>
        <w:t>обеспечение;</w:t>
      </w:r>
    </w:p>
    <w:p w14:paraId="56869753" w14:textId="3A74C61B" w:rsidR="00FD293A" w:rsidRPr="003E5A6B" w:rsidRDefault="00092632" w:rsidP="00D145B6">
      <w:pPr>
        <w:pStyle w:val="Bullet2"/>
        <w:numPr>
          <w:ilvl w:val="0"/>
          <w:numId w:val="30"/>
        </w:numPr>
      </w:pPr>
      <w:r>
        <w:rPr>
          <w:b w:val="0"/>
          <w:bCs/>
        </w:rPr>
        <w:t>удалять, сокращать, блокировать или изменять уведомления от Microsoft или поставщиков Microsoft, включенные в данное программное обеспечение;</w:t>
      </w:r>
    </w:p>
    <w:p w14:paraId="2045DC0F" w14:textId="50AC5305" w:rsidR="00DC3A02" w:rsidRPr="003E5A6B" w:rsidRDefault="00092632" w:rsidP="00D145B6">
      <w:pPr>
        <w:pStyle w:val="Bullet2"/>
        <w:numPr>
          <w:ilvl w:val="0"/>
          <w:numId w:val="30"/>
        </w:numPr>
      </w:pPr>
      <w:r>
        <w:rPr>
          <w:b w:val="0"/>
        </w:rPr>
        <w:t xml:space="preserve">использовать программное обеспечение для коммерческой, некоммерческой или приносящей доход </w:t>
      </w:r>
      <w:r>
        <w:rPr>
          <w:b w:val="0"/>
        </w:rPr>
        <w:t>деятельности;</w:t>
      </w:r>
    </w:p>
    <w:p w14:paraId="04681DE1" w14:textId="100BED1D" w:rsidR="000E462E" w:rsidRPr="003E5A6B" w:rsidRDefault="00092632" w:rsidP="00D145B6">
      <w:pPr>
        <w:pStyle w:val="Bullet2"/>
        <w:numPr>
          <w:ilvl w:val="0"/>
          <w:numId w:val="30"/>
        </w:numPr>
      </w:pPr>
      <w:r>
        <w:rPr>
          <w:b w:val="0"/>
          <w:bCs/>
        </w:rPr>
        <w:t>использовать программное обеспечение каким-либо противозаконным образом или для создания или распространения вредоносных программ; или</w:t>
      </w:r>
    </w:p>
    <w:p w14:paraId="294EE23C" w14:textId="0394FF47" w:rsidR="00F15EA7" w:rsidRPr="003E5A6B" w:rsidRDefault="00092632" w:rsidP="00A501E5">
      <w:pPr>
        <w:pStyle w:val="Bullet2"/>
        <w:numPr>
          <w:ilvl w:val="0"/>
          <w:numId w:val="30"/>
        </w:numPr>
      </w:pPr>
      <w:r>
        <w:rPr>
          <w:b w:val="0"/>
        </w:rPr>
        <w:t>предоставлять общий доступ к данному программному обеспечению, публиковать, распространять или предоставлят</w:t>
      </w:r>
      <w:r>
        <w:rPr>
          <w:b w:val="0"/>
        </w:rPr>
        <w:t>ь его во временное пользование либо как отдельное размещенное решение для использования другими лицами, а также передавать это программное обеспечение или свои права и обязательства по настоящему соглашению какому-либо третьему лицу.</w:t>
      </w:r>
    </w:p>
    <w:p w14:paraId="5249D2B1" w14:textId="58146CAB" w:rsidR="00F15EA7" w:rsidRPr="003E5A6B" w:rsidRDefault="00092632" w:rsidP="002A4950">
      <w:pPr>
        <w:pStyle w:val="Heading1"/>
        <w:numPr>
          <w:ilvl w:val="0"/>
          <w:numId w:val="26"/>
        </w:numPr>
      </w:pPr>
      <w:r>
        <w:rPr>
          <w:b/>
        </w:rPr>
        <w:t>ОГРАНИЧЕНИЯ НА ЭКСПОРТ</w:t>
      </w:r>
      <w:r>
        <w:rPr>
          <w:b/>
        </w:rPr>
        <w:t>.</w:t>
      </w:r>
      <w:r>
        <w:t xml:space="preserve"> Кроме того, вы должны соблюдать все внутренние и международные нормы экспортного законодательства, применимые к программному обеспечению, включая ограничения в отношении пользователей, регионов и порядка использования. Дополнительные сведения об ограниче</w:t>
      </w:r>
      <w:r>
        <w:t xml:space="preserve">ниях на экспорт см. на веб-сайте </w:t>
      </w:r>
      <w:r>
        <w:rPr>
          <w:rStyle w:val="Hyperlink"/>
          <w:rFonts w:cs="Tahoma"/>
          <w:lang w:val="en-US"/>
        </w:rPr>
        <w:fldChar w:fldCharType="begin"/>
      </w:r>
      <w:r>
        <w:rPr>
          <w:rStyle w:val="Hyperlink"/>
          <w:rFonts w:cs="Tahoma"/>
          <w:lang w:val="en-US"/>
        </w:rPr>
        <w:instrText xml:space="preserve"> HYPERLINK "http://aka.ms/exporting" </w:instrText>
      </w:r>
      <w:r>
        <w:rPr>
          <w:rStyle w:val="Hyperlink"/>
          <w:rFonts w:cs="Tahoma"/>
          <w:lang w:val="en-US"/>
        </w:rPr>
        <w:fldChar w:fldCharType="separate"/>
      </w:r>
      <w:r w:rsidRPr="004B7D9C">
        <w:rPr>
          <w:rStyle w:val="Hyperlink"/>
          <w:rFonts w:cs="Tahoma"/>
          <w:lang w:val="en-US"/>
        </w:rPr>
        <w:t>http</w:t>
      </w:r>
      <w:r w:rsidRPr="003E2E79">
        <w:rPr>
          <w:rStyle w:val="Hyperlink"/>
          <w:rFonts w:cs="Tahoma"/>
        </w:rPr>
        <w:t>://</w:t>
      </w:r>
      <w:r w:rsidRPr="004B7D9C">
        <w:rPr>
          <w:rStyle w:val="Hyperlink"/>
          <w:rFonts w:cs="Tahoma"/>
        </w:rPr>
        <w:t>aka.ms/exporting</w:t>
      </w:r>
      <w:r>
        <w:rPr>
          <w:rStyle w:val="Hyperlink"/>
          <w:rFonts w:cs="Tahoma"/>
        </w:rPr>
        <w:fldChar w:fldCharType="end"/>
      </w:r>
      <w:r>
        <w:t>.</w:t>
      </w:r>
    </w:p>
    <w:p w14:paraId="7524A14C" w14:textId="70F3BEA1" w:rsidR="00F15EA7" w:rsidRPr="003E5A6B" w:rsidRDefault="00092632" w:rsidP="002A4950">
      <w:pPr>
        <w:pStyle w:val="Heading1"/>
        <w:numPr>
          <w:ilvl w:val="0"/>
          <w:numId w:val="26"/>
        </w:numPr>
      </w:pPr>
      <w:r>
        <w:rPr>
          <w:b/>
        </w:rPr>
        <w:t>ТЕХНИЧЕСКАЯ ПОДДЕРЖКА.</w:t>
      </w:r>
      <w:r>
        <w:t xml:space="preserve"> В рамках настоящего соглашения Microsoft не обязана предоставлять услуги по технической поддержке программного обеспечения. Любая подде</w:t>
      </w:r>
      <w:r>
        <w:t>ржка предоставляется «как есть», «со всеми ошибками» и без каких-либо гарантий.</w:t>
      </w:r>
    </w:p>
    <w:p w14:paraId="194CC803" w14:textId="03F72068" w:rsidR="00F15EA7" w:rsidRPr="003E5A6B" w:rsidRDefault="00092632" w:rsidP="00896399">
      <w:pPr>
        <w:pStyle w:val="Heading1"/>
        <w:numPr>
          <w:ilvl w:val="0"/>
          <w:numId w:val="26"/>
        </w:numPr>
      </w:pPr>
      <w:r>
        <w:rPr>
          <w:b/>
        </w:rPr>
        <w:t>ПОЛНОТА СОГЛАШЕНИЯ.</w:t>
      </w:r>
      <w:r>
        <w:t xml:space="preserve"> Данное соглашение и любые другие условия Microsoft, которые сопровождают дополнительные компоненты, обновления или приложения третьих лиц составляют полное </w:t>
      </w:r>
      <w:r>
        <w:t>соглашение для данного программного обеспечения.</w:t>
      </w:r>
    </w:p>
    <w:p w14:paraId="31A1E80B" w14:textId="0758CAAA" w:rsidR="00F15EA7" w:rsidRPr="003E5A6B" w:rsidRDefault="00092632" w:rsidP="00896399">
      <w:pPr>
        <w:pStyle w:val="Heading1"/>
        <w:numPr>
          <w:ilvl w:val="0"/>
          <w:numId w:val="26"/>
        </w:numPr>
      </w:pPr>
      <w:r>
        <w:rPr>
          <w:b/>
        </w:rPr>
        <w:t>ПРИМЕНИМОЕ ПРАВО И МЕСТО РЕШЕНИЯ СПОРОВ.</w:t>
      </w:r>
      <w:r>
        <w:t xml:space="preserve"> Если вы приобрели программное обеспечение на территории США или Канады, все требования о несоблюдении настоящего соглашения и другие требования (включая требования в </w:t>
      </w:r>
      <w:r>
        <w:t xml:space="preserve">рамках защиты прав потребителей, </w:t>
      </w:r>
      <w:r>
        <w:lastRenderedPageBreak/>
        <w:t>недобросовестной конкуренции и гражданских правонарушений) регулируются и интерпретируются в соответствии с законодательством штата или провинции вашего проживания (или штата или провинции, которая является вашим основным м</w:t>
      </w:r>
      <w:r>
        <w:t>естом ведения бизнеса) независимо от принципов коллизионного права. Если вы приобрели программное обеспечение в какой-либо другой стране, применяется законодательство этой страны. Если применяется юрисдикция федеральных судов США, вы и Microsoft соглашаете</w:t>
      </w:r>
      <w:r>
        <w:t>сь, что все споры, связанные с данным соглашением, подлежат рассмотрению исключительно в федеральных судах округа Кинг, штат Вашингтон. В противном случае вы и Microsoft соглашаетесь с тем, что все споры, связанные с данным соглашением, подлежат рассмотрен</w:t>
      </w:r>
      <w:r>
        <w:t>ию в высшем суде округа Кинг, штат Вашингтон.</w:t>
      </w:r>
    </w:p>
    <w:p w14:paraId="70F3046E" w14:textId="4401C746" w:rsidR="006E477F" w:rsidRPr="003E5A6B" w:rsidRDefault="00092632" w:rsidP="00896399">
      <w:pPr>
        <w:pStyle w:val="Heading1"/>
        <w:numPr>
          <w:ilvl w:val="0"/>
          <w:numId w:val="26"/>
        </w:numPr>
      </w:pPr>
      <w:r>
        <w:rPr>
          <w:b/>
        </w:rPr>
        <w:t>ПРАВА ПОТРЕБИТЕЛЯ, РЕГИОНАЛЬНЫЕ РАЗЛИЧИЯ.</w:t>
      </w:r>
      <w:r>
        <w:t xml:space="preserve"> Это соглашение описывает определенные юридические права. Вы можете иметь другие права, включая права потребителя, в соответствии с законами вашего штата, провинции или </w:t>
      </w:r>
      <w:r>
        <w:t>страны. Безотносительно ваших взаимоотношений с Microsoft, вы также можете иметь права в отношении стороны, у которой вы приобрели программное обеспечение. Данный договор не изменяет такие права, если это не допускается законами вашего штата, провинции или</w:t>
      </w:r>
      <w:r>
        <w:t xml:space="preserve"> страны. Например, если вы приобрели программное обеспечение в одном из приведенных ниже регионов или к нему применяется императивное государственное законодательство, тогда к вам применяются следующие положения:</w:t>
      </w:r>
    </w:p>
    <w:p w14:paraId="35FDEA05" w14:textId="272EDE13" w:rsidR="006E477F" w:rsidRPr="003E5A6B" w:rsidRDefault="00092632" w:rsidP="00896399">
      <w:pPr>
        <w:pStyle w:val="Heading2"/>
        <w:numPr>
          <w:ilvl w:val="1"/>
          <w:numId w:val="14"/>
        </w:numPr>
        <w:ind w:left="717"/>
      </w:pPr>
      <w:r>
        <w:rPr>
          <w:b/>
        </w:rPr>
        <w:t>Австралия.</w:t>
      </w:r>
      <w:r>
        <w:t xml:space="preserve"> Вы имеете гарантии, предусмотрен</w:t>
      </w:r>
      <w:r>
        <w:t>ные Законом Австралии о правах потребителей, и ничто в настоящем соглашении не подразумевает ущемление этих прав.</w:t>
      </w:r>
    </w:p>
    <w:p w14:paraId="6907979B" w14:textId="2C0A0A05" w:rsidR="006E477F" w:rsidRPr="003E5A6B" w:rsidRDefault="00092632" w:rsidP="00896399">
      <w:pPr>
        <w:pStyle w:val="Heading2"/>
        <w:numPr>
          <w:ilvl w:val="1"/>
          <w:numId w:val="14"/>
        </w:numPr>
        <w:ind w:left="717"/>
      </w:pPr>
      <w:r>
        <w:rPr>
          <w:b/>
        </w:rPr>
        <w:t>Канада.</w:t>
      </w:r>
      <w:r>
        <w:t xml:space="preserve"> Если вы приобрели это программное обеспечение в Канаде, возможно, вы перестанете получать обновления, отключив функцию автоматического</w:t>
      </w:r>
      <w:r>
        <w:t xml:space="preserve"> обновления и отключив устройство от Интернета (однако как только вы повторно подключитесь к Интернету, программное обеспечение продолжит проверку наличия и установку обновлений) либо удалив программное обеспечение. В документации по продукту, если таковая</w:t>
      </w:r>
      <w:r>
        <w:t xml:space="preserve"> имеется, могут также предоставляться инструкции по отключению обновлений для конкретного устройства или программного обеспечения.</w:t>
      </w:r>
    </w:p>
    <w:p w14:paraId="635014AF" w14:textId="182F1E96" w:rsidR="006E477F" w:rsidRPr="003E5A6B" w:rsidRDefault="00092632" w:rsidP="00896399">
      <w:pPr>
        <w:pStyle w:val="Heading2"/>
        <w:numPr>
          <w:ilvl w:val="1"/>
          <w:numId w:val="14"/>
        </w:numPr>
        <w:ind w:left="717"/>
      </w:pPr>
      <w:r>
        <w:rPr>
          <w:b/>
        </w:rPr>
        <w:t>Германия и Австрия.</w:t>
      </w:r>
    </w:p>
    <w:p w14:paraId="123675B0" w14:textId="5E115312" w:rsidR="006E477F" w:rsidRPr="003E5A6B" w:rsidRDefault="00092632" w:rsidP="004B7D9C">
      <w:pPr>
        <w:ind w:left="1260" w:hanging="540"/>
      </w:pPr>
      <w:r>
        <w:t>(</w:t>
      </w:r>
      <w:proofErr w:type="spellStart"/>
      <w:r>
        <w:rPr>
          <w:lang w:val="en-US"/>
        </w:rPr>
        <w:t>i</w:t>
      </w:r>
      <w:proofErr w:type="spellEnd"/>
      <w:r>
        <w:t>)</w:t>
      </w:r>
      <w:r>
        <w:tab/>
        <w:t>Гарантии.</w:t>
      </w:r>
      <w:r>
        <w:rPr>
          <w:b w:val="0"/>
        </w:rPr>
        <w:t xml:space="preserve"> Должным образом лицензированное программное обеспечение будет в основном функционировать в </w:t>
      </w:r>
      <w:r>
        <w:rPr>
          <w:b w:val="0"/>
        </w:rPr>
        <w:t>соответствии с материалами Microsoft, которые его сопровождают. Однако Microsoft не предоставляет никаких договорных гарантий в отношении лицензированного программного обеспечения.</w:t>
      </w:r>
    </w:p>
    <w:p w14:paraId="4E4D9AEE" w14:textId="2C2387FB" w:rsidR="006E477F" w:rsidRPr="003E5A6B" w:rsidRDefault="00092632" w:rsidP="004B7D9C">
      <w:pPr>
        <w:ind w:left="1260" w:hanging="540"/>
      </w:pPr>
      <w:r>
        <w:t>(</w:t>
      </w:r>
      <w:r>
        <w:rPr>
          <w:lang w:val="en-US"/>
        </w:rPr>
        <w:t>ii</w:t>
      </w:r>
      <w:r>
        <w:t>)</w:t>
      </w:r>
      <w:r>
        <w:tab/>
        <w:t>Ограничение ответственности.</w:t>
      </w:r>
      <w:r>
        <w:rPr>
          <w:b w:val="0"/>
        </w:rPr>
        <w:t xml:space="preserve"> В случае преднамеренного поведения, грубо</w:t>
      </w:r>
      <w:r>
        <w:rPr>
          <w:b w:val="0"/>
        </w:rPr>
        <w:t>й неосторожности, выдвижения требований, основанных на Законе об ответственности за продукт, а также в случае смерти, причинения вреда здоровью или физической травмы Microsoft несет ответственность в соответствии с законодательством.</w:t>
      </w:r>
    </w:p>
    <w:p w14:paraId="2B4FB661" w14:textId="670153DD" w:rsidR="00F15EA7" w:rsidRPr="003E5A6B" w:rsidRDefault="00092632" w:rsidP="00896399">
      <w:pPr>
        <w:pStyle w:val="Heading1"/>
        <w:ind w:left="720"/>
      </w:pPr>
      <w:r>
        <w:t>В соответствии с пункт</w:t>
      </w:r>
      <w:r>
        <w:t xml:space="preserve">ом (ii) выше, в случае незначительной неосторожности Microsoft несет ответственность только в случае нарушения важных договорных обязательств, от которых зависит исполнение настоящего соглашения, нарушение которых может иметь отрицательные последствия для </w:t>
      </w:r>
      <w:r>
        <w:t>цели настоящего соглашения и на соблюдение которых сторона может постоянно полагаться (так называемые «основные обязательства»). В других случаях незначительной неосторожности Microsoft не будет нести ответственность за незначительную неосторожность.</w:t>
      </w:r>
    </w:p>
    <w:p w14:paraId="2C146C8C" w14:textId="42A97B9F" w:rsidR="00F15EA7" w:rsidRPr="003E5A6B" w:rsidRDefault="00092632" w:rsidP="00CB50D2">
      <w:pPr>
        <w:pStyle w:val="Heading1"/>
        <w:numPr>
          <w:ilvl w:val="0"/>
          <w:numId w:val="26"/>
        </w:numPr>
      </w:pPr>
      <w:r>
        <w:rPr>
          <w:b/>
        </w:rPr>
        <w:t>ОТКАЗ</w:t>
      </w:r>
      <w:r>
        <w:rPr>
          <w:b/>
        </w:rPr>
        <w:t xml:space="preserve"> ОТ ПРЕДОСТАВЛЕНИЯ ГАРАНТИЙ. ПРОГРАММНОЕ ОБЕСПЕЧЕНИЕ ЛИЦЕНЗИРУЕТСЯ «КАК ЕСТЬ». ВЫ ПОЛЬЗУЕТЕСЬ ИМ НА СОБСТВЕННЫЙ РИСК. MICROSOFT НЕ ПРЕДОСТАВЛЯЕТ КАКИХ-ЛИБО ЯВНЫХ ГАРАНТИЙ И НЕ ГАРАНТИРУЕТ СОБЛЮДЕНИЕ КАКИХ-ЛИБО УСЛОВИЙ. В СТЕПЕНИ, ДОПУСТИМОЙ ПРИМЕНИМЫМ ПРАВ</w:t>
      </w:r>
      <w:r>
        <w:rPr>
          <w:b/>
        </w:rPr>
        <w:t>ОМ, MICROSOFT ИСКЛЮЧАЕТ ВСЕ ПОДРАЗУМЕВАЕМЫЕ ГАРАНТИИ, ВКЛЮЧАЯ ГАРАНТИИ ТОВАРНОЙ ПРИГОДНОСТИ, ПРИГОДНОСТИ ДЛЯ ОПРЕДЕЛЕННОЙ ЦЕЛИ И НЕНАРУШЕНИЯ ПРАВ ИНТЕЛЛЕКТУАЛЬНОЙ СОБСТВЕННОСТИ.</w:t>
      </w:r>
    </w:p>
    <w:p w14:paraId="26951160" w14:textId="308FB50B" w:rsidR="00F15EA7" w:rsidRPr="003E5A6B" w:rsidRDefault="00092632" w:rsidP="00896399">
      <w:pPr>
        <w:pStyle w:val="Heading1"/>
        <w:numPr>
          <w:ilvl w:val="0"/>
          <w:numId w:val="26"/>
        </w:numPr>
      </w:pPr>
      <w:r>
        <w:rPr>
          <w:b/>
        </w:rPr>
        <w:t xml:space="preserve">ОГРАНИЧЕНИЕ И ИСКЛЮЧЕНИЕ ОТВЕТСТВЕННОСТИ ЗА УБЫТКИ И УЩЕРБ. ЕСЛИ У ВАС ЕСТЬ </w:t>
      </w:r>
      <w:r>
        <w:rPr>
          <w:b/>
        </w:rPr>
        <w:t xml:space="preserve">ОСНОВАНИЕ ДЛЯ ВЗЫСКАНИЯ КОМПЕНСАЦИИ С MICROSOFT ИЛИ ПОСТАВЩИКОВ </w:t>
      </w:r>
      <w:r>
        <w:rPr>
          <w:b/>
        </w:rPr>
        <w:lastRenderedPageBreak/>
        <w:t>MICROSOFT, НЕСМОТРЯ НА ПРИВЕДЕННЫЙ ВЫШЕ ОТКАЗ ОТ ГАРАНТИЙ, ВЫ МОЖЕТЕ ВЗЫСКАТЬ КОМПЕНСАЦИЮ ТОЛЬКО ЗА ПРЯМЫЕ УБЫТКИ В РАЗМЕРЕ НЕ БОЛЕЕ 5,00 ДОЛЛ. США. ВЫ НЕ МОЖЕТЕ ВЗЫСКИВАТЬ НИКАКИЕ ДРУГИЕ УБЫТ</w:t>
      </w:r>
      <w:r>
        <w:rPr>
          <w:b/>
        </w:rPr>
        <w:t>КИ, ВКЛЮЧАЯ КОСВЕННЫЕ, СПЕЦИАЛЬНЫЕ, ОПОСРЕДОВАННЫЕ ИЛИ СЛУЧАЙНЫЕ УБЫТКИ, А ТАКЖЕ УБЫТКИ В СВЯЗИ С УПУЩЕННОЙ ВЫГОДОЙ.</w:t>
      </w:r>
    </w:p>
    <w:p w14:paraId="3FC85389" w14:textId="6B335983" w:rsidR="00F15EA7" w:rsidRPr="003E5A6B" w:rsidRDefault="00092632" w:rsidP="00896399">
      <w:pPr>
        <w:pStyle w:val="Body1"/>
      </w:pPr>
      <w:r>
        <w:t>Это ограничение действует в отношении (а) любых вопросов, связанных с программным обеспечением, службами и содержимым веб-сайтов третьих ли</w:t>
      </w:r>
      <w:r>
        <w:t>ц (включая код), а также с их приложениями; (</w:t>
      </w:r>
      <w:r>
        <w:rPr>
          <w:lang w:val="en-US"/>
        </w:rPr>
        <w:t>b</w:t>
      </w:r>
      <w:r>
        <w:t>) требований, связанных с нарушением контракта, гарантии или существенного условия, строгой ответственностью, неосторожностью или другим гражданским правонарушением, а также с любыми другими требования, в степе</w:t>
      </w:r>
      <w:r>
        <w:t>ни, допустимой применимым правом.</w:t>
      </w:r>
    </w:p>
    <w:p w14:paraId="54016D2E" w14:textId="77777777" w:rsidR="00262C9F" w:rsidRPr="003E5A6B" w:rsidRDefault="00092632" w:rsidP="00896399">
      <w:pPr>
        <w:pStyle w:val="Body1"/>
      </w:pPr>
      <w:r>
        <w:t>Это ограничение действует даже в том случае, если в Microsoft было или должно было быть известно о возможности таких убытков. Вышеуказанное ограничение или исключение может к вам не применяться, если законодательство ваших</w:t>
      </w:r>
      <w:r>
        <w:t xml:space="preserve"> области, республики, края, округа или страны не допускает исключения либо ограничения ответственности за случайные, косвенные или другие убытки.</w:t>
      </w:r>
    </w:p>
    <w:sectPr w:rsidR="00262C9F" w:rsidRPr="003E5A6B" w:rsidSect="00FA1A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41551" w14:textId="77777777" w:rsidR="000F5945" w:rsidRDefault="00092632" w:rsidP="002B5C2F">
      <w:r>
        <w:separator/>
      </w:r>
    </w:p>
  </w:endnote>
  <w:endnote w:type="continuationSeparator" w:id="0">
    <w:p w14:paraId="268821DB" w14:textId="77777777" w:rsidR="000F5945" w:rsidRDefault="00092632" w:rsidP="002B5C2F">
      <w:r>
        <w:continuationSeparator/>
      </w:r>
    </w:p>
  </w:endnote>
  <w:endnote w:type="continuationNotice" w:id="1">
    <w:p w14:paraId="1D71BAFC" w14:textId="77777777" w:rsidR="000F5945" w:rsidRDefault="0009263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7AD53" w14:textId="77777777" w:rsidR="001E7CB8" w:rsidRDefault="00092632">
    <w:pPr>
      <w:pStyle w:val="Footer"/>
    </w:pPr>
    <w:r>
      <w:rPr>
        <w:rStyle w:val="DocID"/>
      </w:rPr>
      <w:t>DWT 28909236v1 0085000-001126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02F56" w14:textId="77777777" w:rsidR="00257289" w:rsidRDefault="00092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F9DE" w14:textId="77777777" w:rsidR="001E7CB8" w:rsidRDefault="00092632">
    <w:pPr>
      <w:pStyle w:val="Footer"/>
    </w:pPr>
    <w:r>
      <w:rPr>
        <w:rStyle w:val="DocID"/>
      </w:rPr>
      <w:t xml:space="preserve">DWT </w:t>
    </w:r>
    <w:r>
      <w:rPr>
        <w:rStyle w:val="DocID"/>
      </w:rPr>
      <w:t>28909236v1 0085000-001126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11081" w14:textId="77777777" w:rsidR="000F5945" w:rsidRDefault="00092632" w:rsidP="002B5C2F">
      <w:r>
        <w:separator/>
      </w:r>
    </w:p>
  </w:footnote>
  <w:footnote w:type="continuationSeparator" w:id="0">
    <w:p w14:paraId="71F6FD67" w14:textId="77777777" w:rsidR="000F5945" w:rsidRDefault="00092632" w:rsidP="002B5C2F">
      <w:r>
        <w:continuationSeparator/>
      </w:r>
    </w:p>
  </w:footnote>
  <w:footnote w:type="continuationNotice" w:id="1">
    <w:p w14:paraId="41B47403" w14:textId="77777777" w:rsidR="000F5945" w:rsidRDefault="0009263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93FFB" w14:textId="77777777" w:rsidR="00257289" w:rsidRDefault="00092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968D1" w14:textId="77777777" w:rsidR="00257289" w:rsidRDefault="000926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9CBCF" w14:textId="77777777" w:rsidR="00257289" w:rsidRDefault="00092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F64"/>
    <w:multiLevelType w:val="hybridMultilevel"/>
    <w:tmpl w:val="3692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2867"/>
    <w:multiLevelType w:val="hybridMultilevel"/>
    <w:tmpl w:val="6836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A3D04"/>
    <w:multiLevelType w:val="multilevel"/>
    <w:tmpl w:val="83ACE46E"/>
    <w:lvl w:ilvl="0">
      <w:start w:val="1"/>
      <w:numFmt w:val="bullet"/>
      <w:lvlText w:val=""/>
      <w:lvlJc w:val="left"/>
      <w:pPr>
        <w:tabs>
          <w:tab w:val="num" w:pos="720"/>
        </w:tabs>
        <w:ind w:left="717" w:hanging="357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3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43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797"/>
        </w:tabs>
        <w:ind w:left="179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515"/>
        </w:tabs>
        <w:ind w:left="215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512"/>
        </w:tabs>
        <w:ind w:left="250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869"/>
        </w:tabs>
        <w:ind w:left="286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3226"/>
        </w:tabs>
        <w:ind w:left="322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583"/>
        </w:tabs>
        <w:ind w:left="358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3" w15:restartNumberingAfterBreak="0">
    <w:nsid w:val="0BBB2B7A"/>
    <w:multiLevelType w:val="hybridMultilevel"/>
    <w:tmpl w:val="0A84B212"/>
    <w:lvl w:ilvl="0" w:tplc="29422296">
      <w:start w:val="1"/>
      <w:numFmt w:val="bullet"/>
      <w:pStyle w:val="Bullet9"/>
      <w:lvlText w:val=""/>
      <w:lvlJc w:val="left"/>
      <w:pPr>
        <w:tabs>
          <w:tab w:val="num" w:pos="3223"/>
        </w:tabs>
        <w:ind w:left="3221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8245C"/>
    <w:multiLevelType w:val="hybridMultilevel"/>
    <w:tmpl w:val="CE40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341EA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6" w15:restartNumberingAfterBreak="0">
    <w:nsid w:val="1782190B"/>
    <w:multiLevelType w:val="multilevel"/>
    <w:tmpl w:val="9516D96C"/>
    <w:lvl w:ilvl="0">
      <w:start w:val="1"/>
      <w:numFmt w:val="upperLetter"/>
      <w:pStyle w:val="Heading1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pStyle w:val="Heading2Warranty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17C52789"/>
    <w:multiLevelType w:val="multilevel"/>
    <w:tmpl w:val="536CB71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b w:val="0"/>
        <w:i w:val="0"/>
        <w:strike w:val="0"/>
        <w:sz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8" w15:restartNumberingAfterBreak="0">
    <w:nsid w:val="1C773156"/>
    <w:multiLevelType w:val="hybridMultilevel"/>
    <w:tmpl w:val="2F089D74"/>
    <w:lvl w:ilvl="0" w:tplc="ED10178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D0784"/>
    <w:multiLevelType w:val="hybridMultilevel"/>
    <w:tmpl w:val="01C2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96FA8"/>
    <w:multiLevelType w:val="multilevel"/>
    <w:tmpl w:val="E32A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8E0B8B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2" w15:restartNumberingAfterBreak="0">
    <w:nsid w:val="2B6339DB"/>
    <w:multiLevelType w:val="multilevel"/>
    <w:tmpl w:val="45182CD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3"/>
      </w:pPr>
      <w:rPr>
        <w:rFonts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3" w15:restartNumberingAfterBreak="0">
    <w:nsid w:val="2D4B446D"/>
    <w:multiLevelType w:val="hybridMultilevel"/>
    <w:tmpl w:val="D2D4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571516"/>
    <w:multiLevelType w:val="hybridMultilevel"/>
    <w:tmpl w:val="32F0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61481"/>
    <w:multiLevelType w:val="hybridMultilevel"/>
    <w:tmpl w:val="EE525D8A"/>
    <w:lvl w:ilvl="0" w:tplc="FFFFFFFF">
      <w:start w:val="1"/>
      <w:numFmt w:val="bullet"/>
      <w:pStyle w:val="Bullet8"/>
      <w:lvlText w:val=""/>
      <w:lvlJc w:val="left"/>
      <w:pPr>
        <w:tabs>
          <w:tab w:val="num" w:pos="2866"/>
        </w:tabs>
        <w:ind w:left="2863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D4A6C"/>
    <w:multiLevelType w:val="hybridMultilevel"/>
    <w:tmpl w:val="729A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13B34"/>
    <w:multiLevelType w:val="hybridMultilevel"/>
    <w:tmpl w:val="114A855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18" w15:restartNumberingAfterBreak="0">
    <w:nsid w:val="3F350A88"/>
    <w:multiLevelType w:val="multilevel"/>
    <w:tmpl w:val="E32A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FE78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7F3655"/>
    <w:multiLevelType w:val="hybridMultilevel"/>
    <w:tmpl w:val="51A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64814"/>
    <w:multiLevelType w:val="hybridMultilevel"/>
    <w:tmpl w:val="CE6EF494"/>
    <w:lvl w:ilvl="0" w:tplc="AB52E610">
      <w:start w:val="1"/>
      <w:numFmt w:val="decimal"/>
      <w:pStyle w:val="Heading2FrenchWarranty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8AF20BF"/>
    <w:multiLevelType w:val="hybridMultilevel"/>
    <w:tmpl w:val="93E2E814"/>
    <w:lvl w:ilvl="0" w:tplc="FFFFFFFF">
      <w:start w:val="1"/>
      <w:numFmt w:val="bullet"/>
      <w:pStyle w:val="Bullet7"/>
      <w:lvlText w:val=""/>
      <w:lvlJc w:val="left"/>
      <w:pPr>
        <w:tabs>
          <w:tab w:val="num" w:pos="2509"/>
        </w:tabs>
        <w:ind w:left="250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51C67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24" w15:restartNumberingAfterBreak="0">
    <w:nsid w:val="50714F66"/>
    <w:multiLevelType w:val="hybridMultilevel"/>
    <w:tmpl w:val="6634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12492"/>
    <w:multiLevelType w:val="hybridMultilevel"/>
    <w:tmpl w:val="5A50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4435A"/>
    <w:multiLevelType w:val="hybridMultilevel"/>
    <w:tmpl w:val="1212BE60"/>
    <w:lvl w:ilvl="0" w:tplc="24809A04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06D6A"/>
    <w:multiLevelType w:val="hybridMultilevel"/>
    <w:tmpl w:val="D3AA996A"/>
    <w:lvl w:ilvl="0" w:tplc="7932E03A">
      <w:start w:val="1"/>
      <w:numFmt w:val="bullet"/>
      <w:pStyle w:val="Bullet3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B3C8D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E66A8"/>
    <w:multiLevelType w:val="hybridMultilevel"/>
    <w:tmpl w:val="F6C449C2"/>
    <w:lvl w:ilvl="0" w:tplc="DC7889D2">
      <w:start w:val="1"/>
      <w:numFmt w:val="upperLetter"/>
      <w:pStyle w:val="HeadingFrench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B781A54"/>
    <w:multiLevelType w:val="hybridMultilevel"/>
    <w:tmpl w:val="8EA8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C692F"/>
    <w:multiLevelType w:val="hybridMultilevel"/>
    <w:tmpl w:val="C6AAF6BE"/>
    <w:lvl w:ilvl="0" w:tplc="B9EE6BD8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EB5D14"/>
    <w:multiLevelType w:val="hybridMultilevel"/>
    <w:tmpl w:val="948EA042"/>
    <w:lvl w:ilvl="0" w:tplc="494A1B90">
      <w:start w:val="1"/>
      <w:numFmt w:val="bullet"/>
      <w:pStyle w:val="Bullet6"/>
      <w:lvlText w:val=""/>
      <w:lvlJc w:val="left"/>
      <w:pPr>
        <w:tabs>
          <w:tab w:val="num" w:pos="2152"/>
        </w:tabs>
        <w:ind w:left="214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70037"/>
    <w:multiLevelType w:val="hybridMultilevel"/>
    <w:tmpl w:val="46B4BC74"/>
    <w:lvl w:ilvl="0" w:tplc="619624E4">
      <w:start w:val="1"/>
      <w:numFmt w:val="bullet"/>
      <w:pStyle w:val="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D3A7A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8"/>
  </w:num>
  <w:num w:numId="3">
    <w:abstractNumId w:val="27"/>
  </w:num>
  <w:num w:numId="4">
    <w:abstractNumId w:val="26"/>
  </w:num>
  <w:num w:numId="5">
    <w:abstractNumId w:val="31"/>
  </w:num>
  <w:num w:numId="6">
    <w:abstractNumId w:val="32"/>
  </w:num>
  <w:num w:numId="7">
    <w:abstractNumId w:val="22"/>
  </w:num>
  <w:num w:numId="8">
    <w:abstractNumId w:val="15"/>
  </w:num>
  <w:num w:numId="9">
    <w:abstractNumId w:val="3"/>
  </w:num>
  <w:num w:numId="10">
    <w:abstractNumId w:val="6"/>
  </w:num>
  <w:num w:numId="11">
    <w:abstractNumId w:val="29"/>
  </w:num>
  <w:num w:numId="12">
    <w:abstractNumId w:val="21"/>
  </w:num>
  <w:num w:numId="13">
    <w:abstractNumId w:val="1"/>
  </w:num>
  <w:num w:numId="14">
    <w:abstractNumId w:val="10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5">
    <w:abstractNumId w:val="13"/>
  </w:num>
  <w:num w:numId="16">
    <w:abstractNumId w:val="25"/>
  </w:num>
  <w:num w:numId="17">
    <w:abstractNumId w:val="24"/>
  </w:num>
  <w:num w:numId="18">
    <w:abstractNumId w:val="7"/>
  </w:num>
  <w:num w:numId="19">
    <w:abstractNumId w:val="4"/>
  </w:num>
  <w:num w:numId="20">
    <w:abstractNumId w:val="19"/>
  </w:num>
  <w:num w:numId="21">
    <w:abstractNumId w:val="12"/>
  </w:num>
  <w:num w:numId="22">
    <w:abstractNumId w:val="2"/>
  </w:num>
  <w:num w:numId="23">
    <w:abstractNumId w:val="23"/>
  </w:num>
  <w:num w:numId="24">
    <w:abstractNumId w:val="9"/>
  </w:num>
  <w:num w:numId="25">
    <w:abstractNumId w:val="30"/>
  </w:num>
  <w:num w:numId="26">
    <w:abstractNumId w:val="11"/>
  </w:num>
  <w:num w:numId="27">
    <w:abstractNumId w:val="16"/>
  </w:num>
  <w:num w:numId="28">
    <w:abstractNumId w:val="17"/>
  </w:num>
  <w:num w:numId="29">
    <w:abstractNumId w:val="14"/>
  </w:num>
  <w:num w:numId="30">
    <w:abstractNumId w:val="34"/>
  </w:num>
  <w:num w:numId="31">
    <w:abstractNumId w:val="20"/>
  </w:num>
  <w:num w:numId="32">
    <w:abstractNumId w:val="0"/>
  </w:num>
  <w:num w:numId="33">
    <w:abstractNumId w:val="0"/>
  </w:num>
  <w:num w:numId="34">
    <w:abstractNumId w:val="5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18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9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32"/>
    <w:rsid w:val="0009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32DE7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ru-RU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2B5C2F"/>
    <w:pPr>
      <w:spacing w:before="120" w:after="120" w:line="240" w:lineRule="auto"/>
    </w:pPr>
    <w:rPr>
      <w:rFonts w:ascii="Tahoma" w:hAnsi="Tahoma" w:cs="Tahoma"/>
      <w:b/>
      <w:sz w:val="19"/>
      <w:szCs w:val="19"/>
    </w:rPr>
  </w:style>
  <w:style w:type="paragraph" w:styleId="Heading1">
    <w:name w:val="heading 1"/>
    <w:basedOn w:val="Normal"/>
    <w:link w:val="Heading1Char"/>
    <w:uiPriority w:val="99"/>
    <w:qFormat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pPr>
      <w:numPr>
        <w:ilvl w:val="2"/>
        <w:numId w:val="21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2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2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2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2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2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2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 w:val="0"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 w:val="0"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 w:val="0"/>
      <w:bCs/>
    </w:rPr>
  </w:style>
  <w:style w:type="paragraph" w:customStyle="1" w:styleId="Heading1Warranty">
    <w:name w:val="Heading 1 Warranty"/>
    <w:basedOn w:val="Normal"/>
    <w:next w:val="Normal"/>
    <w:link w:val="Heading1WarrantyCharChar"/>
    <w:uiPriority w:val="99"/>
    <w:pPr>
      <w:numPr>
        <w:numId w:val="10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0"/>
      </w:numPr>
      <w:outlineLvl w:val="1"/>
    </w:pPr>
  </w:style>
  <w:style w:type="paragraph" w:customStyle="1" w:styleId="Heading3Bold">
    <w:name w:val="Heading 3 Bold"/>
    <w:basedOn w:val="Heading3"/>
    <w:link w:val="Heading3BoldChar"/>
    <w:uiPriority w:val="99"/>
    <w:pPr>
      <w:numPr>
        <w:numId w:val="18"/>
      </w:numPr>
    </w:pPr>
    <w:rPr>
      <w:b w:val="0"/>
      <w:bCs/>
    </w:rPr>
  </w:style>
  <w:style w:type="paragraph" w:customStyle="1" w:styleId="Bullet4Underline">
    <w:name w:val="Bullet 4 Underline"/>
    <w:basedOn w:val="Bullet4"/>
    <w:uiPriority w:val="99"/>
    <w:rPr>
      <w:u w:val="single"/>
    </w:rPr>
  </w:style>
  <w:style w:type="paragraph" w:customStyle="1" w:styleId="Bullet3Underline">
    <w:name w:val="Bullet 3 Underline"/>
    <w:basedOn w:val="Bullet3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Body3Underline">
    <w:name w:val="Body 3 Underline"/>
    <w:basedOn w:val="Body3"/>
    <w:uiPriority w:val="99"/>
    <w:rPr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9"/>
      <w:szCs w:val="19"/>
    </w:rPr>
  </w:style>
  <w:style w:type="paragraph" w:customStyle="1" w:styleId="Bullet4Italics">
    <w:name w:val="Bullet 4 Italics"/>
    <w:basedOn w:val="Bullet4"/>
    <w:uiPriority w:val="99"/>
    <w:rPr>
      <w:i/>
      <w:iCs/>
    </w:rPr>
  </w:style>
  <w:style w:type="character" w:customStyle="1" w:styleId="Body2Char">
    <w:name w:val="Body 2 Char"/>
    <w:basedOn w:val="DefaultParagraphFont"/>
    <w:uiPriority w:val="99"/>
    <w:rPr>
      <w:rFonts w:ascii="Tahoma" w:hAnsi="Tahoma" w:cs="Tahoma"/>
    </w:rPr>
  </w:style>
  <w:style w:type="character" w:customStyle="1" w:styleId="Body3Char">
    <w:name w:val="Body 3 Char"/>
    <w:basedOn w:val="DefaultParagraphFont"/>
    <w:uiPriority w:val="99"/>
    <w:rPr>
      <w:rFonts w:ascii="Tahoma" w:hAnsi="Tahoma" w:cs="Tahoma"/>
    </w:rPr>
  </w:style>
  <w:style w:type="character" w:customStyle="1" w:styleId="Body4Char">
    <w:name w:val="Body 4 Char"/>
    <w:basedOn w:val="DefaultParagraphFont"/>
    <w:uiPriority w:val="99"/>
    <w:rPr>
      <w:rFonts w:ascii="Tahoma" w:hAnsi="Tahoma" w:cs="Tahoma"/>
    </w:rPr>
  </w:style>
  <w:style w:type="character" w:customStyle="1" w:styleId="Body1Char">
    <w:name w:val="Body 1 Char"/>
    <w:basedOn w:val="DefaultParagraphFont"/>
    <w:uiPriority w:val="99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customStyle="1" w:styleId="CharCharCharChar">
    <w:name w:val="Char Char Char Char"/>
    <w:basedOn w:val="Normal"/>
    <w:uiPriority w:val="99"/>
    <w:pPr>
      <w:spacing w:before="0" w:after="160" w:line="240" w:lineRule="exact"/>
    </w:pPr>
  </w:style>
  <w:style w:type="character" w:styleId="Hyperlink">
    <w:name w:val="Hyperlink"/>
    <w:aliases w:val="Char Char7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uiPriority w:val="99"/>
    <w:rPr>
      <w:rFonts w:ascii="Trebuchet MS" w:hAnsi="Trebuchet MS" w:cs="Trebuchet MS"/>
      <w:b/>
      <w:bCs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harCharCharChar1">
    <w:name w:val="Char Char Char Char1"/>
    <w:basedOn w:val="Normal"/>
    <w:uiPriority w:val="99"/>
    <w:pPr>
      <w:spacing w:before="0" w:after="160" w:line="240" w:lineRule="exact"/>
    </w:p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paragraph" w:customStyle="1" w:styleId="Body0">
    <w:name w:val="Body 0"/>
    <w:next w:val="Normal"/>
    <w:uiPriority w:val="9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ahoma" w:hAnsi="Tahoma" w:cs="Tahoma"/>
      <w:sz w:val="19"/>
      <w:szCs w:val="19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ahoma" w:hAnsi="Tahoma" w:cs="Tahoma"/>
      <w:sz w:val="19"/>
      <w:szCs w:val="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 w:val="0"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/>
      <w:b/>
      <w:bCs/>
      <w:sz w:val="20"/>
      <w:szCs w:val="20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ullet3Underlined">
    <w:name w:val="Bullet 3 Underlined"/>
    <w:basedOn w:val="Bullet3"/>
    <w:uiPriority w:val="99"/>
    <w:rPr>
      <w:u w:val="single"/>
    </w:rPr>
  </w:style>
  <w:style w:type="character" w:customStyle="1" w:styleId="CharChar">
    <w:name w:val="Char Char"/>
    <w:basedOn w:val="DefaultParagraphFont"/>
    <w:uiPriority w:val="99"/>
    <w:rPr>
      <w:rFonts w:ascii="Tahoma" w:eastAsia="MS Mincho" w:hAnsi="Tahoma" w:cs="Tahoma"/>
      <w:sz w:val="19"/>
      <w:szCs w:val="19"/>
    </w:rPr>
  </w:style>
  <w:style w:type="paragraph" w:customStyle="1" w:styleId="AdditionalSoftware">
    <w:name w:val="AdditionalSoftware"/>
    <w:pPr>
      <w:spacing w:after="0" w:line="240" w:lineRule="exact"/>
    </w:pPr>
    <w:rPr>
      <w:rFonts w:ascii="Trebuchet MS" w:hAnsi="Trebuchet MS" w:cs="Tahoma"/>
      <w:sz w:val="18"/>
      <w:szCs w:val="20"/>
    </w:rPr>
  </w:style>
  <w:style w:type="character" w:customStyle="1" w:styleId="CharChar1">
    <w:name w:val="Char Char1"/>
    <w:basedOn w:val="DefaultParagraphFont"/>
    <w:rPr>
      <w:rFonts w:ascii="Trebuchet MS" w:hAnsi="Trebuchet MS" w:cs="Tahoma"/>
      <w:b/>
      <w:sz w:val="24"/>
      <w:szCs w:val="24"/>
    </w:rPr>
  </w:style>
  <w:style w:type="paragraph" w:customStyle="1" w:styleId="Bullet4Underlined">
    <w:name w:val="Bullet 4 Underlined"/>
    <w:basedOn w:val="Bullet4"/>
    <w:rPr>
      <w:u w:val="single"/>
    </w:rPr>
  </w:style>
  <w:style w:type="paragraph" w:customStyle="1" w:styleId="HeadingFrenchWarranty">
    <w:name w:val="Heading French Warranty"/>
    <w:basedOn w:val="Normal"/>
    <w:pPr>
      <w:numPr>
        <w:numId w:val="11"/>
      </w:numPr>
    </w:pPr>
  </w:style>
  <w:style w:type="character" w:customStyle="1" w:styleId="Body3CharCarCarCarCarCarCarCarCarCarCarCarCarCarCarCarCarCarCarCarCarCarCarCarCar">
    <w:name w:val="Body 3 Char Car Car Car Car Car Car Car Car Car Car Car Car Car Car Car Car Car Car Car Car Car Car Car Car"/>
    <w:uiPriority w:val="99"/>
    <w:locked/>
    <w:rPr>
      <w:rFonts w:ascii="Tahoma" w:hAnsi="Tahoma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PreambleChar">
    <w:name w:val="Preamble Char"/>
    <w:uiPriority w:val="99"/>
    <w:rPr>
      <w:rFonts w:ascii="Tahoma" w:hAnsi="Tahoma"/>
      <w:b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ahoma" w:hAnsi="Tahoma" w:cs="Tahoma"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Pr>
      <w:b/>
      <w:bCs w:val="0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Pr>
      <w:rFonts w:ascii="Tahoma" w:hAnsi="Tahoma" w:cs="Tahoma"/>
      <w:b/>
      <w:bCs w:val="0"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paragraph" w:customStyle="1" w:styleId="LIMPAT4WINEXTERNAL">
    <w:name w:val="LIMPA_T4WINEXTERNAL"/>
    <w:basedOn w:val="Normal"/>
    <w:link w:val="LIMPAT4WINEXTERNALChar"/>
    <w:uiPriority w:val="99"/>
    <w:pPr>
      <w:spacing w:before="0" w:after="0"/>
    </w:pPr>
    <w:rPr>
      <w:b w:val="0"/>
      <w:bCs/>
      <w:sz w:val="20"/>
      <w:szCs w:val="20"/>
      <w:vertAlign w:val="superscript"/>
    </w:rPr>
  </w:style>
  <w:style w:type="character" w:customStyle="1" w:styleId="LIMPAT4WINEXTERNALChar">
    <w:name w:val="LIMPA_T4WINEXTERNAL Char"/>
    <w:basedOn w:val="DefaultParagraphFont"/>
    <w:link w:val="LIMPAT4WINEXTERNAL"/>
    <w:uiPriority w:val="99"/>
    <w:locked/>
    <w:rPr>
      <w:rFonts w:ascii="Tahoma" w:hAnsi="Tahoma" w:cs="Tahoma"/>
      <w:b/>
      <w:bCs/>
      <w:sz w:val="20"/>
      <w:szCs w:val="20"/>
      <w:vertAlign w:val="superscript"/>
    </w:rPr>
  </w:style>
  <w:style w:type="paragraph" w:styleId="Revision">
    <w:name w:val="Revision"/>
    <w:hidden/>
    <w:uiPriority w:val="99"/>
    <w:semiHidden/>
    <w:rsid w:val="00F6108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ListParagraph">
    <w:name w:val="List Paragraph"/>
    <w:basedOn w:val="Normal"/>
    <w:uiPriority w:val="34"/>
    <w:qFormat/>
    <w:rsid w:val="00A06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2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Heading2FrenchWarranty">
    <w:name w:val="Heading 2 French Warranty"/>
    <w:basedOn w:val="Normal"/>
    <w:autoRedefine/>
    <w:uiPriority w:val="99"/>
    <w:rsid w:val="00FE03B6"/>
    <w:pPr>
      <w:numPr>
        <w:numId w:val="12"/>
      </w:numPr>
    </w:pPr>
  </w:style>
  <w:style w:type="table" w:styleId="TableGrid">
    <w:name w:val="Table Grid"/>
    <w:basedOn w:val="TableNormal"/>
    <w:uiPriority w:val="59"/>
    <w:rsid w:val="00B6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49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E5BE0"/>
    <w:rPr>
      <w:b/>
      <w:bCs/>
    </w:rPr>
  </w:style>
  <w:style w:type="character" w:customStyle="1" w:styleId="Heading1WarrantyCharChar">
    <w:name w:val="Heading 1 Warranty Char Char"/>
    <w:basedOn w:val="DefaultParagraphFont"/>
    <w:link w:val="Heading1Warranty"/>
    <w:uiPriority w:val="99"/>
    <w:locked/>
    <w:rsid w:val="00260073"/>
    <w:rPr>
      <w:rFonts w:ascii="Tahoma" w:hAnsi="Tahoma" w:cs="Tahoma"/>
      <w:b/>
      <w:sz w:val="19"/>
      <w:szCs w:val="19"/>
    </w:rPr>
  </w:style>
  <w:style w:type="paragraph" w:styleId="NoSpacing">
    <w:name w:val="No Spacing"/>
    <w:uiPriority w:val="1"/>
    <w:qFormat/>
    <w:rsid w:val="00714602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DocID">
    <w:name w:val="DocID"/>
    <w:basedOn w:val="DefaultParagraphFont"/>
    <w:uiPriority w:val="99"/>
    <w:semiHidden/>
    <w:rsid w:val="00C00AE2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3E5A6B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3E5A6B"/>
    <w:rPr>
      <w:rFonts w:ascii="Courier New" w:hAnsi="Courier New" w:cs="Courier New"/>
      <w:b w:val="0"/>
      <w:i w:val="0"/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8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4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8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1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ession xmlns="http://schemas.business-integrity.com/dealbuilder/2006/answers"/>
</file>

<file path=customXml/item4.xml><?xml version="1.0" encoding="utf-8"?>
<Dictionary xmlns="http://schemas.business-integrity.com/dealbuilder/2006/dictionary" SavedByVersion="5.4.1524.0" MinimumVersion="5.3.0.0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ED267FEB7EE46B5B599C1ADC2332B" ma:contentTypeVersion="2" ma:contentTypeDescription="Create a new document." ma:contentTypeScope="" ma:versionID="02e0f180621af5a35a1ff98385c10bdd">
  <xsd:schema xmlns:xsd="http://www.w3.org/2001/XMLSchema" xmlns:xs="http://www.w3.org/2001/XMLSchema" xmlns:p="http://schemas.microsoft.com/office/2006/metadata/properties" xmlns:ns2="eafbe288-58a4-43af-8b16-d4543a9315fe" targetNamespace="http://schemas.microsoft.com/office/2006/metadata/properties" ma:root="true" ma:fieldsID="bfd25a3d95ddfb8baf9d15f960fe1652" ns2:_="">
    <xsd:import namespace="eafbe288-58a4-43af-8b16-d4543a9315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be288-58a4-43af-8b16-d4543a9315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32A46-1873-44BD-9E65-221269AFC871}">
  <ds:schemaRefs>
    <ds:schemaRef ds:uri="http://purl.org/dc/elements/1.1/"/>
    <ds:schemaRef ds:uri="http://schemas.microsoft.com/office/2006/metadata/properties"/>
    <ds:schemaRef ds:uri="eafbe288-58a4-43af-8b16-d4543a9315f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D66DDCD-190D-42AF-8FF0-B6690BEE2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BF58C-EF1B-4EC6-9872-CB1FDC4E30DA}">
  <ds:schemaRefs>
    <ds:schemaRef ds:uri="http://schemas.business-integrity.com/dealbuilder/2006/answers"/>
  </ds:schemaRefs>
</ds:datastoreItem>
</file>

<file path=customXml/itemProps4.xml><?xml version="1.0" encoding="utf-8"?>
<ds:datastoreItem xmlns:ds="http://schemas.openxmlformats.org/officeDocument/2006/customXml" ds:itemID="{9FF2D28B-284D-4EEA-93F3-8BA349680ED8}">
  <ds:schemaRefs>
    <ds:schemaRef ds:uri="http://schemas.business-integrity.com/dealbuilder/2006/dictionary"/>
  </ds:schemaRefs>
</ds:datastoreItem>
</file>

<file path=customXml/itemProps5.xml><?xml version="1.0" encoding="utf-8"?>
<ds:datastoreItem xmlns:ds="http://schemas.openxmlformats.org/officeDocument/2006/customXml" ds:itemID="{5E433A8D-C062-41C3-AC50-3B03E6401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be288-58a4-43af-8b16-d4543a931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1455</Words>
  <Characters>10348</Characters>
  <Application>Microsoft Office Word</Application>
  <DocSecurity>4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SQL SERVER MANAGEMENT STUDIO - Standalone (free) Use Terms - Russian</vt:lpstr>
    </vt:vector>
  </TitlesOfParts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SQL SERVER MANAGEMENT STUDIO - Standalone (free) Use Terms - Russian</dc:title>
  <dc:creator/>
  <cp:lastModifiedBy/>
  <cp:revision>1</cp:revision>
  <dcterms:created xsi:type="dcterms:W3CDTF">2019-04-19T22:26:00Z</dcterms:created>
  <dcterms:modified xsi:type="dcterms:W3CDTF">2019-04-19T22:26:00Z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0x010100A1CED267FEB7EE46B5B599C1ADC2332B</vt:lpwstr>
  </property>
  <property fmtid="{D5CDD505-2E9C-101B-9397-08002B2CF9AE}" pid="3" name="db_document_id">
    <vt:lpwstr>11970</vt:lpwstr>
  </property>
  <property fmtid="{D5CDD505-2E9C-101B-9397-08002B2CF9AE}" pid="4" name="db_contract_version">
    <vt:lpwstr>AAAAAAAA8CU=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jherring@ragenswan.com</vt:lpwstr>
  </property>
  <property fmtid="{D5CDD505-2E9C-101B-9397-08002B2CF9AE}" pid="8" name="MSIP_Label_f42aa342-8706-4288-bd11-ebb85995028c_SetDate">
    <vt:lpwstr>2019-04-19T22:26:28.0266520Z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ActionId">
    <vt:lpwstr>b1abd1a4-144c-4263-86c1-e9388e3ba80a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