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Default="00EB0F28"/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D7403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BE118D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367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BE118D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BE118D">
              <w:rPr>
                <w:b/>
                <w:bCs/>
                <w:sz w:val="20"/>
                <w:szCs w:val="20"/>
              </w:rPr>
              <w:t>Форма оплаты (приложение ИВИ)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D7403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D74030">
              <w:rPr>
                <w:b/>
                <w:bCs/>
                <w:sz w:val="20"/>
                <w:szCs w:val="20"/>
              </w:rPr>
              <w:t>ив01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D74030" w:rsidP="0049094A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D74030">
              <w:rPr>
                <w:i/>
                <w:sz w:val="20"/>
                <w:szCs w:val="20"/>
              </w:rPr>
              <w:t>Карта Т-Банк не окрашивается в цвет банка (жёлтый) при вводе реквизитов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EB0F28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6723E">
              <w:rPr>
                <w:b/>
                <w:bCs/>
                <w:i/>
                <w:iCs/>
                <w:sz w:val="20"/>
                <w:szCs w:val="20"/>
              </w:rPr>
              <w:t>Десктоп версия</w:t>
            </w:r>
            <w:r w:rsidR="00D74030">
              <w:rPr>
                <w:b/>
                <w:bCs/>
                <w:i/>
                <w:iCs/>
                <w:sz w:val="20"/>
                <w:szCs w:val="20"/>
                <w:lang w:val="en-US"/>
              </w:rPr>
              <w:t>/</w:t>
            </w:r>
            <w:r w:rsidR="00D74030">
              <w:rPr>
                <w:b/>
                <w:bCs/>
                <w:i/>
                <w:iCs/>
                <w:sz w:val="20"/>
                <w:szCs w:val="20"/>
              </w:rPr>
              <w:t>Мобильная</w:t>
            </w:r>
          </w:p>
        </w:tc>
      </w:tr>
      <w:tr w:rsidR="00EB0F28" w:rsidRPr="00636EDC" w:rsidTr="0049094A">
        <w:trPr>
          <w:trHeight w:val="47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</w:tcPr>
          <w:p w:rsidR="00EB0F28" w:rsidRPr="0096723E" w:rsidRDefault="00EB0F28" w:rsidP="0049094A">
            <w:pPr>
              <w:jc w:val="center"/>
              <w:rPr>
                <w:b/>
                <w:sz w:val="20"/>
                <w:szCs w:val="20"/>
              </w:rPr>
            </w:pPr>
            <w:r w:rsidRPr="0096723E">
              <w:rPr>
                <w:b/>
                <w:sz w:val="20"/>
                <w:szCs w:val="20"/>
              </w:rPr>
              <w:t>Применимость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B0F28" w:rsidRPr="0096723E" w:rsidRDefault="00EB0F28" w:rsidP="0049094A">
            <w:pPr>
              <w:rPr>
                <w:sz w:val="20"/>
                <w:szCs w:val="20"/>
              </w:rPr>
            </w:pPr>
            <w:r w:rsidRPr="0096723E">
              <w:rPr>
                <w:sz w:val="20"/>
                <w:szCs w:val="20"/>
              </w:rPr>
              <w:t>[U] универсальный (десктоп + мобильные)</w:t>
            </w:r>
          </w:p>
        </w:tc>
      </w:tr>
      <w:tr w:rsidR="00EB0F28" w:rsidRPr="008D01A8" w:rsidTr="0049094A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D74030">
            <w:pPr>
              <w:rPr>
                <w:color w:val="000000"/>
                <w:sz w:val="20"/>
                <w:szCs w:val="20"/>
                <w:lang w:val="en-US"/>
              </w:rPr>
            </w:pPr>
            <w:r w:rsidRPr="0096723E">
              <w:rPr>
                <w:color w:val="000000"/>
                <w:sz w:val="20"/>
                <w:szCs w:val="20"/>
                <w:lang w:val="en-US"/>
              </w:rPr>
              <w:t>Web</w:t>
            </w:r>
            <w:r w:rsidRPr="00D74030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r w:rsidR="00D74030">
              <w:rPr>
                <w:color w:val="000000"/>
                <w:sz w:val="20"/>
                <w:szCs w:val="20"/>
                <w:lang w:val="en-US"/>
              </w:rPr>
              <w:t>iphone</w:t>
            </w:r>
            <w:proofErr w:type="spellEnd"/>
            <w:r w:rsidR="00D74030">
              <w:rPr>
                <w:color w:val="000000"/>
                <w:sz w:val="20"/>
                <w:szCs w:val="20"/>
                <w:lang w:val="en-US"/>
              </w:rPr>
              <w:t xml:space="preserve"> 14 pro </w:t>
            </w:r>
            <w:proofErr w:type="spellStart"/>
            <w:r w:rsidR="00D74030">
              <w:rPr>
                <w:color w:val="000000"/>
                <w:sz w:val="20"/>
                <w:szCs w:val="20"/>
                <w:lang w:val="en-US"/>
              </w:rPr>
              <w:t>max,IOS</w:t>
            </w:r>
            <w:proofErr w:type="spellEnd"/>
            <w:r w:rsidR="00D74030">
              <w:rPr>
                <w:color w:val="000000"/>
                <w:sz w:val="20"/>
                <w:szCs w:val="20"/>
                <w:lang w:val="en-US"/>
              </w:rPr>
              <w:t xml:space="preserve"> 18.6.2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4030" w:rsidRPr="00D74030" w:rsidRDefault="00D74030" w:rsidP="00D74030">
            <w:pPr>
              <w:rPr>
                <w:color w:val="000000"/>
                <w:sz w:val="20"/>
                <w:szCs w:val="20"/>
              </w:rPr>
            </w:pPr>
            <w:r w:rsidRPr="00D74030">
              <w:rPr>
                <w:color w:val="000000"/>
                <w:sz w:val="20"/>
                <w:szCs w:val="20"/>
              </w:rPr>
              <w:t xml:space="preserve">1.Открыто приложение / веб-версия </w:t>
            </w:r>
            <w:proofErr w:type="spellStart"/>
            <w:r w:rsidRPr="00D74030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D74030">
              <w:rPr>
                <w:color w:val="000000"/>
                <w:sz w:val="20"/>
                <w:szCs w:val="20"/>
              </w:rPr>
              <w:t>.</w:t>
            </w:r>
          </w:p>
          <w:p w:rsidR="00D74030" w:rsidRPr="00D74030" w:rsidRDefault="00D74030" w:rsidP="00D74030">
            <w:pPr>
              <w:rPr>
                <w:color w:val="000000"/>
                <w:sz w:val="20"/>
                <w:szCs w:val="20"/>
              </w:rPr>
            </w:pPr>
            <w:r w:rsidRPr="00D74030">
              <w:rPr>
                <w:color w:val="000000"/>
                <w:sz w:val="20"/>
                <w:szCs w:val="20"/>
              </w:rPr>
              <w:t>2.Пользователь зарегистрирован и вошёл в свой профиль.</w:t>
            </w:r>
          </w:p>
          <w:p w:rsidR="00D74030" w:rsidRPr="00D74030" w:rsidRDefault="00D74030" w:rsidP="00D74030">
            <w:pPr>
              <w:rPr>
                <w:color w:val="000000"/>
                <w:sz w:val="20"/>
                <w:szCs w:val="20"/>
              </w:rPr>
            </w:pPr>
            <w:r w:rsidRPr="00D74030">
              <w:rPr>
                <w:color w:val="000000"/>
                <w:sz w:val="20"/>
                <w:szCs w:val="20"/>
              </w:rPr>
              <w:t>3.У пользователя нет активных подписок.</w:t>
            </w:r>
          </w:p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4030" w:rsidRPr="00D74030" w:rsidRDefault="00D74030" w:rsidP="00D74030">
            <w:pPr>
              <w:rPr>
                <w:color w:val="000000"/>
                <w:sz w:val="20"/>
                <w:szCs w:val="20"/>
              </w:rPr>
            </w:pPr>
            <w:r w:rsidRPr="00D74030">
              <w:rPr>
                <w:color w:val="000000"/>
                <w:sz w:val="20"/>
                <w:szCs w:val="20"/>
              </w:rPr>
              <w:t xml:space="preserve">1.Нажать на кнопку </w:t>
            </w:r>
            <w:r w:rsidRPr="00D74030">
              <w:rPr>
                <w:b/>
                <w:bCs/>
                <w:color w:val="000000"/>
                <w:sz w:val="20"/>
                <w:szCs w:val="20"/>
              </w:rPr>
              <w:t>«Пробный период»</w:t>
            </w:r>
            <w:r w:rsidRPr="00D74030">
              <w:rPr>
                <w:color w:val="000000"/>
                <w:sz w:val="20"/>
                <w:szCs w:val="20"/>
              </w:rPr>
              <w:t>.</w:t>
            </w:r>
          </w:p>
          <w:p w:rsidR="00D74030" w:rsidRPr="00D74030" w:rsidRDefault="00D74030" w:rsidP="00D74030">
            <w:pPr>
              <w:rPr>
                <w:color w:val="000000"/>
                <w:sz w:val="20"/>
                <w:szCs w:val="20"/>
              </w:rPr>
            </w:pPr>
            <w:r w:rsidRPr="00D74030">
              <w:rPr>
                <w:color w:val="000000"/>
                <w:sz w:val="20"/>
                <w:szCs w:val="20"/>
              </w:rPr>
              <w:t xml:space="preserve">2.Ввести реквизиты карты </w:t>
            </w:r>
            <w:r w:rsidRPr="00D74030">
              <w:rPr>
                <w:b/>
                <w:bCs/>
                <w:color w:val="000000"/>
                <w:sz w:val="20"/>
                <w:szCs w:val="20"/>
              </w:rPr>
              <w:t>Т-Банк</w:t>
            </w:r>
            <w:r w:rsidRPr="00D74030">
              <w:rPr>
                <w:color w:val="000000"/>
                <w:sz w:val="20"/>
                <w:szCs w:val="20"/>
              </w:rPr>
              <w:t>.</w:t>
            </w:r>
          </w:p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74030" w:rsidP="0049094A">
            <w:pPr>
              <w:rPr>
                <w:color w:val="000000"/>
                <w:sz w:val="20"/>
                <w:szCs w:val="20"/>
              </w:rPr>
            </w:pPr>
            <w:r w:rsidRPr="00D74030">
              <w:rPr>
                <w:color w:val="000000"/>
                <w:sz w:val="20"/>
                <w:szCs w:val="20"/>
              </w:rPr>
              <w:t xml:space="preserve">После ввода реквизитов карта окрашивается в </w:t>
            </w:r>
            <w:r w:rsidRPr="00D74030">
              <w:rPr>
                <w:b/>
                <w:bCs/>
                <w:color w:val="000000"/>
                <w:sz w:val="20"/>
                <w:szCs w:val="20"/>
              </w:rPr>
              <w:t>жёлтый цвет</w:t>
            </w:r>
            <w:r w:rsidRPr="00D74030">
              <w:rPr>
                <w:color w:val="000000"/>
                <w:sz w:val="20"/>
                <w:szCs w:val="20"/>
              </w:rPr>
              <w:t xml:space="preserve"> (цвет банка Т-Банк).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74030" w:rsidP="0049094A">
            <w:pPr>
              <w:rPr>
                <w:color w:val="000000"/>
                <w:sz w:val="20"/>
                <w:szCs w:val="20"/>
              </w:rPr>
            </w:pPr>
            <w:r w:rsidRPr="00D74030">
              <w:rPr>
                <w:color w:val="000000"/>
                <w:sz w:val="20"/>
                <w:szCs w:val="20"/>
              </w:rPr>
              <w:t xml:space="preserve">Карта </w:t>
            </w:r>
            <w:r w:rsidRPr="00D74030">
              <w:rPr>
                <w:b/>
                <w:bCs/>
                <w:color w:val="000000"/>
                <w:sz w:val="20"/>
                <w:szCs w:val="20"/>
              </w:rPr>
              <w:t>не окрашивается</w:t>
            </w:r>
            <w:r w:rsidRPr="00D74030">
              <w:rPr>
                <w:color w:val="000000"/>
                <w:sz w:val="20"/>
                <w:szCs w:val="20"/>
              </w:rPr>
              <w:t xml:space="preserve"> в жёлтый цвет, остаётся </w:t>
            </w:r>
            <w:r w:rsidRPr="00D74030">
              <w:rPr>
                <w:b/>
                <w:bCs/>
                <w:color w:val="000000"/>
                <w:sz w:val="20"/>
                <w:szCs w:val="20"/>
              </w:rPr>
              <w:t>красной</w:t>
            </w:r>
            <w:r w:rsidRPr="00D74030">
              <w:rPr>
                <w:color w:val="000000"/>
                <w:sz w:val="20"/>
                <w:szCs w:val="20"/>
              </w:rPr>
              <w:t>.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74030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74030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74030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74030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74030" w:rsidP="0049094A">
            <w:pPr>
              <w:rPr>
                <w:color w:val="000000"/>
                <w:sz w:val="20"/>
                <w:szCs w:val="20"/>
              </w:rPr>
            </w:pPr>
            <w:r w:rsidRPr="00D74030">
              <w:rPr>
                <w:color w:val="000000"/>
                <w:sz w:val="20"/>
                <w:szCs w:val="20"/>
              </w:rPr>
              <w:t>Отсутствует визуальное обновление после выбора банка; проблема воспроизводится стабильно.</w:t>
            </w:r>
          </w:p>
        </w:tc>
      </w:tr>
    </w:tbl>
    <w:p w:rsidR="00EB0F28" w:rsidRPr="006E1B17" w:rsidRDefault="00EB0F28" w:rsidP="00EB0F28">
      <w:pPr>
        <w:pStyle w:val="aa"/>
        <w:rPr>
          <w:sz w:val="22"/>
          <w:szCs w:val="22"/>
        </w:rPr>
      </w:pPr>
      <w:r w:rsidRPr="006E1B17">
        <w:rPr>
          <w:sz w:val="22"/>
          <w:szCs w:val="22"/>
        </w:rPr>
        <w:t>Рис.</w:t>
      </w:r>
      <w:r w:rsidR="00D74030" w:rsidRPr="00D74030">
        <w:rPr>
          <w:b/>
          <w:bCs/>
          <w:sz w:val="20"/>
          <w:szCs w:val="20"/>
        </w:rPr>
        <w:t xml:space="preserve"> </w:t>
      </w:r>
      <w:r w:rsidR="00D74030">
        <w:rPr>
          <w:b/>
          <w:bCs/>
          <w:sz w:val="20"/>
          <w:szCs w:val="20"/>
        </w:rPr>
        <w:t xml:space="preserve">ив01 </w:t>
      </w:r>
      <w:r w:rsidR="00D74030">
        <w:rPr>
          <w:sz w:val="22"/>
          <w:szCs w:val="22"/>
        </w:rPr>
        <w:t>Отображение ошибки</w:t>
      </w:r>
    </w:p>
    <w:p w:rsidR="00EB0F28" w:rsidRDefault="00D74030" w:rsidP="00EB0F28">
      <w:r>
        <w:rPr>
          <w:noProof/>
        </w:rPr>
        <w:drawing>
          <wp:inline distT="0" distB="0" distL="0" distR="0" wp14:anchorId="016C1DA3" wp14:editId="6CD51FA6">
            <wp:extent cx="2170706" cy="3230734"/>
            <wp:effectExtent l="0" t="0" r="127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4440" cy="32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47E" w:rsidRDefault="0097047E" w:rsidP="00EB0F28">
      <w:bookmarkStart w:id="0" w:name="_GoBack"/>
      <w:bookmarkEnd w:id="0"/>
    </w:p>
    <w:sectPr w:rsidR="0097047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63CC" w:rsidRDefault="009663CC" w:rsidP="0047001C">
      <w:r>
        <w:separator/>
      </w:r>
    </w:p>
  </w:endnote>
  <w:endnote w:type="continuationSeparator" w:id="0">
    <w:p w:rsidR="009663CC" w:rsidRDefault="009663CC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448F">
          <w:rPr>
            <w:noProof/>
          </w:rPr>
          <w:t>1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63CC" w:rsidRDefault="009663CC" w:rsidP="0047001C">
      <w:r>
        <w:separator/>
      </w:r>
    </w:p>
  </w:footnote>
  <w:footnote w:type="continuationSeparator" w:id="0">
    <w:p w:rsidR="009663CC" w:rsidRDefault="009663CC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5144"/>
    <w:rsid w:val="001863F9"/>
    <w:rsid w:val="00187CD0"/>
    <w:rsid w:val="001A116A"/>
    <w:rsid w:val="001B0BF2"/>
    <w:rsid w:val="001B2F76"/>
    <w:rsid w:val="001B5674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923A8"/>
    <w:rsid w:val="003D022A"/>
    <w:rsid w:val="003D638A"/>
    <w:rsid w:val="003E2E6C"/>
    <w:rsid w:val="003E7D26"/>
    <w:rsid w:val="003F1FDB"/>
    <w:rsid w:val="00400EE8"/>
    <w:rsid w:val="004029B5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823E9"/>
    <w:rsid w:val="00491BDC"/>
    <w:rsid w:val="004A24FF"/>
    <w:rsid w:val="004A2B5B"/>
    <w:rsid w:val="004A4AAD"/>
    <w:rsid w:val="004A5B4E"/>
    <w:rsid w:val="004A7D47"/>
    <w:rsid w:val="004B0299"/>
    <w:rsid w:val="004C449D"/>
    <w:rsid w:val="004D4A7A"/>
    <w:rsid w:val="004E60D2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448F"/>
    <w:rsid w:val="006A5D82"/>
    <w:rsid w:val="006A7EA8"/>
    <w:rsid w:val="006B1AFA"/>
    <w:rsid w:val="006C7F31"/>
    <w:rsid w:val="006D3459"/>
    <w:rsid w:val="006D4633"/>
    <w:rsid w:val="006D685E"/>
    <w:rsid w:val="006D7E34"/>
    <w:rsid w:val="006E1B17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7B8B"/>
    <w:rsid w:val="00762FBB"/>
    <w:rsid w:val="00773730"/>
    <w:rsid w:val="00775A82"/>
    <w:rsid w:val="00776747"/>
    <w:rsid w:val="00782E9A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41BB"/>
    <w:rsid w:val="008160E0"/>
    <w:rsid w:val="008210AB"/>
    <w:rsid w:val="00822868"/>
    <w:rsid w:val="008251D5"/>
    <w:rsid w:val="008256FC"/>
    <w:rsid w:val="00841D9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1126"/>
    <w:rsid w:val="00963C17"/>
    <w:rsid w:val="00965BBF"/>
    <w:rsid w:val="009663CC"/>
    <w:rsid w:val="0097047E"/>
    <w:rsid w:val="00972BAE"/>
    <w:rsid w:val="0097430B"/>
    <w:rsid w:val="0097609F"/>
    <w:rsid w:val="00984A9A"/>
    <w:rsid w:val="0098654F"/>
    <w:rsid w:val="00991AD5"/>
    <w:rsid w:val="009B1DBF"/>
    <w:rsid w:val="009B5053"/>
    <w:rsid w:val="009C3E16"/>
    <w:rsid w:val="009D3C03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F3C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70C84"/>
    <w:rsid w:val="00D74030"/>
    <w:rsid w:val="00D81748"/>
    <w:rsid w:val="00DA08CE"/>
    <w:rsid w:val="00DA38FF"/>
    <w:rsid w:val="00DA492C"/>
    <w:rsid w:val="00DA50E6"/>
    <w:rsid w:val="00DC2BD0"/>
    <w:rsid w:val="00DC44B2"/>
    <w:rsid w:val="00DC4EFD"/>
    <w:rsid w:val="00DD4D57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9A0B39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9FA91-6EA6-4D6A-A8F8-0F8E9C571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158</cp:revision>
  <cp:lastPrinted>2016-06-02T09:16:00Z</cp:lastPrinted>
  <dcterms:created xsi:type="dcterms:W3CDTF">2025-10-07T13:15:00Z</dcterms:created>
  <dcterms:modified xsi:type="dcterms:W3CDTF">2025-12-08T11:09:00Z</dcterms:modified>
</cp:coreProperties>
</file>