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AC4" w:rsidRPr="002F0AC4" w:rsidRDefault="002F0AC4" w:rsidP="002F0AC4">
      <w:pPr>
        <w:pStyle w:val="a3"/>
        <w:ind w:left="0" w:firstLine="0"/>
        <w:jc w:val="center"/>
        <w:rPr>
          <w:b/>
          <w:szCs w:val="24"/>
          <w:shd w:val="clear" w:color="auto" w:fill="FFFFFF"/>
        </w:rPr>
      </w:pPr>
      <w:r w:rsidRPr="002F0AC4">
        <w:rPr>
          <w:b/>
          <w:szCs w:val="24"/>
          <w:shd w:val="clear" w:color="auto" w:fill="FFFFFF"/>
        </w:rPr>
        <w:t>№19</w:t>
      </w:r>
    </w:p>
    <w:p w:rsidR="002F0AC4" w:rsidRPr="002F0AC4" w:rsidRDefault="002F0AC4" w:rsidP="002F0AC4">
      <w:pPr>
        <w:pStyle w:val="a3"/>
        <w:ind w:left="0" w:firstLine="0"/>
        <w:jc w:val="center"/>
        <w:rPr>
          <w:rStyle w:val="apple-converted-space"/>
          <w:b/>
          <w:szCs w:val="24"/>
          <w:shd w:val="clear" w:color="auto" w:fill="FFFFFF"/>
        </w:rPr>
      </w:pPr>
      <w:r w:rsidRPr="002F0AC4">
        <w:rPr>
          <w:b/>
          <w:szCs w:val="24"/>
          <w:shd w:val="clear" w:color="auto" w:fill="FFFFFF"/>
        </w:rPr>
        <w:t>Электрическая емкость уединенного проводника. Конденсаторы. Расчет электроемкости для: плоского конденсатора. Параллельное и последовательное соединение конденсаторов (формулы).</w:t>
      </w:r>
      <w:r w:rsidRPr="002F0AC4">
        <w:rPr>
          <w:rStyle w:val="apple-converted-space"/>
          <w:b/>
          <w:szCs w:val="24"/>
          <w:shd w:val="clear" w:color="auto" w:fill="FFFFFF"/>
        </w:rPr>
        <w:t> </w:t>
      </w:r>
    </w:p>
    <w:p w:rsidR="002F0AC4" w:rsidRPr="00691CCD" w:rsidRDefault="002F0AC4" w:rsidP="002F0AC4">
      <w:pPr>
        <w:pStyle w:val="a3"/>
        <w:ind w:left="0" w:firstLine="0"/>
        <w:jc w:val="left"/>
        <w:rPr>
          <w:rFonts w:asciiTheme="minorHAnsi" w:hAnsiTheme="minorHAnsi"/>
          <w:sz w:val="20"/>
        </w:rPr>
      </w:pPr>
    </w:p>
    <w:p w:rsidR="002F0AC4" w:rsidRPr="002F0AC4" w:rsidRDefault="002F0AC4" w:rsidP="002F0AC4">
      <w:pPr>
        <w:pStyle w:val="a3"/>
        <w:ind w:left="0" w:firstLine="0"/>
        <w:jc w:val="left"/>
        <w:rPr>
          <w:szCs w:val="24"/>
        </w:rPr>
      </w:pPr>
      <w:bookmarkStart w:id="0" w:name="_GoBack"/>
      <w:r w:rsidRPr="002F0AC4">
        <w:rPr>
          <w:szCs w:val="24"/>
        </w:rPr>
        <w:t xml:space="preserve">Уединенным будем называть проводник, размеры которого много меньше расстояний до </w:t>
      </w:r>
      <w:bookmarkEnd w:id="0"/>
      <w:r w:rsidRPr="002F0AC4">
        <w:rPr>
          <w:szCs w:val="24"/>
        </w:rPr>
        <w:t>окружающих тел. Пусть это будет шар радиусом </w:t>
      </w:r>
      <w:r w:rsidRPr="002F0AC4">
        <w:rPr>
          <w:rStyle w:val="a5"/>
          <w:szCs w:val="24"/>
        </w:rPr>
        <w:t>r</w:t>
      </w:r>
      <w:r w:rsidRPr="002F0AC4">
        <w:rPr>
          <w:szCs w:val="24"/>
        </w:rPr>
        <w:t xml:space="preserve">. Если потенциал на бесконечности принять за 0, то потенциал заряженного уединенного шара </w:t>
      </w:r>
      <w:proofErr w:type="gramStart"/>
      <w:r w:rsidRPr="002F0AC4">
        <w:rPr>
          <w:szCs w:val="24"/>
        </w:rPr>
        <w:t>равен: </w:t>
      </w:r>
      <w:r w:rsidRPr="002F0AC4">
        <w:rPr>
          <w:noProof/>
          <w:szCs w:val="24"/>
        </w:rPr>
        <w:drawing>
          <wp:inline distT="0" distB="0" distL="0" distR="0" wp14:anchorId="3E4AED99" wp14:editId="5B89E2F8">
            <wp:extent cx="438150" cy="290513"/>
            <wp:effectExtent l="0" t="0" r="0" b="0"/>
            <wp:docPr id="261" name="Рисунок 261" descr="Емкость уединенного проводн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Емкость уединенного проводник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90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0AC4">
        <w:rPr>
          <w:rStyle w:val="apple-converted-space"/>
          <w:szCs w:val="24"/>
        </w:rPr>
        <w:t> </w:t>
      </w:r>
      <w:r w:rsidRPr="002F0AC4">
        <w:rPr>
          <w:szCs w:val="24"/>
        </w:rPr>
        <w:t>,</w:t>
      </w:r>
      <w:proofErr w:type="gramEnd"/>
      <w:r w:rsidRPr="002F0AC4">
        <w:rPr>
          <w:szCs w:val="24"/>
        </w:rPr>
        <w:t xml:space="preserve"> где </w:t>
      </w:r>
      <w:r w:rsidRPr="002F0AC4">
        <w:rPr>
          <w:rStyle w:val="a5"/>
          <w:szCs w:val="24"/>
        </w:rPr>
        <w:t>e</w:t>
      </w:r>
      <w:r w:rsidRPr="002F0AC4">
        <w:rPr>
          <w:szCs w:val="24"/>
        </w:rPr>
        <w:t> - диэлектрическая проницаемость окружающей среды.  </w:t>
      </w:r>
      <w:proofErr w:type="gramStart"/>
      <w:r w:rsidRPr="002F0AC4">
        <w:rPr>
          <w:szCs w:val="24"/>
        </w:rPr>
        <w:t>Следовательно</w:t>
      </w:r>
      <w:proofErr w:type="gramEnd"/>
      <w:r w:rsidRPr="002F0AC4">
        <w:rPr>
          <w:szCs w:val="24"/>
        </w:rPr>
        <w:t>: </w:t>
      </w:r>
      <w:r w:rsidRPr="002F0AC4">
        <w:rPr>
          <w:noProof/>
          <w:szCs w:val="24"/>
        </w:rPr>
        <w:drawing>
          <wp:inline distT="0" distB="0" distL="0" distR="0" wp14:anchorId="53D51C82" wp14:editId="31B38DF4">
            <wp:extent cx="311150" cy="247420"/>
            <wp:effectExtent l="0" t="0" r="0" b="635"/>
            <wp:docPr id="262" name="Рисунок 262" descr="Емкость уединенного проводн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Емкость уединенного проводник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" cy="2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AC4" w:rsidRPr="002F0AC4" w:rsidRDefault="002F0AC4" w:rsidP="002F0AC4">
      <w:pPr>
        <w:pStyle w:val="a3"/>
        <w:ind w:left="0" w:firstLine="0"/>
        <w:jc w:val="left"/>
        <w:rPr>
          <w:rStyle w:val="a6"/>
          <w:bCs/>
          <w:i w:val="0"/>
          <w:szCs w:val="24"/>
        </w:rPr>
      </w:pPr>
      <w:r w:rsidRPr="002F0AC4">
        <w:rPr>
          <w:rStyle w:val="a6"/>
          <w:b/>
          <w:bCs/>
          <w:szCs w:val="24"/>
        </w:rPr>
        <w:t>Конденсатор</w:t>
      </w:r>
      <w:r w:rsidRPr="002F0AC4">
        <w:rPr>
          <w:rStyle w:val="a6"/>
          <w:bCs/>
          <w:szCs w:val="24"/>
        </w:rPr>
        <w:t xml:space="preserve"> представляет собой систему из двух проводников, разделенных слоем диэлектрика, толщина которого мала по сравнению с размерами проводников.</w:t>
      </w:r>
    </w:p>
    <w:p w:rsidR="002F0AC4" w:rsidRPr="002F0AC4" w:rsidRDefault="002F0AC4" w:rsidP="002F0AC4">
      <w:pPr>
        <w:pStyle w:val="a4"/>
        <w:spacing w:before="0" w:beforeAutospacing="0" w:after="0" w:afterAutospacing="0"/>
        <w:jc w:val="both"/>
      </w:pPr>
      <w:r w:rsidRPr="002F0AC4">
        <w:rPr>
          <w:rStyle w:val="a6"/>
          <w:bCs/>
        </w:rPr>
        <w:t>Емкость плоского конденсатора.</w:t>
      </w:r>
    </w:p>
    <w:p w:rsidR="002F0AC4" w:rsidRPr="002F0AC4" w:rsidRDefault="002F0AC4" w:rsidP="002F0AC4">
      <w:pPr>
        <w:pStyle w:val="a4"/>
        <w:shd w:val="clear" w:color="auto" w:fill="FFFFFF"/>
        <w:spacing w:before="0" w:beforeAutospacing="0" w:after="0" w:afterAutospacing="0" w:line="285" w:lineRule="atLeast"/>
      </w:pPr>
      <w:r w:rsidRPr="002F0AC4">
        <w:rPr>
          <w:noProof/>
        </w:rPr>
        <w:drawing>
          <wp:inline distT="0" distB="0" distL="0" distR="0" wp14:anchorId="5059A49A" wp14:editId="1A0C956B">
            <wp:extent cx="1409700" cy="413625"/>
            <wp:effectExtent l="0" t="0" r="0" b="5715"/>
            <wp:docPr id="263" name="Рисунок 263" descr="Емкость плоского конденсато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Емкость плоского конденсатор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1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0AC4">
        <w:t>, </w:t>
      </w:r>
      <w:proofErr w:type="spellStart"/>
      <w:r w:rsidRPr="002F0AC4">
        <w:t>т.о</w:t>
      </w:r>
      <w:proofErr w:type="spellEnd"/>
      <w:r w:rsidRPr="002F0AC4">
        <w:t>. емкость плоского конденсатора зависит только от его размеров, формы и диэлектрической проницаемости.</w:t>
      </w:r>
      <w:r w:rsidRPr="002F0AC4">
        <w:br/>
      </w:r>
      <w:r w:rsidRPr="002F0AC4">
        <w:rPr>
          <w:b/>
          <w:bCs/>
        </w:rPr>
        <w:t>Параллельное соединение конденсаторов</w:t>
      </w:r>
    </w:p>
    <w:p w:rsidR="002F0AC4" w:rsidRPr="002F0AC4" w:rsidRDefault="002F0AC4" w:rsidP="002F0AC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рис. 1 изображено параллельное соединение нескольких конденсаторов. В этом случае напряжения, подводимые к отдельным конденсаторам, одинаковы: U1 = U2 = U3 = U. Заряды на обкладках отдельных конденсаторов: 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= 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 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 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заряд, полученный от источника 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+ 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+ 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</w:p>
    <w:p w:rsidR="002F0AC4" w:rsidRPr="002F0AC4" w:rsidRDefault="002F0AC4" w:rsidP="002F0AC4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AC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CCEBCE" wp14:editId="237F380C">
            <wp:extent cx="1276350" cy="801113"/>
            <wp:effectExtent l="0" t="0" r="0" b="0"/>
            <wp:docPr id="264" name="Рисунок 264" descr="Схема параллельного соединения конденсатор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хема параллельного соединения конденсаторов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80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AC4" w:rsidRPr="002F0AC4" w:rsidRDefault="002F0AC4" w:rsidP="002F0AC4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1. Схема параллельного соединения конденсаторов</w:t>
      </w:r>
    </w:p>
    <w:p w:rsidR="002F0AC4" w:rsidRPr="002F0AC4" w:rsidRDefault="002F0AC4" w:rsidP="002F0AC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Общая емкость равнозначного (эквивалентного) конденсатора:</w:t>
      </w:r>
    </w:p>
    <w:p w:rsidR="002F0AC4" w:rsidRPr="002F0AC4" w:rsidRDefault="002F0AC4" w:rsidP="002F0AC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 = Q / U = (Q1 + Q2 + Q3) / U = C1 + C2 + C3,</w:t>
      </w:r>
    </w:p>
    <w:p w:rsidR="002F0AC4" w:rsidRPr="002F0AC4" w:rsidRDefault="002F0AC4" w:rsidP="002F0AC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>т. е. при параллельном соединении конденсаторов общая емкость равна сумме емкостей отдельных конденсаторов.</w:t>
      </w:r>
    </w:p>
    <w:p w:rsidR="002F0AC4" w:rsidRPr="002F0AC4" w:rsidRDefault="002F0AC4" w:rsidP="002F0AC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A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Последовательное соединение конденсаторов</w:t>
      </w:r>
    </w:p>
    <w:p w:rsidR="002F0AC4" w:rsidRPr="002F0AC4" w:rsidRDefault="002F0AC4" w:rsidP="002F0AC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последовательном соединении конденсаторов (рис. 3) на обкладках отдельных конденсаторов электрические заряды по величине равны: 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Q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Q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>3 = 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</w:p>
    <w:p w:rsidR="002F0AC4" w:rsidRPr="002F0AC4" w:rsidRDefault="002F0AC4" w:rsidP="002F0AC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Действительно, от источника питания заряды поступают лишь на внешние обкладки цепи конденсаторов, а на соединенных между собой внутренних обкладках смежных конденсаторов происходит лишь перенос такого же по величине заряда с одной обкладки на другую (наблюдается электростатическая индукция), поэтому и на них </w:t>
      </w:r>
      <w:proofErr w:type="gramStart"/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>по- являются</w:t>
      </w:r>
      <w:proofErr w:type="gramEnd"/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равные и </w:t>
      </w:r>
      <w:proofErr w:type="spellStart"/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разноименые</w:t>
      </w:r>
      <w:proofErr w:type="spellEnd"/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электрические заряды. </w:t>
      </w:r>
    </w:p>
    <w:p w:rsidR="002F0AC4" w:rsidRPr="002F0AC4" w:rsidRDefault="002F0AC4" w:rsidP="002F0AC4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AC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95E1B9" wp14:editId="2B016D58">
            <wp:extent cx="1686622" cy="628650"/>
            <wp:effectExtent l="0" t="0" r="8890" b="0"/>
            <wp:docPr id="265" name="Рисунок 265" descr="Схема последовательного соединения конденсатор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Схема последовательного соединения конденсаторов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622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AC4" w:rsidRPr="002F0AC4" w:rsidRDefault="002F0AC4" w:rsidP="002F0AC4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3. Схема последовательного соединения конденсаторов</w:t>
      </w:r>
    </w:p>
    <w:p w:rsidR="002F0AC4" w:rsidRPr="002F0AC4" w:rsidRDefault="002F0AC4" w:rsidP="002F0AC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Напряжения между обкладками отдельных конденсаторов при их последовательном соединении зависят от емкостей отдельных конденсаторов: 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= 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>1, 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= 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>2, 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= 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>3, а общее напряжение 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+ 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+ 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p w:rsidR="002F0AC4" w:rsidRPr="002F0AC4" w:rsidRDefault="002F0AC4" w:rsidP="002F0AC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Общая емкость равнозначного (эквивалентного) конденсатора 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> / (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+ 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+ </w:t>
      </w:r>
      <w:r w:rsidRPr="002F0A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>3), т. е. при последовательном соединении конденсаторов величина, обратная общей емкости, равна сумме обратных величин емкостей отдельных конденсаторов.</w:t>
      </w:r>
    </w:p>
    <w:p w:rsidR="002F0AC4" w:rsidRPr="002F0AC4" w:rsidRDefault="002F0AC4" w:rsidP="002F0AC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AC4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Формулы эквивалентных емкостей аналогичны формулам эквивалентных проводимостей. </w:t>
      </w:r>
    </w:p>
    <w:p w:rsidR="006B44DB" w:rsidRDefault="006B44DB"/>
    <w:sectPr w:rsidR="006B44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474"/>
    <w:rsid w:val="002F0AC4"/>
    <w:rsid w:val="006B44DB"/>
    <w:rsid w:val="00CB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D644F0-90D5-4A14-B96E-983204279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0AC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rsid w:val="002F0AC4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pple-converted-space">
    <w:name w:val="apple-converted-space"/>
    <w:basedOn w:val="a0"/>
    <w:rsid w:val="002F0AC4"/>
  </w:style>
  <w:style w:type="paragraph" w:styleId="a4">
    <w:name w:val="Normal (Web)"/>
    <w:basedOn w:val="a"/>
    <w:uiPriority w:val="99"/>
    <w:unhideWhenUsed/>
    <w:rsid w:val="002F0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F0AC4"/>
    <w:rPr>
      <w:b/>
      <w:bCs/>
    </w:rPr>
  </w:style>
  <w:style w:type="character" w:styleId="a6">
    <w:name w:val="Emphasis"/>
    <w:basedOn w:val="a0"/>
    <w:uiPriority w:val="20"/>
    <w:qFormat/>
    <w:rsid w:val="002F0A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375</Words>
  <Characters>2138</Characters>
  <Application>Microsoft Office Word</Application>
  <DocSecurity>0</DocSecurity>
  <Lines>17</Lines>
  <Paragraphs>5</Paragraphs>
  <ScaleCrop>false</ScaleCrop>
  <Company>diakov.net</Company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OveRLorD</dc:creator>
  <cp:keywords/>
  <dc:description/>
  <cp:lastModifiedBy>OveRLorD</cp:lastModifiedBy>
  <cp:revision>2</cp:revision>
  <dcterms:created xsi:type="dcterms:W3CDTF">2015-11-09T11:00:00Z</dcterms:created>
  <dcterms:modified xsi:type="dcterms:W3CDTF">2015-11-09T11:01:00Z</dcterms:modified>
</cp:coreProperties>
</file>