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4B1" w:rsidRPr="009F3902" w:rsidRDefault="00B81787" w:rsidP="009F390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3902">
        <w:rPr>
          <w:rFonts w:ascii="Times New Roman" w:hAnsi="Times New Roman" w:cs="Times New Roman"/>
          <w:b/>
          <w:sz w:val="28"/>
          <w:szCs w:val="28"/>
        </w:rPr>
        <w:t>3</w:t>
      </w:r>
      <w:r w:rsidR="009F3902" w:rsidRPr="009F3902">
        <w:rPr>
          <w:rFonts w:ascii="Times New Roman" w:hAnsi="Times New Roman" w:cs="Times New Roman"/>
          <w:b/>
          <w:sz w:val="28"/>
          <w:szCs w:val="28"/>
        </w:rPr>
        <w:t>2</w:t>
      </w:r>
      <w:r w:rsidR="00783637" w:rsidRPr="009F390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F3902" w:rsidRPr="009F3902">
        <w:rPr>
          <w:rFonts w:ascii="Times New Roman" w:hAnsi="Times New Roman" w:cs="Times New Roman"/>
          <w:b/>
          <w:sz w:val="28"/>
          <w:szCs w:val="28"/>
        </w:rPr>
        <w:t>Частица в одномерной бесконечно глубокой потенциальной яме. Спектр энергий, волновые функции и плотности вероятности для частицы в потенциальной яме.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Проведем качественный анализ решений уравнения Шредингера применительно к частице в одномерной прямоугольной «потенциальной яме» с бесконечно высокими «стенками». Такая «яма» описывается потенциальной энергией вида (для простоты принимаем, что частица движется вдоль оси </w:t>
      </w:r>
      <w:proofErr w:type="spellStart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</w:t>
      </w:r>
      <w:proofErr w:type="spellEnd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9F3902" w:rsidRPr="009F3902" w:rsidRDefault="009F3902" w:rsidP="009F3902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24025" cy="819150"/>
            <wp:effectExtent l="19050" t="0" r="9525" b="0"/>
            <wp:docPr id="1" name="Рисунок 1" descr="http://don.on.ufanet.ru/8.files/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n.on.ufanet.ru/8.files/image07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02" w:rsidRPr="009F3902" w:rsidRDefault="009F3902" w:rsidP="009F39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l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ширина «ямы», а энергия отсчитывается от ее дна (рис. 296).</w:t>
      </w:r>
    </w:p>
    <w:p w:rsidR="009F3902" w:rsidRPr="009F3902" w:rsidRDefault="009F3902" w:rsidP="009F39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F3902" w:rsidRPr="009F3902" w:rsidRDefault="009F3902" w:rsidP="009F39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848225" cy="1933575"/>
            <wp:effectExtent l="19050" t="0" r="9525" b="0"/>
            <wp:docPr id="2" name="Рисунок 2" descr="http://don.on.ufanet.ru/8.files/image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n.on.ufanet.ru/8.files/image07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02" w:rsidRPr="009F3902" w:rsidRDefault="009F3902" w:rsidP="009F39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9F3902" w:rsidRPr="009F3902" w:rsidRDefault="009F3902" w:rsidP="009F39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Рис. 296</w:t>
      </w:r>
    </w:p>
    <w:p w:rsidR="009F3902" w:rsidRPr="009F3902" w:rsidRDefault="009F3902" w:rsidP="009F39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Уравнение Шредингера (217.5) для стационарных состояний в случае одномерной задачи запишется в виде</w:t>
      </w:r>
    </w:p>
    <w:p w:rsidR="009F3902" w:rsidRPr="009F3902" w:rsidRDefault="009F3902" w:rsidP="009F3902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05075" cy="590550"/>
            <wp:effectExtent l="19050" t="0" r="9525" b="0"/>
            <wp:docPr id="3" name="Рисунок 3" descr="http://don.on.ufanet.ru/8.files/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n.on.ufanet.ru/8.files/image07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(220.1)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условию задачи (бесконечно высокие «стенки»), частица не проникает за пределы «ямы», поэтому вероятность ее обнаружения (</w:t>
      </w:r>
      <w:proofErr w:type="gramStart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proofErr w:type="gramEnd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следовательно, и волновая функция) за пределами «ямы» равна нулю. На границах «ямы» (при </w:t>
      </w:r>
      <w:proofErr w:type="spellStart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</w:t>
      </w:r>
      <w:proofErr w:type="spellEnd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 и </w:t>
      </w:r>
      <w:proofErr w:type="spellStart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</w:t>
      </w:r>
      <w:proofErr w:type="spellEnd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l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непрерывная волновая функция также должна обращаться в нуль. Следовательно, граничные условия в данном случае имеют вид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38300" cy="323850"/>
            <wp:effectExtent l="19050" t="0" r="0" b="0"/>
            <wp:docPr id="4" name="Рисунок 4" descr="http://don.on.ufanet.ru/8.files/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n.on.ufanet.ru/8.files/image07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(220.2) 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пределах «ямы» (0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00A3"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</w:t>
      </w:r>
      <w:proofErr w:type="spellEnd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sym w:font="Symbol" w:char="00A3"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l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уравнение Шредингера (220.1) сведется к уравнению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52625" cy="2371725"/>
            <wp:effectExtent l="19050" t="0" r="9525" b="0"/>
            <wp:wrapSquare wrapText="bothSides"/>
            <wp:docPr id="17" name="Рисунок 2" descr="http://don.on.ufanet.ru/8.files/image0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n.on.ufanet.ru/8.files/image07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220.3 </w:t>
      </w:r>
    </w:p>
    <w:p w:rsidR="009F3902" w:rsidRPr="009F3902" w:rsidRDefault="009F3902" w:rsidP="009F3902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F3902" w:rsidRPr="009F3902" w:rsidRDefault="009F3902" w:rsidP="009F39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F3902" w:rsidRPr="009F3902" w:rsidRDefault="009F3902" w:rsidP="009F39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F3902" w:rsidRPr="009F3902" w:rsidRDefault="009F3902" w:rsidP="009F390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220.4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9F3902" w:rsidRPr="009F3902" w:rsidRDefault="009F3902" w:rsidP="009F390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Общее решение дифференциального уравнения (220.3):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sym w:font="Symbol" w:char="0059"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(x) = </w:t>
      </w:r>
      <w:proofErr w:type="spellStart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Asin</w:t>
      </w:r>
      <w:proofErr w:type="spellEnd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kx</w:t>
      </w:r>
      <w:proofErr w:type="spellEnd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Bcos</w:t>
      </w:r>
      <w:proofErr w:type="spellEnd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kx</w:t>
      </w:r>
      <w:proofErr w:type="spellEnd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39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как по (220.2)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0079"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= 0, то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0. Тогда</w:t>
      </w:r>
    </w:p>
    <w:p w:rsidR="009F3902" w:rsidRPr="009F3902" w:rsidRDefault="009F3902" w:rsidP="009F3902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752600" cy="381000"/>
            <wp:effectExtent l="19050" t="0" r="0" b="0"/>
            <wp:docPr id="5" name="Рисунок 5" descr="http://don.on.ufanet.ru/8.files/image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on.on.ufanet.ru/8.files/image08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(220.5)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Условие (220.2)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sym w:font="Symbol" w:char="0059"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l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= </w:t>
      </w:r>
      <w:proofErr w:type="spellStart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Asin</w:t>
      </w:r>
      <w:proofErr w:type="spellEnd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kl</w:t>
      </w:r>
      <w:proofErr w:type="spellEnd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выполняется только при </w:t>
      </w:r>
      <w:proofErr w:type="spellStart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l</w:t>
      </w:r>
      <w:proofErr w:type="spellEnd"/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sym w:font="Symbol" w:char="0070"/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,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целые числа, т. е. необходимо, чтобы</w:t>
      </w:r>
    </w:p>
    <w:p w:rsidR="009F3902" w:rsidRPr="009F3902" w:rsidRDefault="009F3902" w:rsidP="009F3902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09650" cy="371475"/>
            <wp:effectExtent l="19050" t="0" r="0" b="0"/>
            <wp:docPr id="6" name="Рисунок 6" descr="http://don.on.ufanet.ru/8.files/image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on.on.ufanet.ru/8.files/image08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(220.6)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выражений (220.4) и (220.6) следует, что</w:t>
      </w:r>
    </w:p>
    <w:p w:rsidR="009F3902" w:rsidRPr="009F3902" w:rsidRDefault="009F3902" w:rsidP="009F3902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86075" cy="571500"/>
            <wp:effectExtent l="19050" t="0" r="9525" b="0"/>
            <wp:docPr id="7" name="Рисунок 7" descr="http://don.on.ufanet.ru/8.files/image0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on.on.ufanet.ru/8.files/image084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(220.7)</w:t>
      </w:r>
    </w:p>
    <w:p w:rsidR="009F3902" w:rsidRPr="009F3902" w:rsidRDefault="009F3902" w:rsidP="009F39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 е. стационарное уравнение Шредингера, описывающее движение частицы в «потенциальной яме» с бесконечно высокими «стенками», удовлетворяется только при собственных значениях</w:t>
      </w:r>
      <w:proofErr w:type="gramStart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,</w:t>
      </w:r>
      <w:proofErr w:type="gramEnd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зависящих от целого числа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gramStart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Следовательно, энергия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частицы в «потенциальной яме» с бесконечно высокими «стенками» принимает лишь определенные дискретные значения, т. е. квантуется.</w:t>
      </w:r>
      <w:proofErr w:type="gramEnd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Квантованные значения энергии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называются уровнями энергии, а число </w:t>
      </w:r>
      <w:proofErr w:type="gramStart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proofErr w:type="gramEnd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определяющее энергетические уровни частицы, называется главным квантовым числом. Таким образом, микрочастица в «потенциальной яме» с бесконечно высокими «стенками» может находиться только на определенном энергетическом уровне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,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или, как говорят, частица находится в квантовом состоянии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Подставив в (220.5) значение 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k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(220.6), найдем собственные функции:</w:t>
      </w:r>
    </w:p>
    <w:p w:rsidR="009F3902" w:rsidRPr="009F3902" w:rsidRDefault="009F3902" w:rsidP="009F3902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05000" cy="514350"/>
            <wp:effectExtent l="19050" t="0" r="0" b="0"/>
            <wp:docPr id="8" name="Рисунок 8" descr="http://don.on.ufanet.ru/8.files/image0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on.on.ufanet.ru/8.files/image085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Постоянную интегрирования</w:t>
      </w:r>
      <w:proofErr w:type="gramStart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А</w:t>
      </w:r>
      <w:proofErr w:type="gramEnd"/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найдем из условия нормировки (216.3), которое для данного случая запишется в виде</w:t>
      </w:r>
    </w:p>
    <w:p w:rsidR="009F3902" w:rsidRPr="009F3902" w:rsidRDefault="009F3902" w:rsidP="009F3902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05000" cy="876300"/>
            <wp:effectExtent l="19050" t="0" r="0" b="0"/>
            <wp:docPr id="9" name="Рисунок 9" descr="http://don.on.ufanet.ru/8.files/image0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on.on.ufanet.ru/8.files/image087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02" w:rsidRPr="009F3902" w:rsidRDefault="009F3902" w:rsidP="009F39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результате интегрирования получим</w:t>
      </w:r>
    </w:p>
    <w:p w:rsidR="009F3902" w:rsidRPr="009F3902" w:rsidRDefault="009F3902" w:rsidP="009F39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F39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F390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2000" cy="381000"/>
            <wp:effectExtent l="19050" t="0" r="0" b="0"/>
            <wp:docPr id="10" name="Рисунок 10" descr="http://don.on.ufanet.ru/8.files/image0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on.on.ufanet.ru/8.files/image08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собственные функции будут иметь вид</w:t>
      </w:r>
    </w:p>
    <w:p w:rsidR="009F3902" w:rsidRPr="009F3902" w:rsidRDefault="009F3902" w:rsidP="009F3902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90850" cy="514350"/>
            <wp:effectExtent l="19050" t="0" r="0" b="0"/>
            <wp:docPr id="11" name="Рисунок 11" descr="http://don.on.ufanet.ru/8.files/image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on.on.ufanet.ru/8.files/image091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(220.8)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Графики собственных функций (220.8), соответствующие уровням энергии (220.7) при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 1, 2, 3, приведены на рис. 297,а.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рис. 297,б изображена плотность вероятности обнаружения частицы на различных расстояниях от «стенок» ямы, равная |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0059"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)|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0059"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0059"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*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1, 2 и 3. 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>
            <wp:extent cx="3117239" cy="2419350"/>
            <wp:effectExtent l="19050" t="0" r="6961" b="0"/>
            <wp:docPr id="18" name="Рисунок 14" descr="http://nuclphys.sinp.msu.ru/sem2/images/fsem05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nuclphys.sinp.msu.ru/sem2/images/fsem05_02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273" cy="242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297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 рисунка следует, что, например, в квантовом состоянии с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2 частица не может находиться в середине «ямы», в то время как одинаково часто может пребывать в ее левой и правой частях.</w:t>
      </w:r>
      <w:proofErr w:type="gramEnd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Такое поведение частицы указывает на то, что представления о траекториях частицы в квантовой механике несостоятельны.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выражения (220.7) вытекает, что энергетический интервал между двумя сосед ними уровнями равен</w:t>
      </w:r>
    </w:p>
    <w:p w:rsidR="009F3902" w:rsidRPr="009F3902" w:rsidRDefault="009F3902" w:rsidP="009F3902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76600" cy="523875"/>
            <wp:effectExtent l="19050" t="0" r="0" b="0"/>
            <wp:docPr id="13" name="Рисунок 13" descr="http://don.on.ufanet.ru/8.files/image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on.on.ufanet.ru/8.files/image094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(220.9)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Например, для электрона при размерах ямы 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l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=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-1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 (свободные электроны в металле)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0044"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00BB"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10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-35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Дж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00BB"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 xml:space="preserve">-16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эВ, т. е. энергетические </w:t>
      </w:r>
      <w:proofErr w:type="gramStart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уровни</w:t>
      </w:r>
      <w:proofErr w:type="gramEnd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расположены столь тесно, что спектр практически можно считать непрерывным. Если же размеры ямы соизмеримы с атомными (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l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=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10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-10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м), то для электрона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0044"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00BB"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10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-17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Дж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00BB"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 xml:space="preserve">2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эВ, т. е. получаются явно дискретные значения энергии (линейчатый спектр). Таким образом, применение уравнения Шредингера к частице в «потенциальной яме» с бесконечно высокими «стенками» приводит к квантованным значениям энергии, в то время как классическая механика на энергию этой частицы никаких ограничений не накладывает.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Кроме того, квантово-механическое рассмотрение данной задачи приводит к выводу, что частица «в потенциальной яме» с бесконечно высокими «стенками» не может иметь энергию меньшую, чем минимальная энергия, равная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0070"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9F3902">
        <w:rPr>
          <w:rFonts w:ascii="Lucida Sans Unicode" w:eastAsia="Times New Roman" w:hAnsi="Lucida Sans Unicode" w:cs="Times New Roman"/>
          <w:color w:val="000000"/>
          <w:sz w:val="24"/>
          <w:szCs w:val="24"/>
          <w:lang w:eastAsia="ru-RU"/>
        </w:rPr>
        <w:t>ℏ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/(2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l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Наличие отличной от нуля минимальной энергии не случайно и вытекает из соотношения неопределенностей. Неопределенность координаты Аде частицы в «яме» шириной 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l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равна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0044"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l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Тогда, согласно соотношению неопределенностей (215.1), импульс не может иметь точное, в данном случае нулевое, значение. Неопределенность импульса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0044"/>
      </w:r>
      <w:proofErr w:type="spellStart"/>
      <w:proofErr w:type="gramStart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spellEnd"/>
      <w:proofErr w:type="gramEnd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00BB"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l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Такому разбросу значений импульса соответствует кинетическая энергия </w:t>
      </w:r>
      <w:proofErr w:type="spellStart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min</w:t>
      </w:r>
      <w:proofErr w:type="spellEnd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00BB"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0044"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/(2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=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/(2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l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Все остальные уровни (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&gt; 1) имеют энергию, превышающую это минимальное значение.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формул (220.9) и (220.7) следует, что при больших квантовых числах (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&gt;&gt; 1) 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0044"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00BB"/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2/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&lt;&lt; 1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,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т. е. соседние уровни расположены тесно: тем теснее, чем больше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.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очень велико, то можно говорить о практически непрерывной последовательности уровней и характерная особенность квантовых процессов - дискретность - сглаживается. Этот результат является частным случаем принципа соответствия Бора (1923), согласно которому законы квантовой механики должны при больших значениях квантовых чисел переходить в законы классической физики.</w:t>
      </w:r>
    </w:p>
    <w:p w:rsidR="009F3902" w:rsidRPr="009F3902" w:rsidRDefault="009F3902" w:rsidP="009F390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Более общая трактовка принципа соответствия, имеющего огромную роль в </w:t>
      </w:r>
      <w:proofErr w:type="gramStart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</w:t>
      </w:r>
      <w:proofErr w:type="gramEnd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временной физике, заключается в следующем: всякая новая, более общая теория, являющаяся развитием классической, не отвергает ее полностью, а включает в себя классическую теорию, указывая границы ее применения, причем в определенных </w:t>
      </w:r>
      <w:proofErr w:type="spellStart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</w:t>
      </w:r>
      <w:proofErr w:type="spellEnd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дельных случаях новая теория переходит в старую. Так, формулы кинематики и динамики специальной теории относительности переходят при 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&lt;&lt;</w:t>
      </w:r>
      <w:proofErr w:type="gramStart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9F39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формулы механики Ньютона. Например, хотя гипотеза де Бройля приписывает волновые свойства всем телам, но в тех случаях, когда мы имеем дело с макроскопическими телами, их волновыми свойствами можно пренебречь, т. е. применять классическую механику Ньютона.</w:t>
      </w:r>
    </w:p>
    <w:p w:rsidR="009F3902" w:rsidRPr="009F3902" w:rsidRDefault="009F3902" w:rsidP="009F39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F3902" w:rsidRPr="009F3902" w:rsidSect="00D36BA1">
      <w:pgSz w:w="11906" w:h="16838"/>
      <w:pgMar w:top="567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6BA1"/>
    <w:rsid w:val="000624B1"/>
    <w:rsid w:val="000B0490"/>
    <w:rsid w:val="00334F2B"/>
    <w:rsid w:val="003E2925"/>
    <w:rsid w:val="00514D55"/>
    <w:rsid w:val="00547B67"/>
    <w:rsid w:val="006417F5"/>
    <w:rsid w:val="00694BD9"/>
    <w:rsid w:val="00765760"/>
    <w:rsid w:val="00783637"/>
    <w:rsid w:val="008F560F"/>
    <w:rsid w:val="0097499D"/>
    <w:rsid w:val="009F3902"/>
    <w:rsid w:val="00A177FA"/>
    <w:rsid w:val="00A531C7"/>
    <w:rsid w:val="00B53C33"/>
    <w:rsid w:val="00B81787"/>
    <w:rsid w:val="00BE5B76"/>
    <w:rsid w:val="00C36028"/>
    <w:rsid w:val="00D36BA1"/>
    <w:rsid w:val="00FD3A38"/>
    <w:rsid w:val="00FE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0F"/>
  </w:style>
  <w:style w:type="paragraph" w:styleId="3">
    <w:name w:val="heading 3"/>
    <w:basedOn w:val="a"/>
    <w:link w:val="30"/>
    <w:uiPriority w:val="9"/>
    <w:qFormat/>
    <w:rsid w:val="00B817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3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BA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E2925"/>
  </w:style>
  <w:style w:type="character" w:styleId="a6">
    <w:name w:val="Hyperlink"/>
    <w:basedOn w:val="a0"/>
    <w:uiPriority w:val="99"/>
    <w:semiHidden/>
    <w:unhideWhenUsed/>
    <w:rsid w:val="000624B1"/>
    <w:rPr>
      <w:color w:val="0000FF"/>
      <w:u w:val="single"/>
    </w:rPr>
  </w:style>
  <w:style w:type="character" w:customStyle="1" w:styleId="term">
    <w:name w:val="term"/>
    <w:basedOn w:val="a0"/>
    <w:rsid w:val="000624B1"/>
  </w:style>
  <w:style w:type="character" w:customStyle="1" w:styleId="formula">
    <w:name w:val="formula"/>
    <w:basedOn w:val="a0"/>
    <w:rsid w:val="000624B1"/>
  </w:style>
  <w:style w:type="character" w:customStyle="1" w:styleId="m">
    <w:name w:val="m"/>
    <w:basedOn w:val="a0"/>
    <w:rsid w:val="000624B1"/>
  </w:style>
  <w:style w:type="character" w:customStyle="1" w:styleId="number">
    <w:name w:val="number"/>
    <w:basedOn w:val="a0"/>
    <w:rsid w:val="000624B1"/>
  </w:style>
  <w:style w:type="character" w:customStyle="1" w:styleId="keyw">
    <w:name w:val="keyw"/>
    <w:basedOn w:val="a0"/>
    <w:rsid w:val="00C36028"/>
  </w:style>
  <w:style w:type="character" w:customStyle="1" w:styleId="30">
    <w:name w:val="Заголовок 3 Знак"/>
    <w:basedOn w:val="a0"/>
    <w:link w:val="3"/>
    <w:uiPriority w:val="9"/>
    <w:rsid w:val="00B817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0D3FAE-2FB4-4881-8CBE-26CCB89CF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</dc:creator>
  <cp:keywords/>
  <dc:description/>
  <cp:lastModifiedBy>DSG</cp:lastModifiedBy>
  <cp:revision>2</cp:revision>
  <dcterms:created xsi:type="dcterms:W3CDTF">2016-06-14T14:48:00Z</dcterms:created>
  <dcterms:modified xsi:type="dcterms:W3CDTF">2016-06-14T14:48:00Z</dcterms:modified>
</cp:coreProperties>
</file>