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57" w:rsidRPr="006439C4" w:rsidRDefault="006439C4">
      <w:pPr>
        <w:pStyle w:val="a7"/>
        <w:jc w:val="center"/>
        <w:rPr>
          <w:sz w:val="28"/>
        </w:rPr>
      </w:pPr>
      <w:r w:rsidRPr="006439C4">
        <w:rPr>
          <w:sz w:val="28"/>
        </w:rPr>
        <w:t>Министерство связи и массовых коммуникаций Российской Федерации</w:t>
      </w:r>
    </w:p>
    <w:p w:rsidR="00324657" w:rsidRPr="006439C4" w:rsidRDefault="00324657">
      <w:pPr>
        <w:jc w:val="center"/>
        <w:rPr>
          <w:sz w:val="22"/>
        </w:rPr>
      </w:pPr>
    </w:p>
    <w:p w:rsidR="00324657" w:rsidRPr="006439C4" w:rsidRDefault="007A2421">
      <w:pPr>
        <w:pStyle w:val="22"/>
        <w:jc w:val="center"/>
        <w:rPr>
          <w:sz w:val="28"/>
        </w:rPr>
      </w:pPr>
      <w:r w:rsidRPr="006439C4">
        <w:rPr>
          <w:sz w:val="28"/>
        </w:rPr>
        <w:t xml:space="preserve">Сибирский </w:t>
      </w:r>
      <w:r w:rsidR="006439C4" w:rsidRPr="006439C4">
        <w:rPr>
          <w:sz w:val="28"/>
        </w:rPr>
        <w:t>г</w:t>
      </w:r>
      <w:r w:rsidRPr="006439C4">
        <w:rPr>
          <w:sz w:val="28"/>
        </w:rPr>
        <w:t xml:space="preserve">осударственный </w:t>
      </w:r>
      <w:r w:rsidR="006439C4" w:rsidRPr="006439C4">
        <w:rPr>
          <w:sz w:val="28"/>
        </w:rPr>
        <w:t>у</w:t>
      </w:r>
      <w:r w:rsidRPr="006439C4">
        <w:rPr>
          <w:sz w:val="28"/>
        </w:rPr>
        <w:t xml:space="preserve">ниверситет </w:t>
      </w:r>
      <w:r w:rsidR="006439C4" w:rsidRPr="006439C4">
        <w:rPr>
          <w:sz w:val="28"/>
        </w:rPr>
        <w:t>т</w:t>
      </w:r>
      <w:r w:rsidRPr="006439C4">
        <w:rPr>
          <w:sz w:val="28"/>
        </w:rPr>
        <w:t xml:space="preserve">елекоммуникаций и </w:t>
      </w:r>
      <w:r w:rsidR="006439C4" w:rsidRPr="006439C4">
        <w:rPr>
          <w:sz w:val="28"/>
        </w:rPr>
        <w:t>и</w:t>
      </w:r>
      <w:r w:rsidRPr="006439C4">
        <w:rPr>
          <w:sz w:val="28"/>
        </w:rPr>
        <w:t>нформатики</w:t>
      </w:r>
    </w:p>
    <w:p w:rsidR="00324657" w:rsidRDefault="00324657">
      <w:pPr>
        <w:jc w:val="center"/>
        <w:rPr>
          <w:b/>
          <w:sz w:val="32"/>
        </w:rPr>
      </w:pPr>
    </w:p>
    <w:p w:rsidR="00F50851" w:rsidRDefault="00F50851">
      <w:pPr>
        <w:jc w:val="center"/>
        <w:rPr>
          <w:b/>
          <w:sz w:val="32"/>
        </w:rPr>
      </w:pPr>
    </w:p>
    <w:p w:rsidR="00F50851" w:rsidRPr="006439C4" w:rsidRDefault="00F50851">
      <w:pPr>
        <w:jc w:val="center"/>
        <w:rPr>
          <w:b/>
          <w:sz w:val="32"/>
        </w:rPr>
      </w:pPr>
    </w:p>
    <w:p w:rsidR="00324657" w:rsidRPr="006439C4" w:rsidRDefault="00FF5919" w:rsidP="00F50851">
      <w:pPr>
        <w:jc w:val="right"/>
        <w:rPr>
          <w:sz w:val="28"/>
        </w:rPr>
      </w:pPr>
      <w:r w:rsidRPr="006439C4">
        <w:rPr>
          <w:sz w:val="28"/>
        </w:rPr>
        <w:t xml:space="preserve">Кафедра </w:t>
      </w:r>
      <w:r w:rsidR="006439C4" w:rsidRPr="006439C4">
        <w:rPr>
          <w:sz w:val="28"/>
        </w:rPr>
        <w:t>вычислительных систем</w:t>
      </w:r>
    </w:p>
    <w:p w:rsidR="00324657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2A1E86" w:rsidRPr="00BC553E" w:rsidRDefault="002A1E86" w:rsidP="00BC553E">
      <w:pPr>
        <w:pStyle w:val="1"/>
        <w:jc w:val="center"/>
        <w:rPr>
          <w:b w:val="0"/>
        </w:rPr>
      </w:pPr>
      <w:r w:rsidRPr="00BC553E">
        <w:rPr>
          <w:b w:val="0"/>
        </w:rPr>
        <w:t>Лабораторная работа №</w:t>
      </w:r>
      <w:r w:rsidR="00FF5919" w:rsidRPr="00BC553E">
        <w:rPr>
          <w:b w:val="0"/>
        </w:rPr>
        <w:t xml:space="preserve"> </w:t>
      </w:r>
      <w:r w:rsidR="00DF35C3">
        <w:rPr>
          <w:b w:val="0"/>
        </w:rPr>
        <w:t>3</w:t>
      </w:r>
    </w:p>
    <w:p w:rsidR="00F3615E" w:rsidRDefault="006439C4" w:rsidP="00F3615E">
      <w:pPr>
        <w:pStyle w:val="Standard"/>
        <w:jc w:val="center"/>
      </w:pPr>
      <w:r>
        <w:t>«</w:t>
      </w:r>
      <w:r w:rsidR="00F3615E">
        <w:rPr>
          <w:rFonts w:ascii="Times New Roman" w:hAnsi="Times New Roman" w:cs="Times New Roman"/>
          <w:b/>
          <w:sz w:val="28"/>
          <w:szCs w:val="28"/>
        </w:rPr>
        <w:t>ИССЛЕДОВАНИЕ ПЕРЕХОДНЫХ ПРОЦЕССОВ</w:t>
      </w:r>
    </w:p>
    <w:p w:rsidR="002A1E86" w:rsidRPr="006439C4" w:rsidRDefault="00F3615E" w:rsidP="00F3615E">
      <w:pPr>
        <w:pStyle w:val="1"/>
        <w:jc w:val="center"/>
        <w:rPr>
          <w:b w:val="0"/>
        </w:rPr>
      </w:pPr>
      <w:r>
        <w:rPr>
          <w:rFonts w:ascii="Times New Roman" w:hAnsi="Times New Roman" w:cs="Times New Roman"/>
          <w:sz w:val="28"/>
          <w:szCs w:val="28"/>
        </w:rPr>
        <w:t xml:space="preserve"> В ЭЛЕКТРИЧЕСКОЙ ЦЕПИ</w:t>
      </w:r>
      <w:r w:rsidR="006439C4">
        <w:rPr>
          <w:b w:val="0"/>
        </w:rPr>
        <w:t>»</w:t>
      </w:r>
    </w:p>
    <w:p w:rsidR="00324657" w:rsidRDefault="00FF5919" w:rsidP="009E63FC">
      <w:pPr>
        <w:pStyle w:val="1"/>
        <w:rPr>
          <w:sz w:val="28"/>
        </w:rPr>
      </w:pPr>
      <w:r>
        <w:t xml:space="preserve">                             </w:t>
      </w:r>
    </w:p>
    <w:p w:rsidR="00324657" w:rsidRDefault="007A2421">
      <w:r>
        <w:t xml:space="preserve">                                   </w:t>
      </w:r>
    </w:p>
    <w:p w:rsidR="00324657" w:rsidRDefault="00324657">
      <w:pPr>
        <w:jc w:val="center"/>
        <w:rPr>
          <w:b/>
          <w:sz w:val="28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 w:rsidP="006439C4">
      <w:pPr>
        <w:jc w:val="right"/>
        <w:rPr>
          <w:b/>
          <w:sz w:val="32"/>
        </w:rPr>
      </w:pPr>
    </w:p>
    <w:p w:rsidR="006439C4" w:rsidRDefault="007A2421" w:rsidP="006439C4">
      <w:pPr>
        <w:ind w:firstLine="4678"/>
        <w:jc w:val="right"/>
        <w:rPr>
          <w:sz w:val="28"/>
        </w:rPr>
      </w:pPr>
      <w:r w:rsidRPr="00BC553E">
        <w:rPr>
          <w:sz w:val="28"/>
        </w:rPr>
        <w:t>Выполнил</w:t>
      </w:r>
      <w:r w:rsidR="00D406E6" w:rsidRPr="00BC553E">
        <w:rPr>
          <w:sz w:val="28"/>
        </w:rPr>
        <w:t xml:space="preserve">: </w:t>
      </w:r>
    </w:p>
    <w:p w:rsidR="00324657" w:rsidRDefault="00FF5919" w:rsidP="006439C4">
      <w:pPr>
        <w:ind w:firstLine="4678"/>
        <w:jc w:val="right"/>
        <w:rPr>
          <w:sz w:val="28"/>
        </w:rPr>
      </w:pPr>
      <w:r>
        <w:rPr>
          <w:sz w:val="28"/>
        </w:rPr>
        <w:t xml:space="preserve">студент группы </w:t>
      </w:r>
      <w:r w:rsidR="00EC56F7">
        <w:rPr>
          <w:sz w:val="28"/>
        </w:rPr>
        <w:t>ИВ-</w:t>
      </w:r>
    </w:p>
    <w:p w:rsidR="00324657" w:rsidRDefault="007A2421" w:rsidP="006439C4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:rsidR="00324657" w:rsidRDefault="00324657" w:rsidP="006439C4">
      <w:pPr>
        <w:ind w:firstLine="4678"/>
        <w:jc w:val="right"/>
        <w:rPr>
          <w:sz w:val="28"/>
        </w:rPr>
      </w:pPr>
    </w:p>
    <w:p w:rsidR="00324657" w:rsidRDefault="00324657" w:rsidP="006439C4">
      <w:pPr>
        <w:ind w:firstLine="4678"/>
        <w:jc w:val="right"/>
        <w:rPr>
          <w:sz w:val="28"/>
        </w:rPr>
      </w:pPr>
    </w:p>
    <w:p w:rsidR="00987B7E" w:rsidRDefault="006439C4" w:rsidP="006439C4">
      <w:pPr>
        <w:ind w:firstLine="4678"/>
        <w:jc w:val="right"/>
        <w:rPr>
          <w:sz w:val="28"/>
        </w:rPr>
      </w:pPr>
      <w:r>
        <w:rPr>
          <w:sz w:val="28"/>
        </w:rPr>
        <w:t>Проверил</w:t>
      </w:r>
      <w:r w:rsidR="007A2421">
        <w:rPr>
          <w:sz w:val="28"/>
        </w:rPr>
        <w:t>:</w:t>
      </w:r>
      <w:r w:rsidR="00FF5919">
        <w:rPr>
          <w:sz w:val="28"/>
        </w:rPr>
        <w:t xml:space="preserve"> </w:t>
      </w:r>
    </w:p>
    <w:p w:rsidR="00324657" w:rsidRPr="00FC1BA2" w:rsidRDefault="00324657" w:rsidP="006439C4">
      <w:pPr>
        <w:ind w:firstLine="4678"/>
        <w:jc w:val="right"/>
        <w:rPr>
          <w:color w:val="FF0000"/>
          <w:sz w:val="28"/>
        </w:rPr>
      </w:pPr>
    </w:p>
    <w:p w:rsidR="00187D4D" w:rsidRDefault="00187D4D"/>
    <w:p w:rsidR="00187D4D" w:rsidRPr="009E63FC" w:rsidRDefault="00187D4D"/>
    <w:p w:rsidR="00324657" w:rsidRDefault="00324657">
      <w:pPr>
        <w:rPr>
          <w:i/>
          <w:color w:val="FF0000"/>
          <w:sz w:val="28"/>
        </w:rPr>
      </w:pPr>
    </w:p>
    <w:p w:rsidR="00BC553E" w:rsidRDefault="00BC553E"/>
    <w:p w:rsidR="00324657" w:rsidRDefault="00324657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B75D5B" w:rsidRDefault="00B75D5B">
      <w:pPr>
        <w:rPr>
          <w:sz w:val="28"/>
        </w:rPr>
      </w:pPr>
    </w:p>
    <w:p w:rsidR="006439C4" w:rsidRDefault="006439C4">
      <w:pPr>
        <w:jc w:val="center"/>
        <w:rPr>
          <w:sz w:val="28"/>
        </w:rPr>
      </w:pPr>
      <w:r>
        <w:rPr>
          <w:sz w:val="28"/>
        </w:rPr>
        <w:t>Новосибирск</w:t>
      </w:r>
      <w:r w:rsidR="007A2421">
        <w:rPr>
          <w:sz w:val="28"/>
        </w:rPr>
        <w:t xml:space="preserve"> </w:t>
      </w:r>
    </w:p>
    <w:p w:rsidR="009E63FC" w:rsidRDefault="00D406E6" w:rsidP="006439C4">
      <w:pPr>
        <w:jc w:val="center"/>
        <w:rPr>
          <w:sz w:val="28"/>
        </w:rPr>
      </w:pPr>
      <w:r>
        <w:rPr>
          <w:sz w:val="28"/>
        </w:rPr>
        <w:t>201</w:t>
      </w:r>
      <w:r w:rsidR="00FF5919">
        <w:rPr>
          <w:sz w:val="28"/>
        </w:rPr>
        <w:t>6</w:t>
      </w:r>
    </w:p>
    <w:p w:rsidR="009E63FC" w:rsidRDefault="003F3266" w:rsidP="0029735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6439C4">
        <w:rPr>
          <w:b/>
          <w:bCs/>
          <w:sz w:val="28"/>
          <w:szCs w:val="28"/>
        </w:rPr>
        <w:lastRenderedPageBreak/>
        <w:t>1</w:t>
      </w:r>
      <w:r w:rsidR="009E63FC" w:rsidRPr="006439C4">
        <w:rPr>
          <w:b/>
          <w:bCs/>
          <w:sz w:val="28"/>
          <w:szCs w:val="28"/>
        </w:rPr>
        <w:t xml:space="preserve"> Цель работы</w:t>
      </w:r>
    </w:p>
    <w:p w:rsidR="00F3615E" w:rsidRPr="00F3615E" w:rsidRDefault="00F3615E" w:rsidP="00F3615E">
      <w:pPr>
        <w:pStyle w:val="Standard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615E">
        <w:rPr>
          <w:rFonts w:ascii="Times New Roman" w:hAnsi="Times New Roman" w:cs="Times New Roman"/>
          <w:sz w:val="28"/>
          <w:szCs w:val="28"/>
        </w:rPr>
        <w:t>Исследование переходных процессов в электрических цепях с одним реактивным элементом.</w:t>
      </w:r>
    </w:p>
    <w:p w:rsidR="00B46EA0" w:rsidRPr="003F3266" w:rsidRDefault="00B46EA0" w:rsidP="00B46EA0">
      <w:pPr>
        <w:autoSpaceDE w:val="0"/>
        <w:autoSpaceDN w:val="0"/>
        <w:adjustRightInd w:val="0"/>
        <w:rPr>
          <w:sz w:val="28"/>
          <w:szCs w:val="28"/>
        </w:rPr>
      </w:pPr>
    </w:p>
    <w:p w:rsidR="00C65109" w:rsidRPr="003F3266" w:rsidRDefault="00C65109" w:rsidP="009E63FC">
      <w:pPr>
        <w:pStyle w:val="a7"/>
        <w:rPr>
          <w:sz w:val="28"/>
          <w:szCs w:val="28"/>
        </w:rPr>
      </w:pPr>
    </w:p>
    <w:p w:rsidR="003F3266" w:rsidRPr="00936D95" w:rsidRDefault="00B46EA0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 w:rsidRPr="00936D95">
        <w:rPr>
          <w:b/>
          <w:sz w:val="28"/>
          <w:szCs w:val="28"/>
        </w:rPr>
        <w:t>2</w:t>
      </w:r>
      <w:r w:rsidR="00C65109" w:rsidRPr="00936D95">
        <w:rPr>
          <w:b/>
          <w:sz w:val="28"/>
          <w:szCs w:val="28"/>
        </w:rPr>
        <w:t xml:space="preserve"> </w:t>
      </w:r>
      <w:r w:rsidRPr="00936D95">
        <w:rPr>
          <w:b/>
          <w:iCs/>
          <w:sz w:val="28"/>
          <w:szCs w:val="28"/>
        </w:rPr>
        <w:t>Выполнение работы</w:t>
      </w:r>
    </w:p>
    <w:p w:rsidR="00555254" w:rsidRDefault="00DF35C3" w:rsidP="00297350">
      <w:pPr>
        <w:keepNext/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В ходе</w:t>
      </w:r>
      <w:r w:rsidR="00555254" w:rsidRPr="00555254">
        <w:rPr>
          <w:sz w:val="28"/>
        </w:rPr>
        <w:t xml:space="preserve"> выполнени</w:t>
      </w:r>
      <w:r>
        <w:rPr>
          <w:sz w:val="28"/>
        </w:rPr>
        <w:t>я</w:t>
      </w:r>
      <w:r w:rsidR="00555254" w:rsidRPr="00555254">
        <w:rPr>
          <w:sz w:val="28"/>
        </w:rPr>
        <w:t xml:space="preserve"> лабораторной работы были </w:t>
      </w:r>
      <w:r>
        <w:rPr>
          <w:sz w:val="28"/>
        </w:rPr>
        <w:t>получены следующие результаты:</w:t>
      </w:r>
    </w:p>
    <w:tbl>
      <w:tblPr>
        <w:tblW w:w="7020" w:type="dxa"/>
        <w:tblInd w:w="1152" w:type="dxa"/>
        <w:tblLook w:val="04A0"/>
      </w:tblPr>
      <w:tblGrid>
        <w:gridCol w:w="1720"/>
        <w:gridCol w:w="1280"/>
        <w:gridCol w:w="1280"/>
        <w:gridCol w:w="1460"/>
        <w:gridCol w:w="1280"/>
      </w:tblGrid>
      <w:tr w:rsidR="00DF35C3" w:rsidTr="00DF35C3">
        <w:trPr>
          <w:trHeight w:val="330"/>
        </w:trPr>
        <w:tc>
          <w:tcPr>
            <w:tcW w:w="17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R, кОм</w:t>
            </w:r>
          </w:p>
        </w:tc>
        <w:tc>
          <w:tcPr>
            <w:tcW w:w="12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, с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теор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C, мкФ</w:t>
            </w:r>
          </w:p>
        </w:tc>
        <w:tc>
          <w:tcPr>
            <w:tcW w:w="14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, с (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практ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DF35C3" w:rsidTr="00DF35C3">
        <w:trPr>
          <w:trHeight w:val="315"/>
        </w:trPr>
        <w:tc>
          <w:tcPr>
            <w:tcW w:w="57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Интегрирующая цепь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0,001</w:t>
            </w:r>
          </w:p>
        </w:tc>
        <w:tc>
          <w:tcPr>
            <w:tcW w:w="12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0,5</w:t>
            </w:r>
          </w:p>
        </w:tc>
        <w:tc>
          <w:tcPr>
            <w:tcW w:w="14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0,0006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а)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0,0006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б)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0,0002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в)</w:t>
            </w:r>
          </w:p>
        </w:tc>
      </w:tr>
      <w:tr w:rsidR="00DF35C3" w:rsidTr="00DF35C3">
        <w:trPr>
          <w:trHeight w:val="300"/>
        </w:trPr>
        <w:tc>
          <w:tcPr>
            <w:tcW w:w="57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Дифференцирующая цепь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 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0,001</w:t>
            </w:r>
          </w:p>
        </w:tc>
        <w:tc>
          <w:tcPr>
            <w:tcW w:w="12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0,5</w:t>
            </w:r>
          </w:p>
        </w:tc>
        <w:tc>
          <w:tcPr>
            <w:tcW w:w="14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0,00007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а)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0,0008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б)</w:t>
            </w:r>
          </w:p>
        </w:tc>
      </w:tr>
      <w:tr w:rsidR="00DF35C3" w:rsidTr="00DF35C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jc w:val="right"/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A7D00"/>
                <w:sz w:val="22"/>
                <w:szCs w:val="22"/>
              </w:rPr>
              <w:t>0,00006</w:t>
            </w:r>
          </w:p>
        </w:tc>
        <w:tc>
          <w:tcPr>
            <w:tcW w:w="12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F35C3" w:rsidRDefault="00DF35C3">
            <w:pP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i/>
                <w:iCs/>
                <w:color w:val="3F3F3F"/>
                <w:sz w:val="22"/>
                <w:szCs w:val="22"/>
              </w:rPr>
              <w:t>цепь в)</w:t>
            </w:r>
          </w:p>
        </w:tc>
      </w:tr>
    </w:tbl>
    <w:p w:rsidR="00F3615E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lastRenderedPageBreak/>
        <w:t>Интегрирующая цепь:</w:t>
      </w:r>
    </w:p>
    <w:p w:rsidR="002B2BC8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noProof/>
        </w:rPr>
        <w:drawing>
          <wp:inline distT="0" distB="0" distL="0" distR="0">
            <wp:extent cx="3524250" cy="1552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5E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>Дифференцирующая цепь:</w:t>
      </w:r>
    </w:p>
    <w:p w:rsidR="00F3615E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noProof/>
        </w:rPr>
        <w:drawing>
          <wp:inline distT="0" distB="0" distL="0" distR="0">
            <wp:extent cx="3724275" cy="1628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5E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</w:p>
    <w:p w:rsidR="00F3615E" w:rsidRPr="00F3615E" w:rsidRDefault="00F3615E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b/>
          <w:sz w:val="28"/>
        </w:rPr>
      </w:pPr>
      <w:r w:rsidRPr="00F3615E">
        <w:rPr>
          <w:b/>
          <w:sz w:val="28"/>
          <w:lang w:val="en-US"/>
        </w:rPr>
        <w:t>F</w:t>
      </w:r>
      <w:r w:rsidRPr="00EC56F7">
        <w:rPr>
          <w:b/>
          <w:sz w:val="28"/>
        </w:rPr>
        <w:t xml:space="preserve"> = 500</w:t>
      </w:r>
      <w:r w:rsidRPr="00F3615E">
        <w:rPr>
          <w:b/>
          <w:sz w:val="28"/>
        </w:rPr>
        <w:t xml:space="preserve"> Гц</w:t>
      </w:r>
    </w:p>
    <w:p w:rsidR="002B2BC8" w:rsidRDefault="00DF35C3" w:rsidP="00555254">
      <w:pPr>
        <w:keepNext/>
        <w:autoSpaceDE w:val="0"/>
        <w:autoSpaceDN w:val="0"/>
        <w:adjustRightInd w:val="0"/>
        <w:spacing w:line="360" w:lineRule="auto"/>
        <w:ind w:firstLine="708"/>
        <w:contextualSpacing/>
        <w:rPr>
          <w:sz w:val="28"/>
        </w:rPr>
      </w:pPr>
      <w:r>
        <w:rPr>
          <w:sz w:val="28"/>
        </w:rPr>
        <w:t>Данные с осциллографа для каждой цепи:</w:t>
      </w:r>
    </w:p>
    <w:p w:rsidR="00DF35C3" w:rsidRPr="00DF35C3" w:rsidRDefault="00DF35C3" w:rsidP="00DF35C3">
      <w:pPr>
        <w:pStyle w:val="aa"/>
        <w:keepNext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DF35C3">
        <w:rPr>
          <w:sz w:val="28"/>
        </w:rPr>
        <w:t xml:space="preserve">Интегрирующая </w:t>
      </w:r>
      <w:r>
        <w:rPr>
          <w:sz w:val="28"/>
        </w:rPr>
        <w:t>цепь</w:t>
      </w:r>
      <w:r w:rsidRPr="00DF35C3">
        <w:rPr>
          <w:sz w:val="28"/>
        </w:rPr>
        <w:t>:</w:t>
      </w:r>
    </w:p>
    <w:p w:rsidR="00DF35C3" w:rsidRDefault="00DF35C3" w:rsidP="00DF35C3">
      <w:pPr>
        <w:keepNext/>
        <w:autoSpaceDE w:val="0"/>
        <w:autoSpaceDN w:val="0"/>
        <w:adjustRightInd w:val="0"/>
        <w:spacing w:line="360" w:lineRule="auto"/>
        <w:ind w:left="360" w:firstLine="708"/>
        <w:contextualSpacing/>
        <w:rPr>
          <w:sz w:val="28"/>
        </w:rPr>
      </w:pPr>
      <w:r>
        <w:rPr>
          <w:sz w:val="28"/>
        </w:rPr>
        <w:t>а)</w:t>
      </w:r>
    </w:p>
    <w:p w:rsidR="00DF35C3" w:rsidRDefault="00DF35C3" w:rsidP="00DF35C3">
      <w:pPr>
        <w:keepNext/>
        <w:autoSpaceDE w:val="0"/>
        <w:autoSpaceDN w:val="0"/>
        <w:adjustRightInd w:val="0"/>
        <w:spacing w:line="360" w:lineRule="auto"/>
        <w:ind w:left="360" w:firstLine="708"/>
        <w:contextualSpacing/>
        <w:rPr>
          <w:sz w:val="28"/>
        </w:rPr>
      </w:pPr>
      <w:r>
        <w:rPr>
          <w:sz w:val="28"/>
        </w:rPr>
        <w:t xml:space="preserve"> </w:t>
      </w:r>
      <w:r w:rsidRPr="00DF35C3">
        <w:rPr>
          <w:noProof/>
          <w:sz w:val="28"/>
        </w:rPr>
        <w:drawing>
          <wp:inline distT="0" distB="0" distL="0" distR="0">
            <wp:extent cx="4400550" cy="3784472"/>
            <wp:effectExtent l="0" t="0" r="0" b="6985"/>
            <wp:docPr id="15" name="Рисунок 15" descr="C:\Users\long399\Desktop\2 курс\Схемотехника\лаба 3\Интегрирующая цепь\а\ВХ 13ч 34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399\Desktop\2 курс\Схемотехника\лаба 3\Интегрирующая цепь\а\ВХ 13ч 34мин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87" cy="38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AF" w:rsidRPr="00936D95" w:rsidRDefault="000B4DAF" w:rsidP="000B4DAF">
      <w:pPr>
        <w:keepNext/>
        <w:autoSpaceDE w:val="0"/>
        <w:autoSpaceDN w:val="0"/>
        <w:adjustRightInd w:val="0"/>
        <w:spacing w:line="360" w:lineRule="auto"/>
        <w:contextualSpacing/>
      </w:pPr>
    </w:p>
    <w:p w:rsidR="000B4DAF" w:rsidRPr="00936D95" w:rsidRDefault="000B4DAF" w:rsidP="000B4DAF">
      <w:pPr>
        <w:pStyle w:val="ab"/>
        <w:rPr>
          <w:b/>
          <w:iCs w:val="0"/>
          <w:color w:val="auto"/>
          <w:sz w:val="28"/>
          <w:szCs w:val="28"/>
        </w:rPr>
      </w:pPr>
    </w:p>
    <w:p w:rsidR="000B4DAF" w:rsidRDefault="00DF35C3" w:rsidP="003F3266">
      <w:pPr>
        <w:autoSpaceDE w:val="0"/>
        <w:autoSpaceDN w:val="0"/>
        <w:adjustRightInd w:val="0"/>
        <w:spacing w:line="360" w:lineRule="auto"/>
        <w:contextualSpacing/>
        <w:rPr>
          <w:iCs/>
          <w:sz w:val="28"/>
          <w:szCs w:val="28"/>
        </w:rPr>
      </w:pPr>
      <w:r>
        <w:rPr>
          <w:b/>
          <w:iCs/>
          <w:color w:val="FF0000"/>
          <w:sz w:val="28"/>
          <w:szCs w:val="28"/>
        </w:rPr>
        <w:tab/>
      </w:r>
      <w:r>
        <w:rPr>
          <w:b/>
          <w:iCs/>
          <w:color w:val="FF0000"/>
          <w:sz w:val="28"/>
          <w:szCs w:val="28"/>
        </w:rPr>
        <w:tab/>
      </w:r>
      <w:r>
        <w:rPr>
          <w:iCs/>
          <w:sz w:val="28"/>
          <w:szCs w:val="28"/>
        </w:rPr>
        <w:t xml:space="preserve">б) </w:t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1276"/>
        <w:contextualSpacing/>
        <w:rPr>
          <w:iCs/>
          <w:sz w:val="28"/>
          <w:szCs w:val="28"/>
        </w:rPr>
      </w:pPr>
      <w:r w:rsidRPr="00DF35C3">
        <w:rPr>
          <w:iCs/>
          <w:noProof/>
          <w:sz w:val="28"/>
          <w:szCs w:val="28"/>
        </w:rPr>
        <w:drawing>
          <wp:inline distT="0" distB="0" distL="0" distR="0">
            <wp:extent cx="4315786" cy="3711575"/>
            <wp:effectExtent l="0" t="0" r="8890" b="3175"/>
            <wp:docPr id="16" name="Рисунок 16" descr="C:\Users\long399\Desktop\2 курс\Схемотехника\лаба 3\Интегрирующая цепь\б\ВХ 13ч 44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399\Desktop\2 курс\Схемотехника\лаба 3\Интегрирующая цепь\б\ВХ 13ч 44мин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97" cy="372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1276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в) </w:t>
      </w:r>
    </w:p>
    <w:p w:rsidR="00DF35C3" w:rsidRPr="00DF35C3" w:rsidRDefault="00DF35C3" w:rsidP="00DF35C3">
      <w:pPr>
        <w:autoSpaceDE w:val="0"/>
        <w:autoSpaceDN w:val="0"/>
        <w:adjustRightInd w:val="0"/>
        <w:spacing w:line="360" w:lineRule="auto"/>
        <w:ind w:left="1276"/>
        <w:contextualSpacing/>
        <w:rPr>
          <w:iCs/>
          <w:sz w:val="28"/>
          <w:szCs w:val="28"/>
        </w:rPr>
      </w:pPr>
      <w:r w:rsidRPr="00DF35C3">
        <w:rPr>
          <w:iCs/>
          <w:noProof/>
          <w:sz w:val="28"/>
          <w:szCs w:val="28"/>
        </w:rPr>
        <w:drawing>
          <wp:inline distT="0" distB="0" distL="0" distR="0">
            <wp:extent cx="4319477" cy="3714750"/>
            <wp:effectExtent l="0" t="0" r="5080" b="0"/>
            <wp:docPr id="17" name="Рисунок 17" descr="C:\Users\long399\Desktop\2 курс\Схемотехника\лаба 3\Интегрирующая цепь\в\ВХ 13ч 42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2 курс\Схемотехника\лаба 3\Интегрирующая цепь\в\ВХ 13ч 42мин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88" cy="372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66" w:rsidRDefault="003F3266" w:rsidP="003F3266">
      <w:pPr>
        <w:autoSpaceDE w:val="0"/>
        <w:autoSpaceDN w:val="0"/>
        <w:adjustRightInd w:val="0"/>
        <w:spacing w:line="360" w:lineRule="auto"/>
        <w:contextualSpacing/>
        <w:rPr>
          <w:iCs/>
          <w:color w:val="FF0000"/>
          <w:sz w:val="28"/>
          <w:szCs w:val="28"/>
        </w:rPr>
      </w:pPr>
    </w:p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F3615E" w:rsidRDefault="00F3615E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F3615E" w:rsidRDefault="00F3615E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F3615E" w:rsidRDefault="00F3615E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F3615E" w:rsidRDefault="00F3615E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DF35C3" w:rsidRPr="00F3615E" w:rsidRDefault="00DF35C3" w:rsidP="003F3266">
      <w:pPr>
        <w:pStyle w:val="aa"/>
        <w:keepNext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Дифференцирующая</w:t>
      </w:r>
      <w:r w:rsidRPr="00DF35C3">
        <w:rPr>
          <w:sz w:val="28"/>
        </w:rPr>
        <w:t xml:space="preserve"> </w:t>
      </w:r>
      <w:r>
        <w:rPr>
          <w:sz w:val="28"/>
        </w:rPr>
        <w:t>цепь</w:t>
      </w:r>
      <w:r w:rsidRPr="00DF35C3">
        <w:rPr>
          <w:sz w:val="28"/>
        </w:rPr>
        <w:t>:</w:t>
      </w:r>
    </w:p>
    <w:p w:rsidR="00DF35C3" w:rsidRDefault="00DF35C3" w:rsidP="00DF35C3">
      <w:pPr>
        <w:keepNext/>
        <w:autoSpaceDE w:val="0"/>
        <w:autoSpaceDN w:val="0"/>
        <w:adjustRightInd w:val="0"/>
        <w:spacing w:line="360" w:lineRule="auto"/>
        <w:ind w:left="360" w:firstLine="708"/>
        <w:contextualSpacing/>
        <w:rPr>
          <w:sz w:val="28"/>
        </w:rPr>
      </w:pPr>
      <w:r>
        <w:rPr>
          <w:sz w:val="28"/>
        </w:rPr>
        <w:t>а)</w:t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1276"/>
        <w:contextualSpacing/>
        <w:rPr>
          <w:i/>
          <w:sz w:val="18"/>
        </w:rPr>
      </w:pPr>
      <w:r w:rsidRPr="00DF35C3">
        <w:rPr>
          <w:i/>
          <w:noProof/>
          <w:sz w:val="18"/>
        </w:rPr>
        <w:drawing>
          <wp:inline distT="0" distB="0" distL="0" distR="0">
            <wp:extent cx="4400550" cy="3784474"/>
            <wp:effectExtent l="0" t="0" r="0" b="6985"/>
            <wp:docPr id="18" name="Рисунок 18" descr="C:\Users\long399\Desktop\2 курс\Схемотехника\лаба 3\Дифф цепь\а\ВХ 13ч 24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2 курс\Схемотехника\лаба 3\Дифф цепь\а\ВХ 13ч 24мин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14" cy="380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C8" w:rsidRDefault="002B2BC8" w:rsidP="003F3266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б)</w:t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  <w:r w:rsidRPr="00DF35C3">
        <w:rPr>
          <w:i/>
          <w:noProof/>
          <w:sz w:val="18"/>
        </w:rPr>
        <w:drawing>
          <wp:inline distT="0" distB="0" distL="0" distR="0">
            <wp:extent cx="4397006" cy="3781425"/>
            <wp:effectExtent l="0" t="0" r="3810" b="0"/>
            <wp:docPr id="19" name="Рисунок 19" descr="C:\Users\long399\Desktop\2 курс\Схемотехника\лаба 3\Дифф цепь\б\ВХ 13ч 13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2 курс\Схемотехника\лаба 3\Дифф цепь\б\ВХ 13ч 13мин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98" cy="38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</w:p>
    <w:p w:rsidR="00DF35C3" w:rsidRDefault="00DF35C3" w:rsidP="00F3615E">
      <w:pPr>
        <w:autoSpaceDE w:val="0"/>
        <w:autoSpaceDN w:val="0"/>
        <w:adjustRightInd w:val="0"/>
        <w:spacing w:line="360" w:lineRule="auto"/>
        <w:contextualSpacing/>
        <w:rPr>
          <w:i/>
          <w:sz w:val="18"/>
        </w:rPr>
      </w:pP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1276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в) </w:t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  <w:r w:rsidRPr="00DF35C3">
        <w:rPr>
          <w:i/>
          <w:noProof/>
          <w:sz w:val="18"/>
        </w:rPr>
        <w:drawing>
          <wp:inline distT="0" distB="0" distL="0" distR="0">
            <wp:extent cx="4474535" cy="3848100"/>
            <wp:effectExtent l="0" t="0" r="2540" b="0"/>
            <wp:docPr id="20" name="Рисунок 20" descr="C:\Users\long399\Desktop\2 курс\Схемотехника\лаба 3\Дифф цепь\в\ВХ 13ч 19м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399\Desktop\2 курс\Схемотехника\лаба 3\Дифф цепь\в\ВХ 13ч 19мин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39" cy="38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C3" w:rsidRDefault="00DF35C3" w:rsidP="00DF35C3">
      <w:pPr>
        <w:autoSpaceDE w:val="0"/>
        <w:autoSpaceDN w:val="0"/>
        <w:adjustRightInd w:val="0"/>
        <w:spacing w:line="360" w:lineRule="auto"/>
        <w:ind w:left="568" w:firstLine="708"/>
        <w:contextualSpacing/>
        <w:rPr>
          <w:i/>
          <w:sz w:val="18"/>
        </w:rPr>
      </w:pPr>
    </w:p>
    <w:p w:rsidR="00C65109" w:rsidRPr="00B35E34" w:rsidRDefault="003F3266" w:rsidP="00B35E34">
      <w:pPr>
        <w:ind w:firstLine="708"/>
        <w:jc w:val="both"/>
        <w:rPr>
          <w:b/>
          <w:sz w:val="28"/>
          <w:szCs w:val="28"/>
        </w:rPr>
      </w:pPr>
      <w:r w:rsidRPr="00B35E34">
        <w:rPr>
          <w:b/>
          <w:sz w:val="28"/>
          <w:szCs w:val="28"/>
        </w:rPr>
        <w:t>Вывод</w:t>
      </w:r>
    </w:p>
    <w:p w:rsidR="00F3615E" w:rsidRPr="00F3615E" w:rsidRDefault="00E30F63" w:rsidP="00F3615E">
      <w:pPr>
        <w:jc w:val="both"/>
        <w:rPr>
          <w:sz w:val="28"/>
          <w:szCs w:val="28"/>
        </w:rPr>
      </w:pPr>
      <w:r w:rsidRPr="00B35E34">
        <w:rPr>
          <w:b/>
          <w:sz w:val="28"/>
          <w:szCs w:val="28"/>
        </w:rPr>
        <w:tab/>
      </w:r>
      <w:r w:rsidRPr="00F3615E">
        <w:rPr>
          <w:sz w:val="28"/>
          <w:szCs w:val="28"/>
        </w:rPr>
        <w:t xml:space="preserve">В результате выполнения данной лабораторной работы были </w:t>
      </w:r>
      <w:r w:rsidR="00B35E34" w:rsidRPr="00F3615E">
        <w:rPr>
          <w:sz w:val="28"/>
          <w:szCs w:val="28"/>
        </w:rPr>
        <w:t xml:space="preserve">исследованы </w:t>
      </w:r>
      <w:r w:rsidR="00F3615E" w:rsidRPr="00F3615E">
        <w:rPr>
          <w:sz w:val="28"/>
          <w:szCs w:val="28"/>
        </w:rPr>
        <w:t xml:space="preserve">2 цепи – интегрирующая и дифференцирующая – с одним реактивным элементом. </w:t>
      </w:r>
    </w:p>
    <w:p w:rsidR="00C65109" w:rsidRPr="00F3615E" w:rsidRDefault="00F3615E" w:rsidP="00F3615E">
      <w:pPr>
        <w:jc w:val="both"/>
        <w:rPr>
          <w:sz w:val="28"/>
          <w:szCs w:val="28"/>
        </w:rPr>
      </w:pPr>
      <w:r w:rsidRPr="00F3615E">
        <w:rPr>
          <w:sz w:val="28"/>
          <w:szCs w:val="28"/>
        </w:rPr>
        <w:tab/>
      </w:r>
      <w:r w:rsidRPr="00F3615E">
        <w:rPr>
          <w:rFonts w:cs="Calibri"/>
          <w:sz w:val="28"/>
          <w:szCs w:val="28"/>
          <w:shd w:val="clear" w:color="auto" w:fill="FFFFFF"/>
        </w:rPr>
        <w:t>Выяснили, что чем больше запас энергии и чем медленнее она преобразуется, тем больше постоянная времени и тем длиннее переходный процесс в цепи.</w:t>
      </w:r>
    </w:p>
    <w:p w:rsidR="00B35E34" w:rsidRPr="00B35E34" w:rsidRDefault="00B35E34" w:rsidP="00C65109">
      <w:pPr>
        <w:rPr>
          <w:sz w:val="28"/>
          <w:szCs w:val="28"/>
        </w:rPr>
      </w:pPr>
    </w:p>
    <w:p w:rsidR="007A2421" w:rsidRPr="008F4A19" w:rsidRDefault="0045347A" w:rsidP="00F202D2">
      <w:pPr>
        <w:pStyle w:val="2"/>
        <w:spacing w:after="120"/>
        <w:ind w:firstLine="360"/>
        <w:rPr>
          <w:rFonts w:ascii="Times New Roman" w:hAnsi="Times New Roman"/>
          <w:color w:val="auto"/>
          <w:sz w:val="28"/>
          <w:szCs w:val="28"/>
        </w:rPr>
      </w:pPr>
      <w:r w:rsidRPr="008F4A19">
        <w:rPr>
          <w:rFonts w:ascii="Times New Roman" w:hAnsi="Times New Roman"/>
          <w:color w:val="auto"/>
          <w:sz w:val="28"/>
          <w:szCs w:val="28"/>
        </w:rPr>
        <w:t>Ответы на к</w:t>
      </w:r>
      <w:r w:rsidR="00C65109" w:rsidRPr="008F4A19">
        <w:rPr>
          <w:rFonts w:ascii="Times New Roman" w:hAnsi="Times New Roman"/>
          <w:color w:val="auto"/>
          <w:sz w:val="28"/>
          <w:szCs w:val="28"/>
        </w:rPr>
        <w:t>онтрольные вопросы</w:t>
      </w:r>
      <w:bookmarkStart w:id="0" w:name="_GoBack"/>
      <w:bookmarkEnd w:id="0"/>
    </w:p>
    <w:p w:rsidR="00DA7C1F" w:rsidRPr="00DA7C1F" w:rsidRDefault="00DA7C1F" w:rsidP="00DA7C1F">
      <w:pPr>
        <w:pStyle w:val="a3"/>
        <w:numPr>
          <w:ilvl w:val="0"/>
          <w:numId w:val="14"/>
        </w:numPr>
        <w:shd w:val="clear" w:color="auto" w:fill="FFFFFF"/>
        <w:spacing w:before="0" w:beforeAutospacing="0" w:after="225" w:afterAutospacing="0" w:line="270" w:lineRule="atLeast"/>
        <w:ind w:left="0" w:firstLine="426"/>
        <w:textAlignment w:val="baseline"/>
        <w:rPr>
          <w:b/>
          <w:color w:val="000000"/>
          <w:sz w:val="28"/>
          <w:szCs w:val="21"/>
        </w:rPr>
      </w:pPr>
      <w:r w:rsidRPr="00DA7C1F">
        <w:rPr>
          <w:b/>
          <w:color w:val="000000"/>
          <w:sz w:val="28"/>
          <w:szCs w:val="21"/>
        </w:rPr>
        <w:t>Понятие переходных процессов.</w:t>
      </w:r>
    </w:p>
    <w:p w:rsidR="001063D7" w:rsidRDefault="001063D7" w:rsidP="00DA7C1F">
      <w:pPr>
        <w:pStyle w:val="a3"/>
        <w:shd w:val="clear" w:color="auto" w:fill="FFFFFF"/>
        <w:spacing w:before="0" w:beforeAutospacing="0" w:after="225" w:afterAutospacing="0" w:line="270" w:lineRule="atLeast"/>
        <w:ind w:firstLine="360"/>
        <w:jc w:val="both"/>
        <w:textAlignment w:val="baseline"/>
        <w:rPr>
          <w:color w:val="000000"/>
          <w:sz w:val="28"/>
          <w:szCs w:val="21"/>
        </w:rPr>
      </w:pPr>
      <w:r w:rsidRPr="001063D7">
        <w:rPr>
          <w:color w:val="000000"/>
          <w:sz w:val="28"/>
          <w:szCs w:val="21"/>
          <w:u w:val="single"/>
        </w:rPr>
        <w:t>Установившимися</w:t>
      </w:r>
      <w:r w:rsidRPr="001063D7">
        <w:rPr>
          <w:color w:val="000000"/>
          <w:sz w:val="28"/>
          <w:szCs w:val="21"/>
        </w:rPr>
        <w:t xml:space="preserve"> называются процессы, при которых напряжения и токи в цепи являются неизменными (постоянными) или синусоидальными периодическими. </w:t>
      </w:r>
    </w:p>
    <w:p w:rsidR="001063D7" w:rsidRPr="001063D7" w:rsidRDefault="001063D7" w:rsidP="00DA7C1F">
      <w:pPr>
        <w:pStyle w:val="a3"/>
        <w:shd w:val="clear" w:color="auto" w:fill="FFFFFF"/>
        <w:spacing w:before="0" w:beforeAutospacing="0" w:after="225" w:afterAutospacing="0" w:line="270" w:lineRule="atLeast"/>
        <w:ind w:firstLine="707"/>
        <w:jc w:val="both"/>
        <w:textAlignment w:val="baseline"/>
        <w:rPr>
          <w:color w:val="000000"/>
          <w:sz w:val="28"/>
          <w:szCs w:val="21"/>
        </w:rPr>
      </w:pPr>
      <w:r w:rsidRPr="001063D7">
        <w:rPr>
          <w:b/>
          <w:color w:val="000000"/>
          <w:sz w:val="28"/>
          <w:szCs w:val="21"/>
        </w:rPr>
        <w:t>Переходным</w:t>
      </w:r>
      <w:r w:rsidRPr="001063D7">
        <w:rPr>
          <w:color w:val="000000"/>
          <w:sz w:val="28"/>
          <w:szCs w:val="21"/>
        </w:rPr>
        <w:t xml:space="preserve"> называют процесс в электрической цепи при переходе от одного установившегося режима к другому. Такой процесс возникает, например, при резком изменении сопротивления цепи. Если в электрической цепи имеются только источники ЭДС или тока и активные сопротивления, то переход от одного установившегося режима к другому происходит мгновенно, т. е. без переходного процесса. Возникновение переходного процесса объясняется тем, что в индуктивностях и емкостях цепи энергия не может измениться мгновенно, т. е. скачком. Для того чтобы в цепи с индуктивностью или емкостью токи, или напряжения перешли от одного установившегося значения к другому, требуется время.</w:t>
      </w:r>
    </w:p>
    <w:p w:rsidR="001063D7" w:rsidRPr="001063D7" w:rsidRDefault="001063D7" w:rsidP="00DA7C1F">
      <w:pPr>
        <w:pStyle w:val="a3"/>
        <w:shd w:val="clear" w:color="auto" w:fill="FFFFFF"/>
        <w:spacing w:before="0" w:beforeAutospacing="0" w:after="225" w:afterAutospacing="0" w:line="270" w:lineRule="atLeast"/>
        <w:ind w:firstLine="708"/>
        <w:jc w:val="both"/>
        <w:textAlignment w:val="baseline"/>
        <w:rPr>
          <w:color w:val="000000"/>
          <w:sz w:val="28"/>
          <w:szCs w:val="21"/>
        </w:rPr>
      </w:pPr>
      <w:r w:rsidRPr="001063D7">
        <w:rPr>
          <w:color w:val="000000"/>
          <w:sz w:val="28"/>
          <w:szCs w:val="21"/>
        </w:rPr>
        <w:t xml:space="preserve">Длительность переходного процесса теоретически равна бесконечности. В практических расчетах с погрешностью до 3% полагают эту длительность равной </w:t>
      </w:r>
      <w:r w:rsidRPr="001063D7">
        <w:rPr>
          <w:color w:val="000000"/>
          <w:sz w:val="28"/>
          <w:szCs w:val="21"/>
        </w:rPr>
        <w:lastRenderedPageBreak/>
        <w:t>Зτ, где τ — постоянная времени цепи. В расчетах с погрешностью до 1 % длительность переходного процесса считают равной 5τ.</w:t>
      </w:r>
    </w:p>
    <w:p w:rsidR="001063D7" w:rsidRPr="001063D7" w:rsidRDefault="001063D7" w:rsidP="00DA7C1F">
      <w:pPr>
        <w:pStyle w:val="a3"/>
        <w:shd w:val="clear" w:color="auto" w:fill="FFFFFF"/>
        <w:spacing w:before="0" w:beforeAutospacing="0" w:after="225" w:afterAutospacing="0" w:line="270" w:lineRule="atLeast"/>
        <w:ind w:firstLine="708"/>
        <w:jc w:val="both"/>
        <w:textAlignment w:val="baseline"/>
        <w:rPr>
          <w:color w:val="000000"/>
          <w:sz w:val="28"/>
          <w:szCs w:val="21"/>
        </w:rPr>
      </w:pPr>
      <w:r w:rsidRPr="001063D7">
        <w:rPr>
          <w:color w:val="000000"/>
          <w:sz w:val="28"/>
          <w:szCs w:val="21"/>
        </w:rPr>
        <w:t>В основу расчетов переходных процессов положены законы коммутации.</w:t>
      </w:r>
    </w:p>
    <w:p w:rsidR="001C3879" w:rsidRDefault="001C3879" w:rsidP="001C3879">
      <w:pPr>
        <w:ind w:left="567"/>
        <w:jc w:val="both"/>
        <w:rPr>
          <w:b/>
          <w:sz w:val="28"/>
        </w:rPr>
      </w:pPr>
    </w:p>
    <w:p w:rsidR="00DA7C1F" w:rsidRPr="00DA7C1F" w:rsidRDefault="00DA7C1F" w:rsidP="00DA7C1F">
      <w:pPr>
        <w:pStyle w:val="a3"/>
        <w:numPr>
          <w:ilvl w:val="0"/>
          <w:numId w:val="14"/>
        </w:numPr>
        <w:shd w:val="clear" w:color="auto" w:fill="FFFFFF"/>
        <w:jc w:val="both"/>
        <w:rPr>
          <w:color w:val="444444"/>
          <w:sz w:val="28"/>
          <w:szCs w:val="21"/>
        </w:rPr>
      </w:pPr>
      <w:r>
        <w:rPr>
          <w:b/>
          <w:sz w:val="28"/>
        </w:rPr>
        <w:t xml:space="preserve"> Законы коммутации.</w:t>
      </w:r>
    </w:p>
    <w:p w:rsidR="00DA7C1F" w:rsidRPr="00A175FD" w:rsidRDefault="00DA7C1F" w:rsidP="00DA7C1F">
      <w:pPr>
        <w:pStyle w:val="a3"/>
        <w:shd w:val="clear" w:color="auto" w:fill="FFFFFF"/>
        <w:ind w:left="1080"/>
        <w:jc w:val="both"/>
        <w:rPr>
          <w:sz w:val="28"/>
          <w:szCs w:val="21"/>
        </w:rPr>
      </w:pPr>
      <w:r w:rsidRPr="00A175FD">
        <w:rPr>
          <w:b/>
          <w:sz w:val="28"/>
          <w:szCs w:val="21"/>
        </w:rPr>
        <w:t>Закон коммутации на индуктивности</w:t>
      </w:r>
      <w:r w:rsidRPr="00A175FD">
        <w:rPr>
          <w:sz w:val="28"/>
          <w:szCs w:val="21"/>
        </w:rPr>
        <w:t xml:space="preserve"> можно сформулировать так: </w:t>
      </w:r>
      <w:r w:rsidRPr="00A175FD">
        <w:rPr>
          <w:i/>
          <w:sz w:val="28"/>
          <w:szCs w:val="21"/>
        </w:rPr>
        <w:t>при коммутации ток индуктивного элемента не может изменяться скачком</w:t>
      </w:r>
      <w:r w:rsidRPr="00A175FD">
        <w:rPr>
          <w:sz w:val="28"/>
          <w:szCs w:val="21"/>
        </w:rPr>
        <w:t>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Закон коммутации можно записать следующим образом:</w:t>
      </w:r>
    </w:p>
    <w:p w:rsidR="001063D7" w:rsidRPr="00A175FD" w:rsidRDefault="00DA7C1F" w:rsidP="00DA7C1F">
      <w:pPr>
        <w:pStyle w:val="aa"/>
        <w:ind w:left="1080"/>
        <w:jc w:val="both"/>
        <w:rPr>
          <w:b/>
          <w:sz w:val="40"/>
        </w:rPr>
      </w:pPr>
      <w:r w:rsidRPr="00A175FD">
        <w:rPr>
          <w:noProof/>
          <w:sz w:val="36"/>
        </w:rPr>
        <w:drawing>
          <wp:inline distT="0" distB="0" distL="0" distR="0">
            <wp:extent cx="942975" cy="219075"/>
            <wp:effectExtent l="0" t="0" r="9525" b="9525"/>
            <wp:docPr id="1" name="Рисунок 1" descr="http://electrono.ru/wp-content/toe/toe-m2-1/toe-m2-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ono.ru/wp-content/toe/toe-m2-1/toe-m2-1.files/image01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Покажем, что при коммутации ток индуктивного элемента не может изменяться скачком на, основе закона сохранения энергии.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Учитывая, что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80975" cy="219075"/>
            <wp:effectExtent l="0" t="0" r="9525" b="9525"/>
            <wp:docPr id="3" name="Рисунок 3" descr="http://electrono.ru/wp-content/toe/toe-m2-1/toe-m2-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ectrono.ru/wp-content/toe/toe-m2-1/toe-m2-1.files/image01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sz w:val="28"/>
          <w:szCs w:val="21"/>
        </w:rPr>
        <w:t>и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80975" cy="219075"/>
            <wp:effectExtent l="0" t="0" r="9525" b="9525"/>
            <wp:docPr id="2" name="Рисунок 2" descr="http://electrono.ru/wp-content/toe/toe-m2-1/toe-m2-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ectrono.ru/wp-content/toe/toe-m2-1/toe-m2-1.files/image02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sz w:val="28"/>
          <w:szCs w:val="21"/>
        </w:rPr>
        <w:t>– одна и та же величина по определению закона сохранения энергии, запишем выражения энергии: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в момент (0</w:t>
      </w:r>
      <w:r w:rsidRPr="00A175FD">
        <w:rPr>
          <w:sz w:val="28"/>
          <w:szCs w:val="21"/>
          <w:vertAlign w:val="subscript"/>
        </w:rPr>
        <w:t>-</w:t>
      </w:r>
      <w:r w:rsidRPr="00A175FD">
        <w:rPr>
          <w:sz w:val="28"/>
          <w:szCs w:val="21"/>
        </w:rPr>
        <w:t>):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190625" cy="419100"/>
            <wp:effectExtent l="0" t="0" r="9525" b="0"/>
            <wp:docPr id="7" name="Рисунок 7" descr="http://electrono.ru/wp-content/toe/toe-m2-1/toe-m2-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ctrono.ru/wp-content/toe/toe-m2-1/toe-m2-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,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в момент 0</w:t>
      </w:r>
      <w:r w:rsidRPr="00A175FD">
        <w:rPr>
          <w:sz w:val="28"/>
          <w:szCs w:val="21"/>
          <w:vertAlign w:val="subscript"/>
        </w:rPr>
        <w:t>+</w:t>
      </w:r>
      <w:r w:rsidRPr="00A175FD">
        <w:rPr>
          <w:sz w:val="28"/>
          <w:szCs w:val="21"/>
        </w:rPr>
        <w:t>: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190625" cy="419100"/>
            <wp:effectExtent l="0" t="0" r="9525" b="0"/>
            <wp:docPr id="6" name="Рисунок 6" descr="http://electrono.ru/wp-content/toe/toe-m2-1/toe-m2-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lectrono.ru/wp-content/toe/toe-m2-1/toe-m2-1.files/image02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За несуществующий промежуток времени энергия не может измениться, тогда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152525" cy="219075"/>
            <wp:effectExtent l="0" t="0" r="9525" b="9525"/>
            <wp:docPr id="5" name="Рисунок 5" descr="http://electrono.ru/wp-content/toe/toe-m2-1/toe-m2-1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lectrono.ru/wp-content/toe/toe-m2-1/toe-m2-1.files/image023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,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отсюда следует: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942975" cy="219075"/>
            <wp:effectExtent l="0" t="0" r="9525" b="9525"/>
            <wp:docPr id="4" name="Рисунок 4" descr="http://electrono.ru/wp-content/toe/toe-m2-1/toe-m2-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lectrono.ru/wp-content/toe/toe-m2-1/toe-m2-1.files/image01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.</w:t>
      </w:r>
    </w:p>
    <w:p w:rsidR="00DA7C1F" w:rsidRPr="00A175FD" w:rsidRDefault="00DA7C1F" w:rsidP="00DA7C1F">
      <w:pPr>
        <w:pStyle w:val="aa"/>
        <w:ind w:left="1080"/>
        <w:jc w:val="both"/>
        <w:rPr>
          <w:b/>
          <w:sz w:val="28"/>
        </w:rPr>
      </w:pP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b/>
          <w:sz w:val="28"/>
          <w:szCs w:val="21"/>
        </w:rPr>
        <w:t>Закон коммутации на емкости</w:t>
      </w:r>
      <w:r w:rsidRPr="00A175FD">
        <w:rPr>
          <w:sz w:val="28"/>
          <w:szCs w:val="21"/>
        </w:rPr>
        <w:t xml:space="preserve"> по аналогии с законом коммутации на индуктивности: </w:t>
      </w:r>
      <w:r w:rsidRPr="00A175FD">
        <w:rPr>
          <w:i/>
          <w:sz w:val="28"/>
          <w:szCs w:val="21"/>
        </w:rPr>
        <w:t>Напряжение на емкости при корректной коммутации не может изменяться скачком</w:t>
      </w:r>
      <w:r w:rsidRPr="00A175FD">
        <w:rPr>
          <w:sz w:val="28"/>
          <w:szCs w:val="21"/>
        </w:rPr>
        <w:t>: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057275" cy="228600"/>
            <wp:effectExtent l="0" t="0" r="9525" b="0"/>
            <wp:docPr id="12" name="Рисунок 12" descr="http://electrono.ru/wp-content/toe/toe-m2-1/toe-m2-1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lectrono.ru/wp-content/toe/toe-m2-1/toe-m2-1.files/image03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Заряд конденсатора зависит от напряжения: q = CU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lastRenderedPageBreak/>
        <w:t>В случае некорректной коммутации должны быть равны суммарные заряды конденсаторов: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000125" cy="219075"/>
            <wp:effectExtent l="0" t="0" r="9525" b="9525"/>
            <wp:docPr id="11" name="Рисунок 11" descr="http://electrono.ru/wp-content/toe/toe-m2-1/toe-m2-1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lectrono.ru/wp-content/toe/toe-m2-1/toe-m2-1.files/image03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Пусть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838200" cy="228600"/>
            <wp:effectExtent l="0" t="0" r="0" b="0"/>
            <wp:docPr id="10" name="Рисунок 10" descr="http://electrono.ru/wp-content/toe/toe-m2-1/toe-m2-1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lectrono.ru/wp-content/toe/toe-m2-1/toe-m2-1.files/image03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, а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752475" cy="228600"/>
            <wp:effectExtent l="0" t="0" r="9525" b="0"/>
            <wp:docPr id="9" name="Рисунок 9" descr="http://electrono.ru/wp-content/toe/toe-m2-1/toe-m2-1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lectrono.ru/wp-content/toe/toe-m2-1/toe-m2-1.files/image036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(либо</w:t>
      </w:r>
      <w:r w:rsidRPr="00A175FD">
        <w:rPr>
          <w:rStyle w:val="apple-converted-space"/>
          <w:sz w:val="28"/>
          <w:szCs w:val="21"/>
        </w:rPr>
        <w:t> </w:t>
      </w: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876300" cy="228600"/>
            <wp:effectExtent l="0" t="0" r="0" b="0"/>
            <wp:docPr id="8" name="Рисунок 8" descr="http://electrono.ru/wp-content/toe/toe-m2-1/toe-m2-1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lectrono.ru/wp-content/toe/toe-m2-1/toe-m2-1.files/image037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)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В этом случае так же, как и при коммутации на емкости, при замыкании ключа возникает дуга, которая будет гореть до тех пор, пока напряжения на конденсаторах не сравняются.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Суммарные заряды равны: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2162175" cy="228600"/>
            <wp:effectExtent l="0" t="0" r="9525" b="0"/>
            <wp:docPr id="14" name="Рисунок 14" descr="http://electrono.ru/wp-content/toe/toe-m2-1/toe-m2-1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lectrono.ru/wp-content/toe/toe-m2-1/toe-m2-1.files/image040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,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sz w:val="28"/>
          <w:szCs w:val="21"/>
        </w:rPr>
        <w:t>отсюда, напряжение в первый момент после коммутации равно:</w:t>
      </w:r>
    </w:p>
    <w:p w:rsidR="00DA7C1F" w:rsidRPr="00A175FD" w:rsidRDefault="00DA7C1F" w:rsidP="00DA7C1F">
      <w:pPr>
        <w:pStyle w:val="a3"/>
        <w:shd w:val="clear" w:color="auto" w:fill="FFFFFF"/>
        <w:ind w:firstLine="708"/>
        <w:jc w:val="both"/>
        <w:rPr>
          <w:sz w:val="28"/>
          <w:szCs w:val="21"/>
        </w:rPr>
      </w:pPr>
      <w:r w:rsidRPr="00A175FD">
        <w:rPr>
          <w:noProof/>
          <w:sz w:val="28"/>
          <w:szCs w:val="21"/>
          <w:vertAlign w:val="subscript"/>
        </w:rPr>
        <w:drawing>
          <wp:inline distT="0" distB="0" distL="0" distR="0">
            <wp:extent cx="1057275" cy="447675"/>
            <wp:effectExtent l="0" t="0" r="9525" b="9525"/>
            <wp:docPr id="13" name="Рисунок 13" descr="http://electrono.ru/wp-content/toe/toe-m2-1/toe-m2-1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lectrono.ru/wp-content/toe/toe-m2-1/toe-m2-1.files/image04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5FD">
        <w:rPr>
          <w:sz w:val="28"/>
          <w:szCs w:val="21"/>
        </w:rPr>
        <w:t>.</w:t>
      </w:r>
    </w:p>
    <w:p w:rsidR="00DA7C1F" w:rsidRDefault="00DA7C1F" w:rsidP="00DA7C1F">
      <w:pPr>
        <w:pStyle w:val="aa"/>
        <w:ind w:left="1080"/>
        <w:jc w:val="both"/>
        <w:rPr>
          <w:b/>
          <w:sz w:val="40"/>
        </w:rPr>
      </w:pPr>
    </w:p>
    <w:p w:rsidR="00DA7C1F" w:rsidRDefault="00DA7C1F" w:rsidP="00DA7C1F">
      <w:pPr>
        <w:pStyle w:val="a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>Методы расчет</w:t>
      </w:r>
      <w:r w:rsidR="0066404E">
        <w:rPr>
          <w:b/>
          <w:sz w:val="28"/>
        </w:rPr>
        <w:t>а</w:t>
      </w:r>
      <w:r>
        <w:rPr>
          <w:b/>
          <w:sz w:val="28"/>
        </w:rPr>
        <w:t xml:space="preserve"> переходных процессов.</w:t>
      </w:r>
    </w:p>
    <w:p w:rsidR="002777AE" w:rsidRPr="002777AE" w:rsidRDefault="002777AE" w:rsidP="003C11DC">
      <w:pPr>
        <w:pStyle w:val="aa"/>
        <w:numPr>
          <w:ilvl w:val="0"/>
          <w:numId w:val="15"/>
        </w:numPr>
        <w:jc w:val="both"/>
        <w:rPr>
          <w:sz w:val="28"/>
        </w:rPr>
      </w:pPr>
      <w:r w:rsidRPr="002777AE">
        <w:rPr>
          <w:b/>
          <w:bCs/>
          <w:sz w:val="28"/>
        </w:rPr>
        <w:t>Классический метод,</w:t>
      </w:r>
      <w:r w:rsidRPr="002777AE">
        <w:rPr>
          <w:rStyle w:val="apple-converted-space"/>
          <w:sz w:val="28"/>
        </w:rPr>
        <w:t> </w:t>
      </w:r>
      <w:r w:rsidRPr="002777AE">
        <w:rPr>
          <w:sz w:val="28"/>
        </w:rPr>
        <w:t>заключающийся в непосредственном интегрировании дифференциальных уравнений, описывающих электромагнитное состояние цепи.</w:t>
      </w:r>
    </w:p>
    <w:p w:rsidR="002777AE" w:rsidRPr="002777AE" w:rsidRDefault="002777AE" w:rsidP="003C11DC">
      <w:pPr>
        <w:pStyle w:val="aa"/>
        <w:numPr>
          <w:ilvl w:val="0"/>
          <w:numId w:val="15"/>
        </w:numPr>
        <w:jc w:val="both"/>
        <w:rPr>
          <w:sz w:val="28"/>
        </w:rPr>
      </w:pPr>
      <w:r w:rsidRPr="002777AE">
        <w:rPr>
          <w:b/>
          <w:bCs/>
          <w:sz w:val="28"/>
        </w:rPr>
        <w:t>Операторный метод,</w:t>
      </w:r>
      <w:r w:rsidRPr="002777AE">
        <w:rPr>
          <w:rStyle w:val="apple-converted-space"/>
          <w:sz w:val="28"/>
        </w:rPr>
        <w:t> </w:t>
      </w:r>
      <w:r w:rsidRPr="002777AE">
        <w:rPr>
          <w:sz w:val="28"/>
        </w:rPr>
        <w:t>заключающийся в решении системы алгебраических уравнений относительно изображений искомых переменных с последующим переходом от найденных изображений к оригиналам.</w:t>
      </w:r>
    </w:p>
    <w:p w:rsidR="002777AE" w:rsidRPr="002777AE" w:rsidRDefault="002777AE" w:rsidP="003C11DC">
      <w:pPr>
        <w:pStyle w:val="aa"/>
        <w:numPr>
          <w:ilvl w:val="0"/>
          <w:numId w:val="15"/>
        </w:numPr>
        <w:jc w:val="both"/>
        <w:rPr>
          <w:sz w:val="28"/>
        </w:rPr>
      </w:pPr>
      <w:r w:rsidRPr="002777AE">
        <w:rPr>
          <w:b/>
          <w:bCs/>
          <w:sz w:val="28"/>
        </w:rPr>
        <w:t>Частотный метод,</w:t>
      </w:r>
      <w:r w:rsidRPr="002777AE">
        <w:rPr>
          <w:rStyle w:val="apple-converted-space"/>
          <w:b/>
          <w:bCs/>
          <w:sz w:val="28"/>
        </w:rPr>
        <w:t> </w:t>
      </w:r>
      <w:r w:rsidRPr="002777AE">
        <w:rPr>
          <w:sz w:val="28"/>
        </w:rPr>
        <w:t>основанный на преобразовании Фурье и находящий широкое применение при решении задач синтеза.</w:t>
      </w:r>
    </w:p>
    <w:p w:rsidR="002777AE" w:rsidRPr="002777AE" w:rsidRDefault="002777AE" w:rsidP="003C11DC">
      <w:pPr>
        <w:pStyle w:val="aa"/>
        <w:numPr>
          <w:ilvl w:val="0"/>
          <w:numId w:val="15"/>
        </w:numPr>
        <w:jc w:val="both"/>
        <w:rPr>
          <w:sz w:val="28"/>
        </w:rPr>
      </w:pPr>
      <w:r w:rsidRPr="002777AE">
        <w:rPr>
          <w:sz w:val="28"/>
        </w:rPr>
        <w:t>Метод расчета с помощью</w:t>
      </w:r>
      <w:r w:rsidRPr="002777AE">
        <w:rPr>
          <w:rStyle w:val="apple-converted-space"/>
          <w:sz w:val="28"/>
        </w:rPr>
        <w:t> </w:t>
      </w:r>
      <w:r w:rsidRPr="002777AE">
        <w:rPr>
          <w:b/>
          <w:bCs/>
          <w:sz w:val="28"/>
        </w:rPr>
        <w:t>интеграла Дюамеля,</w:t>
      </w:r>
      <w:r w:rsidRPr="002777AE">
        <w:rPr>
          <w:rStyle w:val="apple-converted-space"/>
          <w:sz w:val="28"/>
        </w:rPr>
        <w:t> </w:t>
      </w:r>
      <w:r w:rsidRPr="002777AE">
        <w:rPr>
          <w:sz w:val="28"/>
        </w:rPr>
        <w:t>используемый при сложной форме кривой возмущающего воздействия.</w:t>
      </w:r>
    </w:p>
    <w:p w:rsidR="00DA7C1F" w:rsidRPr="00842489" w:rsidRDefault="002777AE" w:rsidP="003C11DC">
      <w:pPr>
        <w:pStyle w:val="aa"/>
        <w:numPr>
          <w:ilvl w:val="0"/>
          <w:numId w:val="15"/>
        </w:numPr>
        <w:jc w:val="both"/>
        <w:rPr>
          <w:b/>
          <w:sz w:val="32"/>
        </w:rPr>
      </w:pPr>
      <w:r w:rsidRPr="002777AE">
        <w:rPr>
          <w:b/>
          <w:bCs/>
          <w:sz w:val="28"/>
        </w:rPr>
        <w:t>Метод переменных состояния,</w:t>
      </w:r>
      <w:r w:rsidRPr="002777AE">
        <w:rPr>
          <w:rStyle w:val="apple-converted-space"/>
          <w:b/>
          <w:bCs/>
          <w:sz w:val="28"/>
        </w:rPr>
        <w:t> </w:t>
      </w:r>
      <w:r w:rsidRPr="002777AE">
        <w:rPr>
          <w:sz w:val="28"/>
        </w:rPr>
        <w:t>представляющий собой упорядоченный способ определения электромагнитного состояния цепи на основе решения системы дифференциальных уравнений первого прядка, записанных в нормальной форме (форме Коши).</w:t>
      </w:r>
    </w:p>
    <w:p w:rsidR="00842489" w:rsidRDefault="00842489" w:rsidP="00842489">
      <w:pPr>
        <w:jc w:val="both"/>
        <w:rPr>
          <w:b/>
          <w:sz w:val="32"/>
        </w:rPr>
      </w:pPr>
    </w:p>
    <w:p w:rsidR="00842489" w:rsidRDefault="00842489" w:rsidP="00842489">
      <w:pPr>
        <w:pStyle w:val="aa"/>
        <w:numPr>
          <w:ilvl w:val="0"/>
          <w:numId w:val="14"/>
        </w:numPr>
        <w:jc w:val="both"/>
        <w:rPr>
          <w:b/>
          <w:sz w:val="32"/>
        </w:rPr>
      </w:pPr>
      <w:r>
        <w:rPr>
          <w:b/>
          <w:sz w:val="32"/>
        </w:rPr>
        <w:t>Влияние параметров элементов схемы на характеристики переходных процессов.</w:t>
      </w:r>
    </w:p>
    <w:p w:rsidR="00842489" w:rsidRDefault="005F1282" w:rsidP="005F1282">
      <w:pPr>
        <w:ind w:left="1080"/>
        <w:jc w:val="both"/>
        <w:rPr>
          <w:color w:val="000000"/>
          <w:sz w:val="28"/>
          <w:szCs w:val="21"/>
        </w:rPr>
      </w:pPr>
      <w:r w:rsidRPr="005F1282">
        <w:rPr>
          <w:color w:val="000000"/>
          <w:sz w:val="28"/>
          <w:szCs w:val="21"/>
        </w:rPr>
        <w:t>Изменяя различные параметры цепи (значения сопротивления или емкостей), мы получаем другие значения частоты среза и время перехода.</w:t>
      </w:r>
    </w:p>
    <w:p w:rsidR="005F1282" w:rsidRDefault="005F1282" w:rsidP="005F1282">
      <w:pPr>
        <w:ind w:left="1080"/>
        <w:jc w:val="both"/>
        <w:rPr>
          <w:color w:val="000000"/>
          <w:sz w:val="28"/>
          <w:szCs w:val="21"/>
        </w:rPr>
      </w:pPr>
    </w:p>
    <w:p w:rsidR="005F1282" w:rsidRPr="005F1282" w:rsidRDefault="005F1282" w:rsidP="005F1282">
      <w:pPr>
        <w:ind w:left="1080"/>
        <w:jc w:val="both"/>
        <w:rPr>
          <w:color w:val="000000"/>
          <w:sz w:val="28"/>
          <w:szCs w:val="28"/>
          <w:u w:val="single"/>
        </w:rPr>
      </w:pPr>
      <w:r w:rsidRPr="005F1282">
        <w:rPr>
          <w:color w:val="000000"/>
          <w:sz w:val="28"/>
          <w:szCs w:val="28"/>
          <w:u w:val="single"/>
        </w:rPr>
        <w:t>Измененное сопротивление</w:t>
      </w:r>
    </w:p>
    <w:p w:rsidR="005F1282" w:rsidRPr="005F1282" w:rsidRDefault="005F1282" w:rsidP="005F1282">
      <w:pPr>
        <w:ind w:left="1080"/>
        <w:jc w:val="both"/>
        <w:rPr>
          <w:color w:val="000000"/>
          <w:sz w:val="28"/>
          <w:szCs w:val="28"/>
        </w:rPr>
      </w:pPr>
      <w:r w:rsidRPr="005F1282">
        <w:rPr>
          <w:color w:val="000000"/>
          <w:sz w:val="28"/>
          <w:szCs w:val="28"/>
        </w:rPr>
        <w:t>На графике (синим) показаны значения переходов с различными сопротивлениями. Так в самом верху сопротивление равно 100 Ом, а внизу 4000 Ом. Получаем, что, чем меньше сопротивление, тем лучше для переходного процесса.</w:t>
      </w:r>
    </w:p>
    <w:p w:rsidR="005F1282" w:rsidRPr="005F1282" w:rsidRDefault="005F1282" w:rsidP="005F1282">
      <w:pPr>
        <w:ind w:left="1080"/>
        <w:jc w:val="both"/>
        <w:rPr>
          <w:b/>
          <w:sz w:val="28"/>
          <w:szCs w:val="28"/>
        </w:rPr>
      </w:pPr>
      <w:r w:rsidRPr="005F1282">
        <w:rPr>
          <w:noProof/>
          <w:sz w:val="28"/>
          <w:szCs w:val="28"/>
        </w:rPr>
        <w:lastRenderedPageBreak/>
        <w:drawing>
          <wp:inline distT="0" distB="0" distL="0" distR="0">
            <wp:extent cx="5543375" cy="2467639"/>
            <wp:effectExtent l="0" t="0" r="635" b="8890"/>
            <wp:docPr id="21" name="Рисунок 21" descr="анализ переходн процесса много рези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ализ переходн процесса много резиков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06" cy="247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82" w:rsidRPr="005F1282" w:rsidRDefault="005F1282" w:rsidP="005F1282">
      <w:pPr>
        <w:ind w:left="1080"/>
        <w:jc w:val="both"/>
        <w:rPr>
          <w:b/>
          <w:sz w:val="28"/>
          <w:szCs w:val="28"/>
        </w:rPr>
      </w:pPr>
    </w:p>
    <w:p w:rsidR="005F1282" w:rsidRPr="005F1282" w:rsidRDefault="005F1282" w:rsidP="005F1282">
      <w:pPr>
        <w:ind w:left="1080"/>
        <w:jc w:val="both"/>
        <w:rPr>
          <w:color w:val="000000"/>
          <w:sz w:val="28"/>
          <w:szCs w:val="28"/>
          <w:u w:val="single"/>
        </w:rPr>
      </w:pPr>
      <w:r w:rsidRPr="005F1282">
        <w:rPr>
          <w:color w:val="000000"/>
          <w:sz w:val="28"/>
          <w:szCs w:val="28"/>
          <w:u w:val="single"/>
        </w:rPr>
        <w:t>Измененная емкость</w:t>
      </w:r>
    </w:p>
    <w:p w:rsidR="005F1282" w:rsidRDefault="005F1282" w:rsidP="005F1282">
      <w:pPr>
        <w:ind w:left="1080"/>
        <w:jc w:val="both"/>
        <w:rPr>
          <w:color w:val="000000"/>
          <w:sz w:val="28"/>
          <w:szCs w:val="28"/>
        </w:rPr>
      </w:pPr>
      <w:r w:rsidRPr="005F1282">
        <w:rPr>
          <w:color w:val="000000"/>
          <w:sz w:val="28"/>
          <w:szCs w:val="28"/>
        </w:rPr>
        <w:t>Верхний синий график равен переходному процессу при значении конденсатора С = 160*10</w:t>
      </w:r>
      <w:r w:rsidRPr="005F1282">
        <w:rPr>
          <w:color w:val="000000"/>
          <w:sz w:val="28"/>
          <w:szCs w:val="28"/>
          <w:vertAlign w:val="superscript"/>
        </w:rPr>
        <w:t>-12</w:t>
      </w:r>
      <w:r w:rsidRPr="005F1282">
        <w:rPr>
          <w:color w:val="000000"/>
          <w:sz w:val="28"/>
          <w:szCs w:val="28"/>
        </w:rPr>
        <w:t>, а самый нижний равен 160*10</w:t>
      </w:r>
      <w:r w:rsidRPr="005F1282">
        <w:rPr>
          <w:color w:val="000000"/>
          <w:sz w:val="28"/>
          <w:szCs w:val="28"/>
          <w:vertAlign w:val="superscript"/>
        </w:rPr>
        <w:t>-10</w:t>
      </w:r>
      <w:r w:rsidRPr="005F1282">
        <w:rPr>
          <w:color w:val="000000"/>
          <w:sz w:val="28"/>
          <w:szCs w:val="28"/>
        </w:rPr>
        <w:t xml:space="preserve">. Из этого следует, что </w:t>
      </w:r>
      <w:proofErr w:type="spellStart"/>
      <w:r w:rsidRPr="005F1282">
        <w:rPr>
          <w:color w:val="000000"/>
          <w:sz w:val="28"/>
          <w:szCs w:val="28"/>
        </w:rPr>
        <w:t>бóльшая</w:t>
      </w:r>
      <w:proofErr w:type="spellEnd"/>
      <w:r w:rsidRPr="005F1282">
        <w:rPr>
          <w:color w:val="000000"/>
          <w:sz w:val="28"/>
          <w:szCs w:val="28"/>
        </w:rPr>
        <w:t xml:space="preserve"> емкость хуже влияет на данные процессы.</w:t>
      </w:r>
    </w:p>
    <w:p w:rsidR="005F1282" w:rsidRDefault="005F1282" w:rsidP="005F1282">
      <w:pPr>
        <w:ind w:left="108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57825" cy="2408882"/>
            <wp:effectExtent l="0" t="0" r="0" b="0"/>
            <wp:docPr id="22" name="Рисунок 22" descr="перех проц много кондиков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 проц много кондиков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57" cy="24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F8" w:rsidRDefault="006C41F8" w:rsidP="005F1282">
      <w:pPr>
        <w:ind w:left="1080"/>
        <w:jc w:val="both"/>
        <w:rPr>
          <w:b/>
          <w:sz w:val="28"/>
          <w:szCs w:val="28"/>
        </w:rPr>
      </w:pPr>
    </w:p>
    <w:p w:rsidR="006C41F8" w:rsidRDefault="006C41F8" w:rsidP="005F1282">
      <w:pPr>
        <w:ind w:left="1080"/>
        <w:jc w:val="both"/>
        <w:rPr>
          <w:b/>
          <w:sz w:val="28"/>
          <w:szCs w:val="28"/>
        </w:rPr>
      </w:pPr>
    </w:p>
    <w:p w:rsidR="006C41F8" w:rsidRDefault="006C41F8" w:rsidP="006C41F8">
      <w:pPr>
        <w:pStyle w:val="aa"/>
        <w:numPr>
          <w:ilvl w:val="0"/>
          <w:numId w:val="14"/>
        </w:numPr>
        <w:jc w:val="both"/>
        <w:rPr>
          <w:b/>
          <w:sz w:val="28"/>
        </w:rPr>
      </w:pPr>
      <w:r w:rsidRPr="006C41F8">
        <w:rPr>
          <w:b/>
          <w:sz w:val="28"/>
        </w:rPr>
        <w:t xml:space="preserve">Определение </w:t>
      </w:r>
      <w:proofErr w:type="gramStart"/>
      <w:r w:rsidRPr="006C41F8">
        <w:rPr>
          <w:b/>
          <w:sz w:val="28"/>
          <w:lang w:val="en-US"/>
        </w:rPr>
        <w:t>t</w:t>
      </w:r>
      <w:proofErr w:type="spellStart"/>
      <w:proofErr w:type="gramEnd"/>
      <w:r w:rsidRPr="006C41F8">
        <w:rPr>
          <w:b/>
          <w:sz w:val="28"/>
          <w:vertAlign w:val="subscript"/>
        </w:rPr>
        <w:t>имп</w:t>
      </w:r>
      <w:proofErr w:type="spellEnd"/>
      <w:r w:rsidRPr="006C41F8">
        <w:rPr>
          <w:b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τ</m:t>
        </m:r>
      </m:oMath>
      <w:r w:rsidRPr="006C41F8">
        <w:rPr>
          <w:b/>
          <w:sz w:val="28"/>
        </w:rPr>
        <w:t xml:space="preserve"> цепи по графику ПП</w:t>
      </w:r>
    </w:p>
    <w:p w:rsidR="006C41F8" w:rsidRPr="006C41F8" w:rsidRDefault="006C41F8" w:rsidP="006C41F8">
      <w:pPr>
        <w:pStyle w:val="aa"/>
        <w:ind w:left="1080"/>
        <w:jc w:val="both"/>
        <w:rPr>
          <w:b/>
          <w:sz w:val="28"/>
        </w:rPr>
      </w:pPr>
    </w:p>
    <w:p w:rsidR="006C41F8" w:rsidRPr="006C41F8" w:rsidRDefault="006C41F8" w:rsidP="006C41F8">
      <w:pPr>
        <w:jc w:val="both"/>
        <w:rPr>
          <w:b/>
          <w:sz w:val="28"/>
        </w:rPr>
      </w:pPr>
    </w:p>
    <w:p w:rsidR="006C41F8" w:rsidRPr="006C41F8" w:rsidRDefault="006C41F8" w:rsidP="006C41F8">
      <w:pPr>
        <w:pStyle w:val="aa"/>
        <w:numPr>
          <w:ilvl w:val="0"/>
          <w:numId w:val="14"/>
        </w:numPr>
        <w:jc w:val="both"/>
        <w:rPr>
          <w:b/>
          <w:sz w:val="28"/>
        </w:rPr>
      </w:pPr>
      <w:r w:rsidRPr="006C41F8">
        <w:rPr>
          <w:b/>
          <w:sz w:val="28"/>
        </w:rPr>
        <w:t>Практическое применение дифференцирующих и интегрирующих цепей.</w:t>
      </w:r>
    </w:p>
    <w:p w:rsidR="006C41F8" w:rsidRDefault="006C41F8" w:rsidP="005F1282">
      <w:pPr>
        <w:ind w:left="1080"/>
        <w:jc w:val="both"/>
        <w:rPr>
          <w:b/>
          <w:sz w:val="28"/>
          <w:szCs w:val="28"/>
        </w:rPr>
      </w:pPr>
    </w:p>
    <w:p w:rsidR="006C41F8" w:rsidRPr="006C41F8" w:rsidRDefault="006C41F8" w:rsidP="006C41F8">
      <w:pPr>
        <w:jc w:val="both"/>
        <w:rPr>
          <w:sz w:val="28"/>
          <w:szCs w:val="28"/>
          <w:shd w:val="clear" w:color="auto" w:fill="FFFFFF"/>
        </w:rPr>
      </w:pPr>
      <w:r w:rsidRPr="006C41F8">
        <w:rPr>
          <w:sz w:val="28"/>
          <w:szCs w:val="28"/>
        </w:rPr>
        <w:t xml:space="preserve">а) </w:t>
      </w:r>
      <w:r w:rsidRPr="006C41F8">
        <w:rPr>
          <w:sz w:val="28"/>
          <w:szCs w:val="28"/>
          <w:u w:val="single"/>
        </w:rPr>
        <w:t>Интегрирующая</w:t>
      </w:r>
      <w:r w:rsidRPr="006C41F8">
        <w:rPr>
          <w:sz w:val="28"/>
          <w:szCs w:val="28"/>
        </w:rPr>
        <w:t xml:space="preserve">: </w:t>
      </w:r>
      <w:r w:rsidRPr="006C41F8">
        <w:rPr>
          <w:sz w:val="28"/>
          <w:szCs w:val="28"/>
          <w:shd w:val="clear" w:color="auto" w:fill="FFFFFF"/>
        </w:rPr>
        <w:t>Интегрирующие цепи пропускают постоянную составляющую сигнала, отсекая высокие частоты, то есть являются</w:t>
      </w:r>
      <w:r w:rsidRPr="006C41F8">
        <w:rPr>
          <w:rStyle w:val="apple-converted-space"/>
          <w:sz w:val="28"/>
          <w:szCs w:val="28"/>
          <w:shd w:val="clear" w:color="auto" w:fill="FFFFFF"/>
        </w:rPr>
        <w:t> </w:t>
      </w:r>
      <w:r w:rsidRPr="006C41F8">
        <w:rPr>
          <w:sz w:val="28"/>
          <w:szCs w:val="28"/>
          <w:shd w:val="clear" w:color="auto" w:fill="FFFFFF"/>
        </w:rPr>
        <w:t xml:space="preserve">фильтрами нижних частот. При </w:t>
      </w:r>
      <w:proofErr w:type="gramStart"/>
      <w:r w:rsidRPr="006C41F8">
        <w:rPr>
          <w:sz w:val="28"/>
          <w:szCs w:val="28"/>
          <w:shd w:val="clear" w:color="auto" w:fill="FFFFFF"/>
        </w:rPr>
        <w:t>этом</w:t>
      </w:r>
      <w:proofErr w:type="gramEnd"/>
      <w:r w:rsidRPr="006C41F8">
        <w:rPr>
          <w:sz w:val="28"/>
          <w:szCs w:val="28"/>
          <w:shd w:val="clear" w:color="auto" w:fill="FFFFFF"/>
        </w:rPr>
        <w:t xml:space="preserve"> чем выше постоянная времени</w:t>
      </w:r>
      <w:r w:rsidRPr="006C41F8">
        <w:rPr>
          <w:rStyle w:val="apple-converted-space"/>
          <w:sz w:val="28"/>
          <w:szCs w:val="28"/>
          <w:shd w:val="clear" w:color="auto" w:fill="FFFFFF"/>
        </w:rPr>
        <w:t> </w:t>
      </w:r>
      <w:r w:rsidRPr="006C41F8">
        <w:rPr>
          <w:rStyle w:val="mwe-math-mathml-inline"/>
          <w:vanish/>
          <w:sz w:val="28"/>
          <w:szCs w:val="28"/>
          <w:shd w:val="clear" w:color="auto" w:fill="FFFFFF"/>
        </w:rPr>
        <w:t>{\displaystyle \tau }</w:t>
      </w:r>
      <w:r w:rsidRPr="006C41F8">
        <w:rPr>
          <w:noProof/>
        </w:rPr>
        <w:drawing>
          <wp:inline distT="0" distB="0" distL="0" distR="0">
            <wp:extent cx="104775" cy="104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F8">
        <w:rPr>
          <w:sz w:val="28"/>
          <w:szCs w:val="28"/>
          <w:shd w:val="clear" w:color="auto" w:fill="FFFFFF"/>
        </w:rPr>
        <w:t>, тем ниже частота среза. В пределе пройдёт только постоянная составляющая. Это свойство используется во вторичных источниках питания, в которых необходимо отфильтровать переменную составляющую сетевого напряжения. Интегрирующими свойствами обладает кабель из пары проводов, поскольку любой провод является резистором, обладая собственным сопротивлением, а пара идущих рядом проводов ещё и образуют конденсатор, пусть и с малой ёмкостью. При прохождении сигналов по такому кабелю, их высокочастотная составляющая может теряться, причём тем сильнее, чем больше длина кабеля.</w:t>
      </w:r>
    </w:p>
    <w:p w:rsidR="006C41F8" w:rsidRPr="006C41F8" w:rsidRDefault="006C41F8" w:rsidP="006C41F8">
      <w:pPr>
        <w:pStyle w:val="3"/>
        <w:shd w:val="clear" w:color="auto" w:fill="FFFFFF"/>
        <w:spacing w:before="72"/>
        <w:ind w:firstLine="708"/>
        <w:rPr>
          <w:rStyle w:val="mw-headline"/>
          <w:rFonts w:ascii="Arial" w:hAnsi="Arial" w:cs="Arial"/>
          <w:color w:val="auto"/>
          <w:sz w:val="29"/>
          <w:szCs w:val="29"/>
        </w:rPr>
      </w:pPr>
      <w:r w:rsidRPr="006C41F8">
        <w:rPr>
          <w:rStyle w:val="mw-headline"/>
          <w:rFonts w:ascii="Times New Roman" w:hAnsi="Times New Roman" w:cs="Times New Roman"/>
          <w:color w:val="auto"/>
          <w:sz w:val="28"/>
          <w:szCs w:val="29"/>
        </w:rPr>
        <w:lastRenderedPageBreak/>
        <w:t>Применения</w:t>
      </w:r>
      <w:r w:rsidRPr="006C41F8">
        <w:rPr>
          <w:rStyle w:val="mw-headline"/>
          <w:rFonts w:ascii="Arial" w:hAnsi="Arial" w:cs="Arial"/>
          <w:color w:val="auto"/>
          <w:sz w:val="29"/>
          <w:szCs w:val="29"/>
        </w:rPr>
        <w:t>:</w:t>
      </w:r>
    </w:p>
    <w:p w:rsidR="006C41F8" w:rsidRPr="006C41F8" w:rsidRDefault="006C41F8" w:rsidP="006C41F8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sz w:val="28"/>
          <w:szCs w:val="21"/>
        </w:rPr>
      </w:pPr>
      <w:r w:rsidRPr="006C41F8">
        <w:rPr>
          <w:sz w:val="28"/>
          <w:szCs w:val="21"/>
        </w:rPr>
        <w:t>Нелинейный</w:t>
      </w:r>
      <w:r w:rsidRPr="006C41F8">
        <w:rPr>
          <w:rStyle w:val="apple-converted-space"/>
          <w:sz w:val="28"/>
          <w:szCs w:val="21"/>
        </w:rPr>
        <w:t> </w:t>
      </w:r>
      <w:r w:rsidRPr="006C41F8">
        <w:rPr>
          <w:sz w:val="28"/>
          <w:szCs w:val="21"/>
        </w:rPr>
        <w:t>интегратор</w:t>
      </w:r>
    </w:p>
    <w:p w:rsidR="006C41F8" w:rsidRPr="006C41F8" w:rsidRDefault="006C41F8" w:rsidP="006C41F8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sz w:val="28"/>
          <w:szCs w:val="21"/>
        </w:rPr>
      </w:pPr>
      <w:r w:rsidRPr="006C41F8">
        <w:rPr>
          <w:sz w:val="28"/>
          <w:szCs w:val="21"/>
        </w:rPr>
        <w:t>Фильтр нижних частот</w:t>
      </w:r>
    </w:p>
    <w:p w:rsidR="006C41F8" w:rsidRPr="006C41F8" w:rsidRDefault="006C41F8" w:rsidP="006C41F8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sz w:val="28"/>
          <w:szCs w:val="21"/>
        </w:rPr>
      </w:pPr>
      <w:r w:rsidRPr="006C41F8">
        <w:rPr>
          <w:sz w:val="28"/>
          <w:szCs w:val="21"/>
        </w:rPr>
        <w:t>Линии задержки сигналов</w:t>
      </w:r>
    </w:p>
    <w:p w:rsidR="006C41F8" w:rsidRPr="006C41F8" w:rsidRDefault="006C41F8" w:rsidP="006C41F8">
      <w:pPr>
        <w:numPr>
          <w:ilvl w:val="0"/>
          <w:numId w:val="16"/>
        </w:numPr>
        <w:shd w:val="clear" w:color="auto" w:fill="FFFFFF"/>
        <w:spacing w:before="100" w:beforeAutospacing="1" w:after="24"/>
        <w:ind w:left="384"/>
        <w:jc w:val="both"/>
        <w:rPr>
          <w:sz w:val="28"/>
          <w:szCs w:val="21"/>
        </w:rPr>
      </w:pPr>
      <w:r w:rsidRPr="006C41F8">
        <w:rPr>
          <w:sz w:val="28"/>
          <w:szCs w:val="21"/>
        </w:rPr>
        <w:t>Формирование кратковременного уровня логического 0 или логической 1 для начальной установки состояния узлов цифровой техники (триггеров, счётчиков и т.д.) при включении питания.</w:t>
      </w:r>
    </w:p>
    <w:p w:rsidR="006C41F8" w:rsidRPr="006C41F8" w:rsidRDefault="006C41F8" w:rsidP="006C41F8"/>
    <w:p w:rsidR="006C41F8" w:rsidRPr="006C41F8" w:rsidRDefault="006C41F8" w:rsidP="006C41F8">
      <w:pPr>
        <w:pStyle w:val="a3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6C41F8">
        <w:rPr>
          <w:sz w:val="28"/>
          <w:szCs w:val="28"/>
        </w:rPr>
        <w:t xml:space="preserve">б) </w:t>
      </w:r>
      <w:r w:rsidRPr="006C41F8">
        <w:rPr>
          <w:sz w:val="28"/>
          <w:szCs w:val="28"/>
          <w:u w:val="single"/>
        </w:rPr>
        <w:t>Дифференцирующая</w:t>
      </w:r>
      <w:r w:rsidRPr="006C41F8">
        <w:rPr>
          <w:sz w:val="28"/>
          <w:szCs w:val="28"/>
        </w:rPr>
        <w:t xml:space="preserve">: </w:t>
      </w:r>
      <w:r w:rsidRPr="006C41F8">
        <w:rPr>
          <w:sz w:val="28"/>
          <w:szCs w:val="21"/>
        </w:rPr>
        <w:t>Дифференцирующая RC-цепь получается, если поменять местами резистор R и конденсатор С в интегрирующей цепи. При этом входной сигнал идёт на конденсатор, а выходной снимается с резистора. Для постоянного напряжения конденсатор представляет собой разрыв цепи, то есть постоянная составляющая сигнала в цепи дифференцирующего типа будет отсечена. Такие цепи являются</w:t>
      </w:r>
      <w:r w:rsidRPr="006C41F8">
        <w:rPr>
          <w:rStyle w:val="apple-converted-space"/>
          <w:sz w:val="28"/>
          <w:szCs w:val="21"/>
        </w:rPr>
        <w:t> </w:t>
      </w:r>
      <w:r w:rsidRPr="006C41F8">
        <w:rPr>
          <w:sz w:val="28"/>
          <w:szCs w:val="21"/>
        </w:rPr>
        <w:t>фильтрами верхних частот. И частота среза в них определяется всё той же постоянной времени</w:t>
      </w:r>
      <w:r w:rsidRPr="006C41F8">
        <w:rPr>
          <w:rStyle w:val="apple-converted-space"/>
          <w:sz w:val="28"/>
          <w:szCs w:val="21"/>
        </w:rPr>
        <w:t> </w:t>
      </w:r>
      <w:r w:rsidRPr="006C41F8">
        <w:rPr>
          <w:rStyle w:val="mwe-math-mathml-inline"/>
          <w:vanish/>
          <w:sz w:val="28"/>
          <w:szCs w:val="21"/>
        </w:rPr>
        <w:t>{\displaystyle \tau }</w:t>
      </w:r>
      <w:r w:rsidRPr="006C41F8">
        <w:rPr>
          <w:noProof/>
        </w:rPr>
        <w:drawing>
          <wp:inline distT="0" distB="0" distL="0" distR="0">
            <wp:extent cx="104775" cy="104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F8">
        <w:rPr>
          <w:sz w:val="28"/>
          <w:szCs w:val="21"/>
        </w:rPr>
        <w:t>. Чем больше</w:t>
      </w:r>
      <w:r w:rsidRPr="006C41F8">
        <w:rPr>
          <w:rStyle w:val="apple-converted-space"/>
          <w:sz w:val="28"/>
          <w:szCs w:val="21"/>
        </w:rPr>
        <w:t> </w:t>
      </w:r>
      <w:r w:rsidRPr="006C41F8">
        <w:rPr>
          <w:rStyle w:val="mwe-math-mathml-inline"/>
          <w:vanish/>
          <w:sz w:val="28"/>
          <w:szCs w:val="21"/>
        </w:rPr>
        <w:t>{\displaystyle \tau }</w:t>
      </w:r>
      <w:r w:rsidRPr="006C41F8">
        <w:rPr>
          <w:noProof/>
        </w:rPr>
        <w:drawing>
          <wp:inline distT="0" distB="0" distL="0" distR="0">
            <wp:extent cx="104775" cy="104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F8">
        <w:rPr>
          <w:sz w:val="28"/>
          <w:szCs w:val="21"/>
        </w:rPr>
        <w:t>, тем ниже частота, которая может быть без изменений пропущена через цепь.</w:t>
      </w:r>
    </w:p>
    <w:p w:rsidR="006C41F8" w:rsidRPr="006C41F8" w:rsidRDefault="006C41F8" w:rsidP="006C41F8">
      <w:pPr>
        <w:pStyle w:val="a3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6C41F8">
        <w:rPr>
          <w:sz w:val="28"/>
          <w:szCs w:val="21"/>
        </w:rPr>
        <w:t>Дифференцирующие цепи имеют ещё одну особенность. На выходе такой цепи один сигнал преобразуется в два последовательных скачка напряжения вверх и вниз относительно базы с амплитудой, равной входному напряжению. Базой является либо положительный вывод источника, либо "земля", в зависимости от того, куда подключён резистор. Когда резистор подключён к источнику, амплитуда положительного выходного импульса будет в два раза выше напряжения питания. Этим пользуются для умножения напряжения, а также, в случае подключения резистора к "земле", для формирования двуполярного напряжения из имеющегося однополярного.</w:t>
      </w:r>
    </w:p>
    <w:p w:rsidR="006C41F8" w:rsidRPr="006C41F8" w:rsidRDefault="006C41F8" w:rsidP="006C41F8">
      <w:pPr>
        <w:pStyle w:val="3"/>
        <w:shd w:val="clear" w:color="auto" w:fill="FFFFFF"/>
        <w:spacing w:before="72"/>
        <w:ind w:firstLine="708"/>
        <w:rPr>
          <w:rStyle w:val="mw-headline"/>
          <w:rFonts w:ascii="Arial" w:hAnsi="Arial" w:cs="Arial"/>
          <w:color w:val="auto"/>
          <w:sz w:val="29"/>
          <w:szCs w:val="29"/>
        </w:rPr>
      </w:pPr>
      <w:r w:rsidRPr="006C41F8">
        <w:rPr>
          <w:rStyle w:val="mw-headline"/>
          <w:rFonts w:ascii="Times New Roman" w:hAnsi="Times New Roman" w:cs="Times New Roman"/>
          <w:color w:val="auto"/>
          <w:sz w:val="28"/>
          <w:szCs w:val="29"/>
        </w:rPr>
        <w:t>Применения</w:t>
      </w:r>
      <w:r w:rsidRPr="006C41F8">
        <w:rPr>
          <w:rStyle w:val="mw-headline"/>
          <w:rFonts w:ascii="Arial" w:hAnsi="Arial" w:cs="Arial"/>
          <w:color w:val="auto"/>
          <w:sz w:val="29"/>
          <w:szCs w:val="29"/>
        </w:rPr>
        <w:t>:</w:t>
      </w:r>
    </w:p>
    <w:p w:rsidR="006C41F8" w:rsidRPr="006C41F8" w:rsidRDefault="006C41F8" w:rsidP="006C41F8">
      <w:pPr>
        <w:numPr>
          <w:ilvl w:val="0"/>
          <w:numId w:val="17"/>
        </w:numPr>
        <w:shd w:val="clear" w:color="auto" w:fill="FFFFFF"/>
        <w:spacing w:before="100" w:beforeAutospacing="1" w:after="24"/>
        <w:ind w:left="384"/>
        <w:rPr>
          <w:sz w:val="28"/>
          <w:szCs w:val="21"/>
        </w:rPr>
      </w:pPr>
      <w:r w:rsidRPr="006C41F8">
        <w:rPr>
          <w:sz w:val="28"/>
          <w:szCs w:val="21"/>
        </w:rPr>
        <w:t>Фильтр верхних частот.</w:t>
      </w:r>
    </w:p>
    <w:p w:rsidR="006C41F8" w:rsidRPr="006C41F8" w:rsidRDefault="006C41F8" w:rsidP="005F1282">
      <w:pPr>
        <w:ind w:left="1080"/>
        <w:jc w:val="both"/>
        <w:rPr>
          <w:sz w:val="28"/>
          <w:szCs w:val="28"/>
        </w:rPr>
      </w:pPr>
    </w:p>
    <w:sectPr w:rsidR="006C41F8" w:rsidRPr="006C41F8" w:rsidSect="00324657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ejaVu Sans">
    <w:altName w:val="Times New Roman"/>
    <w:panose1 w:val="020B0603030804020204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887"/>
    <w:multiLevelType w:val="hybridMultilevel"/>
    <w:tmpl w:val="61903812"/>
    <w:lvl w:ilvl="0" w:tplc="E9F875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D60F0"/>
    <w:multiLevelType w:val="hybridMultilevel"/>
    <w:tmpl w:val="10C81B44"/>
    <w:lvl w:ilvl="0" w:tplc="679075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F6442C"/>
    <w:multiLevelType w:val="multilevel"/>
    <w:tmpl w:val="08889BB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51AC6"/>
    <w:multiLevelType w:val="hybridMultilevel"/>
    <w:tmpl w:val="8F88BF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0211F1"/>
    <w:multiLevelType w:val="multilevel"/>
    <w:tmpl w:val="E4D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5807C1"/>
    <w:multiLevelType w:val="hybridMultilevel"/>
    <w:tmpl w:val="B9D25EE2"/>
    <w:lvl w:ilvl="0" w:tplc="9D962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7023653"/>
    <w:multiLevelType w:val="multilevel"/>
    <w:tmpl w:val="8A7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44589"/>
    <w:multiLevelType w:val="multilevel"/>
    <w:tmpl w:val="AA6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046CA9"/>
    <w:multiLevelType w:val="hybridMultilevel"/>
    <w:tmpl w:val="A2227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63758E"/>
    <w:multiLevelType w:val="multilevel"/>
    <w:tmpl w:val="4F1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14"/>
  </w:num>
  <w:num w:numId="8">
    <w:abstractNumId w:val="11"/>
  </w:num>
  <w:num w:numId="9">
    <w:abstractNumId w:val="13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6"/>
  </w:num>
  <w:num w:numId="16">
    <w:abstractNumId w:val="10"/>
  </w:num>
  <w:num w:numId="17">
    <w:abstractNumId w:val="16"/>
  </w:num>
  <w:num w:numId="18">
    <w:abstractNumId w:val="5"/>
  </w:num>
  <w:num w:numId="1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noPunctuationKerning/>
  <w:characterSpacingControl w:val="doNotCompress"/>
  <w:compat/>
  <w:rsids>
    <w:rsidRoot w:val="002A1E86"/>
    <w:rsid w:val="000030FC"/>
    <w:rsid w:val="00061601"/>
    <w:rsid w:val="00071248"/>
    <w:rsid w:val="00083F9F"/>
    <w:rsid w:val="000B4524"/>
    <w:rsid w:val="000B4DAF"/>
    <w:rsid w:val="000D579B"/>
    <w:rsid w:val="000E7BB2"/>
    <w:rsid w:val="000F4AEE"/>
    <w:rsid w:val="001063D7"/>
    <w:rsid w:val="001245FF"/>
    <w:rsid w:val="00130524"/>
    <w:rsid w:val="001345A4"/>
    <w:rsid w:val="00161BB7"/>
    <w:rsid w:val="00171BA8"/>
    <w:rsid w:val="00173865"/>
    <w:rsid w:val="00176568"/>
    <w:rsid w:val="00187D4D"/>
    <w:rsid w:val="00192B2D"/>
    <w:rsid w:val="001C3879"/>
    <w:rsid w:val="00203CD1"/>
    <w:rsid w:val="0020747C"/>
    <w:rsid w:val="00213304"/>
    <w:rsid w:val="002162A8"/>
    <w:rsid w:val="00216A12"/>
    <w:rsid w:val="00222ABB"/>
    <w:rsid w:val="002355EB"/>
    <w:rsid w:val="00264897"/>
    <w:rsid w:val="002777AE"/>
    <w:rsid w:val="00297350"/>
    <w:rsid w:val="002A1E86"/>
    <w:rsid w:val="002A5CEE"/>
    <w:rsid w:val="002B1C3E"/>
    <w:rsid w:val="002B2BC8"/>
    <w:rsid w:val="002E3AFE"/>
    <w:rsid w:val="002E404F"/>
    <w:rsid w:val="002F4B7F"/>
    <w:rsid w:val="002F502B"/>
    <w:rsid w:val="00321293"/>
    <w:rsid w:val="003229E0"/>
    <w:rsid w:val="00324657"/>
    <w:rsid w:val="00371580"/>
    <w:rsid w:val="003715C7"/>
    <w:rsid w:val="003B6B0D"/>
    <w:rsid w:val="003C11DC"/>
    <w:rsid w:val="003C75B6"/>
    <w:rsid w:val="003D729F"/>
    <w:rsid w:val="003E09F3"/>
    <w:rsid w:val="003E7027"/>
    <w:rsid w:val="003F00D3"/>
    <w:rsid w:val="003F3266"/>
    <w:rsid w:val="00421F9B"/>
    <w:rsid w:val="00425B04"/>
    <w:rsid w:val="0045347A"/>
    <w:rsid w:val="00486284"/>
    <w:rsid w:val="004B3797"/>
    <w:rsid w:val="004B7358"/>
    <w:rsid w:val="00517B9A"/>
    <w:rsid w:val="00545750"/>
    <w:rsid w:val="00555254"/>
    <w:rsid w:val="0057438A"/>
    <w:rsid w:val="00585453"/>
    <w:rsid w:val="005A2006"/>
    <w:rsid w:val="005B189B"/>
    <w:rsid w:val="005D2B8D"/>
    <w:rsid w:val="005E4B88"/>
    <w:rsid w:val="005F1282"/>
    <w:rsid w:val="00605891"/>
    <w:rsid w:val="0061141A"/>
    <w:rsid w:val="00612857"/>
    <w:rsid w:val="00612A13"/>
    <w:rsid w:val="00614257"/>
    <w:rsid w:val="006439C4"/>
    <w:rsid w:val="0066404E"/>
    <w:rsid w:val="006920B2"/>
    <w:rsid w:val="006B052B"/>
    <w:rsid w:val="006C41F8"/>
    <w:rsid w:val="006F572F"/>
    <w:rsid w:val="007012EE"/>
    <w:rsid w:val="007324E0"/>
    <w:rsid w:val="00736F2F"/>
    <w:rsid w:val="00746E91"/>
    <w:rsid w:val="007502BA"/>
    <w:rsid w:val="0076602F"/>
    <w:rsid w:val="007870DD"/>
    <w:rsid w:val="007A23DA"/>
    <w:rsid w:val="007A2421"/>
    <w:rsid w:val="007A33BC"/>
    <w:rsid w:val="007A5D8D"/>
    <w:rsid w:val="007A739B"/>
    <w:rsid w:val="007A7884"/>
    <w:rsid w:val="007B4E3F"/>
    <w:rsid w:val="007C44DE"/>
    <w:rsid w:val="007D5D38"/>
    <w:rsid w:val="00842489"/>
    <w:rsid w:val="0086630B"/>
    <w:rsid w:val="008C1E9C"/>
    <w:rsid w:val="008D0879"/>
    <w:rsid w:val="008E5611"/>
    <w:rsid w:val="008E61DC"/>
    <w:rsid w:val="008F1A68"/>
    <w:rsid w:val="008F4A19"/>
    <w:rsid w:val="00915F28"/>
    <w:rsid w:val="00936B3D"/>
    <w:rsid w:val="00936D95"/>
    <w:rsid w:val="00945E3D"/>
    <w:rsid w:val="009631C7"/>
    <w:rsid w:val="00975626"/>
    <w:rsid w:val="00987B7E"/>
    <w:rsid w:val="00995075"/>
    <w:rsid w:val="009A66E7"/>
    <w:rsid w:val="009B279F"/>
    <w:rsid w:val="009E63FC"/>
    <w:rsid w:val="00A058A9"/>
    <w:rsid w:val="00A175FD"/>
    <w:rsid w:val="00A62151"/>
    <w:rsid w:val="00A86324"/>
    <w:rsid w:val="00B31593"/>
    <w:rsid w:val="00B35E34"/>
    <w:rsid w:val="00B46EA0"/>
    <w:rsid w:val="00B671E3"/>
    <w:rsid w:val="00B75D5B"/>
    <w:rsid w:val="00B94596"/>
    <w:rsid w:val="00BC553E"/>
    <w:rsid w:val="00BE2EAE"/>
    <w:rsid w:val="00C02CAD"/>
    <w:rsid w:val="00C142B8"/>
    <w:rsid w:val="00C17907"/>
    <w:rsid w:val="00C65109"/>
    <w:rsid w:val="00C73BD1"/>
    <w:rsid w:val="00C852B2"/>
    <w:rsid w:val="00CA0A05"/>
    <w:rsid w:val="00CB115E"/>
    <w:rsid w:val="00CD5B2E"/>
    <w:rsid w:val="00CE6482"/>
    <w:rsid w:val="00CF1B3F"/>
    <w:rsid w:val="00D406E6"/>
    <w:rsid w:val="00D57C38"/>
    <w:rsid w:val="00D8764C"/>
    <w:rsid w:val="00DA5947"/>
    <w:rsid w:val="00DA7C1F"/>
    <w:rsid w:val="00DD0ABA"/>
    <w:rsid w:val="00DD11B8"/>
    <w:rsid w:val="00DF35C3"/>
    <w:rsid w:val="00E30F63"/>
    <w:rsid w:val="00E44553"/>
    <w:rsid w:val="00E51DAA"/>
    <w:rsid w:val="00E87B55"/>
    <w:rsid w:val="00EA39E7"/>
    <w:rsid w:val="00EC56F7"/>
    <w:rsid w:val="00F202D2"/>
    <w:rsid w:val="00F26AA2"/>
    <w:rsid w:val="00F3615E"/>
    <w:rsid w:val="00F452BF"/>
    <w:rsid w:val="00F50851"/>
    <w:rsid w:val="00FC1BA2"/>
    <w:rsid w:val="00FD4FBB"/>
    <w:rsid w:val="00FF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E3F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DD11B8"/>
  </w:style>
  <w:style w:type="character" w:customStyle="1" w:styleId="noprint">
    <w:name w:val="noprint"/>
    <w:basedOn w:val="a0"/>
    <w:rsid w:val="00DD11B8"/>
  </w:style>
  <w:style w:type="character" w:customStyle="1" w:styleId="mwe-math-mathml-inline">
    <w:name w:val="mwe-math-mathml-inline"/>
    <w:basedOn w:val="a0"/>
    <w:rsid w:val="00DD11B8"/>
  </w:style>
  <w:style w:type="character" w:customStyle="1" w:styleId="30">
    <w:name w:val="Заголовок 3 Знак"/>
    <w:basedOn w:val="a0"/>
    <w:link w:val="3"/>
    <w:uiPriority w:val="9"/>
    <w:semiHidden/>
    <w:rsid w:val="00517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17B9A"/>
  </w:style>
  <w:style w:type="paragraph" w:customStyle="1" w:styleId="Standard">
    <w:name w:val="Standard"/>
    <w:rsid w:val="00F3615E"/>
    <w:pPr>
      <w:suppressAutoHyphens/>
      <w:autoSpaceDN w:val="0"/>
      <w:ind w:firstLine="360"/>
      <w:textAlignment w:val="baseline"/>
    </w:pPr>
    <w:rPr>
      <w:rFonts w:ascii="Calibri" w:eastAsia="DejaVu Sans" w:hAnsi="Calibri" w:cs="DejaVu Sans"/>
      <w:kern w:val="3"/>
      <w:sz w:val="22"/>
      <w:szCs w:val="22"/>
    </w:rPr>
  </w:style>
  <w:style w:type="numbering" w:customStyle="1" w:styleId="WWNum22">
    <w:name w:val="WWNum22"/>
    <w:basedOn w:val="a2"/>
    <w:rsid w:val="00F3615E"/>
    <w:pPr>
      <w:numPr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0DB9B-3E9F-4363-84CC-F2AF9EE2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DSG</cp:lastModifiedBy>
  <cp:revision>52</cp:revision>
  <cp:lastPrinted>2009-04-10T06:20:00Z</cp:lastPrinted>
  <dcterms:created xsi:type="dcterms:W3CDTF">2016-10-04T19:14:00Z</dcterms:created>
  <dcterms:modified xsi:type="dcterms:W3CDTF">2016-12-25T11:54:00Z</dcterms:modified>
</cp:coreProperties>
</file>