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pict>
          <v:rect style="width:0;height:1.5pt" o:hralign="center" o:hrstd="t" o:hr="t"/>
        </w:pict>
      </w:r>
    </w:p>
    <w:bookmarkStart w:id="20" w:name="front-matter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Front matter</w:t>
      </w:r>
    </w:p>
    <w:p>
      <w:pPr>
        <w:pStyle w:val="FirstParagraph"/>
      </w:pPr>
      <w:r>
        <w:t xml:space="preserve">title:</w:t>
      </w:r>
      <w:r>
        <w:t xml:space="preserve"> </w:t>
      </w:r>
      <w:r>
        <w:t xml:space="preserve">“</w:t>
      </w:r>
      <w:r>
        <w:t xml:space="preserve">Отчет по 5 этапу проекта</w:t>
      </w:r>
      <w:r>
        <w:t xml:space="preserve">”</w:t>
      </w:r>
      <w:r>
        <w:t xml:space="preserve"> </w:t>
      </w:r>
      <w:r>
        <w:t xml:space="preserve">subtitle: “”</w:t>
      </w:r>
      <w:r>
        <w:t xml:space="preserve"> </w:t>
      </w:r>
      <w:r>
        <w:t xml:space="preserve">author:</w:t>
      </w:r>
      <w:r>
        <w:t xml:space="preserve"> </w:t>
      </w:r>
      <w:r>
        <w:t xml:space="preserve">“</w:t>
      </w:r>
      <w:r>
        <w:t xml:space="preserve">Аксенова Анастасия Александровна</w:t>
      </w:r>
      <w:r>
        <w:t xml:space="preserve">”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нашего проекта все еще является добавление новых элементов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  <w:r>
        <w:t xml:space="preserve"> </w:t>
      </w:r>
      <w:r>
        <w:t xml:space="preserve">Языки научного программирования.</w:t>
      </w:r>
    </w:p>
    <w:bookmarkEnd w:id="22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Сначала я сделала запись для персонального проекта. (рис. 1)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5540211"/>
            <wp:effectExtent b="0" l="0" r="0" t="0"/>
            <wp:docPr descr="Figure 1: 1" title="" id="1" name="Picture"/>
            <a:graphic>
              <a:graphicData uri="http://schemas.openxmlformats.org/drawingml/2006/picture">
                <pic:pic>
                  <pic:nvPicPr>
                    <pic:cNvPr descr="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4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1</w:t>
      </w:r>
    </w:p>
    <w:p>
      <w:pPr>
        <w:numPr>
          <w:ilvl w:val="0"/>
          <w:numId w:val="1003"/>
        </w:numPr>
        <w:pStyle w:val="Compact"/>
      </w:pPr>
      <w:r>
        <w:t xml:space="preserve">Потом сделала пост по прошедшей неделе. (рис.</w:t>
      </w:r>
      <w:r>
        <w:t xml:space="preserve"> </w:t>
      </w:r>
      <w:r>
        <w:rPr>
          <w:bCs/>
          <w:b/>
        </w:rPr>
        <w:t xml:space="preserve">¿fig:003?</w:t>
      </w:r>
      <w:r>
        <w:t xml:space="preserve">) (рис.</w:t>
      </w:r>
      <w:r>
        <w:t xml:space="preserve"> </w:t>
      </w:r>
      <w:r>
        <w:rPr>
          <w:bCs/>
          <w:b/>
        </w:rPr>
        <w:t xml:space="preserve">¿fig:004?</w:t>
      </w:r>
      <w:r>
        <w:t xml:space="preserve">)</w:t>
      </w:r>
    </w:p>
    <w:p>
      <w:pPr>
        <w:pStyle w:val="FirstParagraph"/>
      </w:pPr>
      <w:bookmarkStart w:id="26" w:name="fig:002"/>
      <w:r>
        <w:drawing>
          <wp:inline>
            <wp:extent cx="5334000" cy="4137382"/>
            <wp:effectExtent b="0" l="0" r="0" t="0"/>
            <wp:docPr descr="2" title="" id="1" name="Picture"/>
            <a:graphic>
              <a:graphicData uri="http://schemas.openxmlformats.org/drawingml/2006/picture">
                <pic:pic>
                  <pic:nvPicPr>
                    <pic:cNvPr descr="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  <w:r>
        <w:t xml:space="preserve"> </w:t>
      </w:r>
      <w:bookmarkStart w:id="28" w:name="fig:003"/>
      <w:r>
        <w:drawing>
          <wp:inline>
            <wp:extent cx="5334000" cy="5990011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5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0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4"/>
        </w:numPr>
        <w:pStyle w:val="Compact"/>
      </w:pPr>
      <w:r>
        <w:t xml:space="preserve">Добавила пост на тему по выбору(Языки научного программирования). (рис.</w:t>
      </w:r>
      <w:r>
        <w:t xml:space="preserve"> </w:t>
      </w:r>
      <w:r>
        <w:rPr>
          <w:bCs/>
          <w:b/>
        </w:rPr>
        <w:t xml:space="preserve">¿fig:005?</w:t>
      </w:r>
      <w:r>
        <w:t xml:space="preserve">)</w:t>
      </w:r>
    </w:p>
    <w:p>
      <w:pPr>
        <w:pStyle w:val="FirstParagraph"/>
      </w:pPr>
      <w:bookmarkStart w:id="30" w:name="fig:004"/>
      <w:r>
        <w:drawing>
          <wp:inline>
            <wp:extent cx="5334000" cy="2684584"/>
            <wp:effectExtent b="0" l="0" r="0" t="0"/>
            <wp:docPr descr="4" title="" id="1" name="Picture"/>
            <a:graphic>
              <a:graphicData uri="http://schemas.openxmlformats.org/drawingml/2006/picture">
                <pic:pic>
                  <pic:nvPicPr>
                    <pic:cNvPr descr="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4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  <w:r>
        <w:t xml:space="preserve"> </w:t>
      </w:r>
      <w:bookmarkStart w:id="32" w:name="fig:005"/>
      <w:r>
        <w:drawing>
          <wp:inline>
            <wp:extent cx="5334000" cy="4864070"/>
            <wp:effectExtent b="0" l="0" r="0" t="0"/>
            <wp:docPr descr="5" title="" id="1" name="Picture"/>
            <a:graphic>
              <a:graphicData uri="http://schemas.openxmlformats.org/drawingml/2006/picture">
                <pic:pic>
                  <pic:nvPicPr>
                    <pic:cNvPr descr="5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4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bookmarkEnd w:id="33"/>
    <w:bookmarkStart w:id="3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все что надо было</w:t>
      </w:r>
    </w:p>
    <w:bookmarkEnd w:id="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2022-05-26T13:08:14Z</dcterms:created>
  <dcterms:modified xsi:type="dcterms:W3CDTF">2022-05-26T13:08:14Z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lastDelim">
    <vt:lpwstr>, </vt:lpwstr>
  </property>
  <property fmtid="{D5CDD505-2E9C-101B-9397-08002B2CF9AE}" pid="23" name="linkReferences">
    <vt:lpwstr>False</vt:lpwstr>
  </property>
  <property fmtid="{D5CDD505-2E9C-101B-9397-08002B2CF9AE}" pid="24" name="listingTemplate">
    <vt:lpwstr>listingTitle ititleDelim t</vt:lpwstr>
  </property>
  <property fmtid="{D5CDD505-2E9C-101B-9397-08002B2CF9AE}" pid="25" name="listingTitle">
    <vt:lpwstr>Listing</vt:lpwstr>
  </property>
  <property fmtid="{D5CDD505-2E9C-101B-9397-08002B2CF9AE}" pid="26" name="listings">
    <vt:lpwstr>False</vt:lpwstr>
  </property>
  <property fmtid="{D5CDD505-2E9C-101B-9397-08002B2CF9AE}" pid="27" name="lofTitle">
    <vt:lpwstr>List of Figures</vt:lpwstr>
  </property>
  <property fmtid="{D5CDD505-2E9C-101B-9397-08002B2CF9AE}" pid="28" name="lolTitle">
    <vt:lpwstr>List of Listings</vt:lpwstr>
  </property>
  <property fmtid="{D5CDD505-2E9C-101B-9397-08002B2CF9AE}" pid="29" name="lotTitle">
    <vt:lpwstr>List of Tables</vt:lpwstr>
  </property>
  <property fmtid="{D5CDD505-2E9C-101B-9397-08002B2CF9AE}" pid="30" name="lstLabels">
    <vt:lpwstr>arabic</vt:lpwstr>
  </property>
  <property fmtid="{D5CDD505-2E9C-101B-9397-08002B2CF9AE}" pid="31" name="lstPrefix">
    <vt:lpwstr/>
  </property>
  <property fmtid="{D5CDD505-2E9C-101B-9397-08002B2CF9AE}" pid="32" name="lstPrefixTemplate">
    <vt:lpwstr>p i</vt:lpwstr>
  </property>
  <property fmtid="{D5CDD505-2E9C-101B-9397-08002B2CF9AE}" pid="33" name="nameInLink">
    <vt:lpwstr>False</vt:lpwstr>
  </property>
  <property fmtid="{D5CDD505-2E9C-101B-9397-08002B2CF9AE}" pid="34" name="numberSections">
    <vt:lpwstr>False</vt:lpwstr>
  </property>
  <property fmtid="{D5CDD505-2E9C-101B-9397-08002B2CF9AE}" pid="35" name="pairDelim">
    <vt:lpwstr>, </vt:lpwstr>
  </property>
  <property fmtid="{D5CDD505-2E9C-101B-9397-08002B2CF9AE}" pid="36" name="rangeDelim">
    <vt:lpwstr>-</vt:lpwstr>
  </property>
  <property fmtid="{D5CDD505-2E9C-101B-9397-08002B2CF9AE}" pid="37" name="refDelim">
    <vt:lpwstr>, </vt:lpwstr>
  </property>
  <property fmtid="{D5CDD505-2E9C-101B-9397-08002B2CF9AE}" pid="38" name="refIndexTemplate">
    <vt:lpwstr>isuf</vt:lpwstr>
  </property>
  <property fmtid="{D5CDD505-2E9C-101B-9397-08002B2CF9AE}" pid="39" name="secHeaderDelim">
    <vt:lpwstr> </vt:lpwstr>
  </property>
  <property fmtid="{D5CDD505-2E9C-101B-9397-08002B2CF9AE}" pid="40" name="secHeaderTemplate">
    <vt:lpwstr>isecHeaderDelim[n]t</vt:lpwstr>
  </property>
  <property fmtid="{D5CDD505-2E9C-101B-9397-08002B2CF9AE}" pid="41" name="secLabels">
    <vt:lpwstr>arabic</vt:lpwstr>
  </property>
  <property fmtid="{D5CDD505-2E9C-101B-9397-08002B2CF9AE}" pid="42" name="secPrefix">
    <vt:lpwstr/>
  </property>
  <property fmtid="{D5CDD505-2E9C-101B-9397-08002B2CF9AE}" pid="43" name="secPrefixTemplate">
    <vt:lpwstr>p i</vt:lpwstr>
  </property>
  <property fmtid="{D5CDD505-2E9C-101B-9397-08002B2CF9AE}" pid="44" name="sectionsDepth">
    <vt:lpwstr>0</vt:lpwstr>
  </property>
  <property fmtid="{D5CDD505-2E9C-101B-9397-08002B2CF9AE}" pid="45" name="subfigGrid">
    <vt:lpwstr>False</vt:lpwstr>
  </property>
  <property fmtid="{D5CDD505-2E9C-101B-9397-08002B2CF9AE}" pid="46" name="subfigLabels">
    <vt:lpwstr>alpha a</vt:lpwstr>
  </property>
  <property fmtid="{D5CDD505-2E9C-101B-9397-08002B2CF9AE}" pid="47" name="subfigureChildTemplate">
    <vt:lpwstr>i</vt:lpwstr>
  </property>
  <property fmtid="{D5CDD505-2E9C-101B-9397-08002B2CF9AE}" pid="48" name="subfigureRefIndexTemplate">
    <vt:lpwstr>isuf (s)</vt:lpwstr>
  </property>
  <property fmtid="{D5CDD505-2E9C-101B-9397-08002B2CF9AE}" pid="49" name="subfigureTemplate">
    <vt:lpwstr>figureTitle ititleDelim t. ccs</vt:lpwstr>
  </property>
  <property fmtid="{D5CDD505-2E9C-101B-9397-08002B2CF9AE}" pid="50" name="tableEqns">
    <vt:lpwstr>False</vt:lpwstr>
  </property>
  <property fmtid="{D5CDD505-2E9C-101B-9397-08002B2CF9AE}" pid="51" name="tableTemplate">
    <vt:lpwstr>tableTitle ititleDelim t</vt:lpwstr>
  </property>
  <property fmtid="{D5CDD505-2E9C-101B-9397-08002B2CF9AE}" pid="52" name="tableTitle">
    <vt:lpwstr>Table</vt:lpwstr>
  </property>
  <property fmtid="{D5CDD505-2E9C-101B-9397-08002B2CF9AE}" pid="53" name="tblLabels">
    <vt:lpwstr>arabic</vt:lpwstr>
  </property>
  <property fmtid="{D5CDD505-2E9C-101B-9397-08002B2CF9AE}" pid="54" name="tblPrefix">
    <vt:lpwstr/>
  </property>
  <property fmtid="{D5CDD505-2E9C-101B-9397-08002B2CF9AE}" pid="55" name="tblPrefixTemplate">
    <vt:lpwstr>p i</vt:lpwstr>
  </property>
  <property fmtid="{D5CDD505-2E9C-101B-9397-08002B2CF9AE}" pid="56" name="titleDelim">
    <vt:lpwstr>:</vt:lpwstr>
  </property>
</Properties>
</file>