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F20B3" w14:textId="77777777" w:rsidR="00142E12" w:rsidRDefault="00000000">
      <w:pPr>
        <w:spacing w:after="0"/>
        <w:jc w:val="center"/>
        <w:rPr>
          <w:b/>
          <w:sz w:val="28"/>
          <w:szCs w:val="28"/>
        </w:rPr>
      </w:pPr>
      <w:r>
        <w:rPr>
          <w:b/>
          <w:sz w:val="28"/>
          <w:szCs w:val="28"/>
        </w:rPr>
        <w:t>Ideation Phase</w:t>
      </w:r>
    </w:p>
    <w:p w14:paraId="0746217D" w14:textId="77777777" w:rsidR="00142E12" w:rsidRDefault="00000000">
      <w:pPr>
        <w:spacing w:after="0"/>
        <w:jc w:val="center"/>
        <w:rPr>
          <w:b/>
          <w:sz w:val="28"/>
          <w:szCs w:val="28"/>
        </w:rPr>
      </w:pPr>
      <w:r>
        <w:rPr>
          <w:b/>
          <w:sz w:val="28"/>
          <w:szCs w:val="28"/>
        </w:rPr>
        <w:t>Empathize &amp; Discover</w:t>
      </w:r>
    </w:p>
    <w:p w14:paraId="287F5D34" w14:textId="77777777" w:rsidR="00142E12" w:rsidRDefault="00142E1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42E12" w14:paraId="369F474B" w14:textId="77777777">
        <w:tc>
          <w:tcPr>
            <w:tcW w:w="4508" w:type="dxa"/>
          </w:tcPr>
          <w:p w14:paraId="39274E7C" w14:textId="77777777" w:rsidR="00142E12" w:rsidRDefault="00000000">
            <w:r>
              <w:t>Date</w:t>
            </w:r>
          </w:p>
        </w:tc>
        <w:tc>
          <w:tcPr>
            <w:tcW w:w="4508" w:type="dxa"/>
          </w:tcPr>
          <w:p w14:paraId="33FAC689" w14:textId="4B668395" w:rsidR="00142E12" w:rsidRDefault="00085405">
            <w:r>
              <w:t>20 February 2026</w:t>
            </w:r>
          </w:p>
        </w:tc>
      </w:tr>
      <w:tr w:rsidR="00142E12" w14:paraId="5CF8E323" w14:textId="77777777">
        <w:tc>
          <w:tcPr>
            <w:tcW w:w="4508" w:type="dxa"/>
          </w:tcPr>
          <w:p w14:paraId="177ED3B4" w14:textId="77777777" w:rsidR="00142E12" w:rsidRDefault="00000000">
            <w:r>
              <w:t>Team ID</w:t>
            </w:r>
          </w:p>
        </w:tc>
        <w:tc>
          <w:tcPr>
            <w:tcW w:w="4508" w:type="dxa"/>
          </w:tcPr>
          <w:p w14:paraId="778C507E" w14:textId="73DB8929" w:rsidR="00142E12" w:rsidRDefault="00085405">
            <w:r w:rsidRPr="00AC7DE9">
              <w:t>LTVIP2026TMIDS66673</w:t>
            </w:r>
          </w:p>
        </w:tc>
      </w:tr>
      <w:tr w:rsidR="00142E12" w14:paraId="2E63A73A" w14:textId="77777777">
        <w:tc>
          <w:tcPr>
            <w:tcW w:w="4508" w:type="dxa"/>
          </w:tcPr>
          <w:p w14:paraId="532EAF2C" w14:textId="77777777" w:rsidR="00142E12" w:rsidRDefault="00000000">
            <w:r>
              <w:t>Project Name</w:t>
            </w:r>
          </w:p>
        </w:tc>
        <w:tc>
          <w:tcPr>
            <w:tcW w:w="4508" w:type="dxa"/>
          </w:tcPr>
          <w:p w14:paraId="410315AF" w14:textId="152CD936" w:rsidR="00142E12" w:rsidRDefault="00085405">
            <w:r w:rsidRPr="00085405">
              <w:t>Plugging into the Future: An Exploration of Electricity Consumption Patterns Using Tableau</w:t>
            </w:r>
          </w:p>
        </w:tc>
      </w:tr>
      <w:tr w:rsidR="00142E12" w14:paraId="09F96DFD" w14:textId="77777777">
        <w:tc>
          <w:tcPr>
            <w:tcW w:w="4508" w:type="dxa"/>
          </w:tcPr>
          <w:p w14:paraId="40132EF1" w14:textId="77777777" w:rsidR="00142E12" w:rsidRDefault="00000000">
            <w:r>
              <w:t>Maximum Marks</w:t>
            </w:r>
          </w:p>
        </w:tc>
        <w:tc>
          <w:tcPr>
            <w:tcW w:w="4508" w:type="dxa"/>
          </w:tcPr>
          <w:p w14:paraId="3AFCA958" w14:textId="77777777" w:rsidR="00142E12" w:rsidRDefault="00000000">
            <w:r>
              <w:t>4 Marks</w:t>
            </w:r>
          </w:p>
        </w:tc>
      </w:tr>
    </w:tbl>
    <w:p w14:paraId="40FD2E4B" w14:textId="77777777" w:rsidR="00142E12" w:rsidRDefault="00142E12">
      <w:pPr>
        <w:rPr>
          <w:b/>
          <w:sz w:val="24"/>
          <w:szCs w:val="24"/>
        </w:rPr>
      </w:pPr>
    </w:p>
    <w:p w14:paraId="4BE5D39A" w14:textId="77777777" w:rsidR="00142E12" w:rsidRDefault="00000000">
      <w:pPr>
        <w:rPr>
          <w:b/>
          <w:sz w:val="24"/>
          <w:szCs w:val="24"/>
        </w:rPr>
      </w:pPr>
      <w:r>
        <w:rPr>
          <w:b/>
          <w:sz w:val="24"/>
          <w:szCs w:val="24"/>
        </w:rPr>
        <w:t>Empathy Map Canvas:</w:t>
      </w:r>
    </w:p>
    <w:p w14:paraId="1D214C72" w14:textId="77777777" w:rsidR="00085405" w:rsidRPr="00085405" w:rsidRDefault="00085405" w:rsidP="00085405">
      <w:pPr>
        <w:jc w:val="both"/>
        <w:rPr>
          <w:color w:val="2A2A2A"/>
          <w:sz w:val="24"/>
          <w:szCs w:val="24"/>
        </w:rPr>
      </w:pPr>
      <w:r w:rsidRPr="00085405">
        <w:rPr>
          <w:color w:val="2A2A2A"/>
          <w:sz w:val="24"/>
          <w:szCs w:val="24"/>
        </w:rPr>
        <w:t>An empathy map is a simple visual tool used to understand the needs, behaviors, and challenges of users involved in electricity consumption analysis. In this project, it focuses on electricity analysts and energy planners who analyze consumption patterns to support efficient energy management.</w:t>
      </w:r>
    </w:p>
    <w:p w14:paraId="217E6185" w14:textId="77777777" w:rsidR="00085405" w:rsidRPr="00085405" w:rsidRDefault="00085405" w:rsidP="00085405">
      <w:pPr>
        <w:jc w:val="both"/>
        <w:rPr>
          <w:color w:val="2A2A2A"/>
          <w:sz w:val="24"/>
          <w:szCs w:val="24"/>
        </w:rPr>
      </w:pPr>
      <w:r w:rsidRPr="00085405">
        <w:rPr>
          <w:color w:val="2A2A2A"/>
          <w:sz w:val="24"/>
          <w:szCs w:val="24"/>
        </w:rPr>
        <w:t>The empathy map helps identify user goals, such as understanding peak demand and usage trends, along with challenges like complex datasets and lack of interactive visualizations. This understanding ensures the Tableau dashboards are user-centric and support informed, data-driven decision-making.</w:t>
      </w:r>
    </w:p>
    <w:p w14:paraId="796BC2BB" w14:textId="7CD7D5E4" w:rsidR="00142E12" w:rsidRDefault="006935A4">
      <w:pPr>
        <w:jc w:val="both"/>
        <w:rPr>
          <w:b/>
          <w:color w:val="2A2A2A"/>
          <w:sz w:val="24"/>
          <w:szCs w:val="24"/>
        </w:rPr>
      </w:pPr>
      <w:r>
        <w:rPr>
          <w:b/>
          <w:noProof/>
          <w:color w:val="2A2A2A"/>
          <w:sz w:val="24"/>
          <w:szCs w:val="24"/>
        </w:rPr>
        <mc:AlternateContent>
          <mc:Choice Requires="wps">
            <w:drawing>
              <wp:anchor distT="0" distB="0" distL="114300" distR="114300" simplePos="0" relativeHeight="251659264" behindDoc="0" locked="0" layoutInCell="1" allowOverlap="1" wp14:anchorId="7F358702" wp14:editId="19156524">
                <wp:simplePos x="0" y="0"/>
                <wp:positionH relativeFrom="column">
                  <wp:posOffset>-12700</wp:posOffset>
                </wp:positionH>
                <wp:positionV relativeFrom="paragraph">
                  <wp:posOffset>303530</wp:posOffset>
                </wp:positionV>
                <wp:extent cx="12700" cy="3829050"/>
                <wp:effectExtent l="0" t="0" r="25400" b="19050"/>
                <wp:wrapNone/>
                <wp:docPr id="1023321461" name="Straight Connector 2"/>
                <wp:cNvGraphicFramePr/>
                <a:graphic xmlns:a="http://schemas.openxmlformats.org/drawingml/2006/main">
                  <a:graphicData uri="http://schemas.microsoft.com/office/word/2010/wordprocessingShape">
                    <wps:wsp>
                      <wps:cNvCnPr/>
                      <wps:spPr>
                        <a:xfrm>
                          <a:off x="0" y="0"/>
                          <a:ext cx="12700" cy="3829050"/>
                        </a:xfrm>
                        <a:prstGeom prst="line">
                          <a:avLst/>
                        </a:prstGeom>
                        <a:ln w="190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64EE01"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23.9pt" to="0,3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" strokecolor="#5a5a5a [2109]" strokeweight="1.5pt">
                <v:stroke joinstyle="miter"/>
              </v:line>
            </w:pict>
          </mc:Fallback>
        </mc:AlternateContent>
      </w:r>
      <w:r>
        <w:rPr>
          <w:b/>
          <w:color w:val="2A2A2A"/>
          <w:sz w:val="24"/>
          <w:szCs w:val="24"/>
        </w:rPr>
        <w:t>Example:</w:t>
      </w:r>
    </w:p>
    <w:p w14:paraId="361A78FB" w14:textId="2798C002" w:rsidR="00142E12" w:rsidRDefault="006935A4">
      <w:pPr>
        <w:jc w:val="both"/>
        <w:rPr>
          <w:b/>
          <w:color w:val="2A2A2A"/>
          <w:sz w:val="24"/>
          <w:szCs w:val="24"/>
        </w:rPr>
      </w:pPr>
      <w:r>
        <w:rPr>
          <w:noProof/>
        </w:rPr>
        <w:drawing>
          <wp:inline distT="0" distB="0" distL="0" distR="0" wp14:anchorId="7055F4E2" wp14:editId="17768DA6">
            <wp:extent cx="5731510" cy="3820795"/>
            <wp:effectExtent l="0" t="0" r="2540" b="8255"/>
            <wp:docPr id="33935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0A00CC7" w14:textId="77777777" w:rsidR="00142E12" w:rsidRDefault="00142E12">
      <w:pPr>
        <w:rPr>
          <w:sz w:val="24"/>
          <w:szCs w:val="24"/>
        </w:rPr>
      </w:pPr>
    </w:p>
    <w:p w14:paraId="0716EEBC" w14:textId="77777777" w:rsidR="00142E12" w:rsidRDefault="00000000">
      <w:r>
        <w:rPr>
          <w:sz w:val="24"/>
          <w:szCs w:val="24"/>
        </w:rPr>
        <w:t xml:space="preserve">Reference: </w:t>
      </w:r>
      <w:hyperlink r:id="rId6">
        <w:r w:rsidR="00142E12">
          <w:rPr>
            <w:color w:val="0563C1"/>
            <w:u w:val="single"/>
          </w:rPr>
          <w:t>https://www.mural.co/templates/empathy-map-canvas</w:t>
        </w:r>
      </w:hyperlink>
    </w:p>
    <w:p w14:paraId="15D15DDE" w14:textId="77777777" w:rsidR="00142E12" w:rsidRDefault="00142E12">
      <w:pPr>
        <w:jc w:val="both"/>
        <w:rPr>
          <w:b/>
          <w:color w:val="2A2A2A"/>
          <w:sz w:val="24"/>
          <w:szCs w:val="24"/>
        </w:rPr>
      </w:pPr>
    </w:p>
    <w:p w14:paraId="1C0AD0A3" w14:textId="77777777" w:rsidR="00142E12" w:rsidRDefault="00142E12">
      <w:pPr>
        <w:jc w:val="both"/>
        <w:rPr>
          <w:b/>
          <w:color w:val="2A2A2A"/>
          <w:sz w:val="24"/>
          <w:szCs w:val="24"/>
        </w:rPr>
      </w:pPr>
    </w:p>
    <w:p w14:paraId="65F2BF86" w14:textId="4BF8CCBE" w:rsidR="00142E12" w:rsidRDefault="00000000">
      <w:pPr>
        <w:jc w:val="both"/>
        <w:rPr>
          <w:b/>
          <w:color w:val="2A2A2A"/>
          <w:sz w:val="24"/>
          <w:szCs w:val="24"/>
        </w:rPr>
      </w:pPr>
      <w:r>
        <w:rPr>
          <w:b/>
          <w:color w:val="2A2A2A"/>
          <w:sz w:val="24"/>
          <w:szCs w:val="24"/>
        </w:rPr>
        <w:t xml:space="preserve">Example: </w:t>
      </w:r>
    </w:p>
    <w:p w14:paraId="05A8DF5E" w14:textId="0087EAD6" w:rsidR="00972484" w:rsidRDefault="00972484">
      <w:pPr>
        <w:jc w:val="both"/>
        <w:rPr>
          <w:b/>
          <w:color w:val="2A2A2A"/>
          <w:sz w:val="24"/>
          <w:szCs w:val="24"/>
        </w:rPr>
      </w:pPr>
      <w:r>
        <w:rPr>
          <w:b/>
          <w:noProof/>
          <w:color w:val="2A2A2A"/>
          <w:sz w:val="24"/>
          <w:szCs w:val="24"/>
        </w:rPr>
        <mc:AlternateContent>
          <mc:Choice Requires="wps">
            <w:drawing>
              <wp:anchor distT="0" distB="0" distL="114300" distR="114300" simplePos="0" relativeHeight="251660288" behindDoc="0" locked="0" layoutInCell="1" allowOverlap="1" wp14:anchorId="7948D347" wp14:editId="42415AF6">
                <wp:simplePos x="0" y="0"/>
                <wp:positionH relativeFrom="column">
                  <wp:posOffset>-30480</wp:posOffset>
                </wp:positionH>
                <wp:positionV relativeFrom="paragraph">
                  <wp:posOffset>310515</wp:posOffset>
                </wp:positionV>
                <wp:extent cx="30480" cy="4953000"/>
                <wp:effectExtent l="0" t="0" r="26670" b="19050"/>
                <wp:wrapNone/>
                <wp:docPr id="2086053217" name="Straight Connector 6"/>
                <wp:cNvGraphicFramePr/>
                <a:graphic xmlns:a="http://schemas.openxmlformats.org/drawingml/2006/main">
                  <a:graphicData uri="http://schemas.microsoft.com/office/word/2010/wordprocessingShape">
                    <wps:wsp>
                      <wps:cNvCnPr/>
                      <wps:spPr>
                        <a:xfrm flipH="1">
                          <a:off x="0" y="0"/>
                          <a:ext cx="30480" cy="4953000"/>
                        </a:xfrm>
                        <a:prstGeom prst="line">
                          <a:avLst/>
                        </a:prstGeom>
                        <a:ln w="19050">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E2D232" id="Straight Connector 6" o:spid="_x0000_s1026" style="position:absolute;flip:x;z-index:251660288;visibility:visible;mso-wrap-style:square;mso-wrap-distance-left:9pt;mso-wrap-distance-top:0;mso-wrap-distance-right:9pt;mso-wrap-distance-bottom:0;mso-position-horizontal:absolute;mso-position-horizontal-relative:text;mso-position-vertical:absolute;mso-position-vertical-relative:text" from="-2.4pt,24.45pt" to="0,4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" strokecolor="#f2f2f2 [3052]" strokeweight="1.5pt">
                <v:stroke joinstyle="miter"/>
              </v:line>
            </w:pict>
          </mc:Fallback>
        </mc:AlternateContent>
      </w:r>
    </w:p>
    <w:p w14:paraId="2CAA6E5E" w14:textId="2C99D08B" w:rsidR="00142E12" w:rsidRDefault="00972484">
      <w:pPr>
        <w:rPr>
          <w:sz w:val="24"/>
          <w:szCs w:val="24"/>
        </w:rPr>
      </w:pPr>
      <w:r>
        <w:rPr>
          <w:noProof/>
          <w:sz w:val="24"/>
          <w:szCs w:val="24"/>
        </w:rPr>
        <w:drawing>
          <wp:inline distT="0" distB="0" distL="0" distR="0" wp14:anchorId="23E2386B" wp14:editId="31FBE8C3">
            <wp:extent cx="6256655" cy="4930140"/>
            <wp:effectExtent l="0" t="0" r="0" b="3810"/>
            <wp:docPr id="993713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3651" name="Picture 993713651"/>
                    <pic:cNvPicPr/>
                  </pic:nvPicPr>
                  <pic:blipFill>
                    <a:blip r:embed="rId7">
                      <a:extLst>
                        <a:ext uri="{28A0092B-C50C-407E-A947-70E740481C1C}">
                          <a14:useLocalDpi xmlns:a14="http://schemas.microsoft.com/office/drawing/2010/main" val="0"/>
                        </a:ext>
                      </a:extLst>
                    </a:blip>
                    <a:stretch>
                      <a:fillRect/>
                    </a:stretch>
                  </pic:blipFill>
                  <pic:spPr>
                    <a:xfrm>
                      <a:off x="0" y="0"/>
                      <a:ext cx="6260365" cy="4933064"/>
                    </a:xfrm>
                    <a:prstGeom prst="rect">
                      <a:avLst/>
                    </a:prstGeom>
                  </pic:spPr>
                </pic:pic>
              </a:graphicData>
            </a:graphic>
          </wp:inline>
        </w:drawing>
      </w:r>
    </w:p>
    <w:sectPr w:rsidR="00142E1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E12"/>
    <w:rsid w:val="00085405"/>
    <w:rsid w:val="00142E12"/>
    <w:rsid w:val="001749C9"/>
    <w:rsid w:val="00183298"/>
    <w:rsid w:val="004B38F7"/>
    <w:rsid w:val="00552DCB"/>
    <w:rsid w:val="006935A4"/>
    <w:rsid w:val="006C32D7"/>
    <w:rsid w:val="00972484"/>
    <w:rsid w:val="00AC7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AA572"/>
  <w15:docId w15:val="{E4E06813-BAFF-4442-B970-619793D6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Tatikonda Amulya</cp:lastModifiedBy>
  <cp:revision>2</cp:revision>
  <dcterms:created xsi:type="dcterms:W3CDTF">2026-02-20T02:34:00Z</dcterms:created>
  <dcterms:modified xsi:type="dcterms:W3CDTF">2026-02-20T02:34:00Z</dcterms:modified>
</cp:coreProperties>
</file>