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C0E2" w14:textId="77777777" w:rsidR="00C378C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AA831B" w14:textId="77777777" w:rsidR="00C378C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07476F5" w14:textId="77777777" w:rsidR="00C378CA" w:rsidRDefault="00C378C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78CA" w14:paraId="63FF96EF" w14:textId="77777777">
        <w:tc>
          <w:tcPr>
            <w:tcW w:w="4508" w:type="dxa"/>
          </w:tcPr>
          <w:p w14:paraId="0F0447CF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438986" w14:textId="161F495E" w:rsidR="00C378CA" w:rsidRDefault="00810041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C378CA" w14:paraId="16D28FC8" w14:textId="77777777">
        <w:tc>
          <w:tcPr>
            <w:tcW w:w="4508" w:type="dxa"/>
          </w:tcPr>
          <w:p w14:paraId="5F4E2853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6DE40C" w14:textId="3202D320" w:rsidR="00C378CA" w:rsidRDefault="00810041">
            <w:pPr>
              <w:rPr>
                <w:rFonts w:ascii="Calibri" w:eastAsia="Calibri" w:hAnsi="Calibri" w:cs="Calibri"/>
              </w:rPr>
            </w:pPr>
            <w:r>
              <w:t>LTVIP2026TMIDS66673</w:t>
            </w:r>
          </w:p>
        </w:tc>
      </w:tr>
      <w:tr w:rsidR="00810041" w14:paraId="09A4B0FF" w14:textId="77777777">
        <w:tc>
          <w:tcPr>
            <w:tcW w:w="4508" w:type="dxa"/>
          </w:tcPr>
          <w:p w14:paraId="26E2A2F5" w14:textId="77777777" w:rsidR="00810041" w:rsidRDefault="00810041" w:rsidP="008100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92466D" w14:textId="089ED684" w:rsidR="00810041" w:rsidRDefault="00810041" w:rsidP="00810041">
            <w:pPr>
              <w:rPr>
                <w:rFonts w:ascii="Calibri" w:eastAsia="Calibri" w:hAnsi="Calibri" w:cs="Calibri"/>
              </w:rPr>
            </w:pPr>
            <w:r w:rsidRPr="00C450CE">
              <w:t>Plugging into the Future: An Exploration of Electricity Consumption Patterns Using Tableau</w:t>
            </w:r>
          </w:p>
        </w:tc>
      </w:tr>
      <w:tr w:rsidR="00C378CA" w14:paraId="018193B7" w14:textId="77777777">
        <w:tc>
          <w:tcPr>
            <w:tcW w:w="4508" w:type="dxa"/>
          </w:tcPr>
          <w:p w14:paraId="0E26E19C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A9CF47" w14:textId="77777777" w:rsidR="00C378CA" w:rsidRDefault="00C378CA">
            <w:pPr>
              <w:rPr>
                <w:rFonts w:ascii="Calibri" w:eastAsia="Calibri" w:hAnsi="Calibri" w:cs="Calibri"/>
              </w:rPr>
            </w:pPr>
          </w:p>
        </w:tc>
      </w:tr>
    </w:tbl>
    <w:p w14:paraId="630C7A71" w14:textId="77777777" w:rsidR="00C378CA" w:rsidRDefault="00C378CA">
      <w:pPr>
        <w:spacing w:after="160" w:line="259" w:lineRule="auto"/>
        <w:rPr>
          <w:rFonts w:ascii="Calibri" w:eastAsia="Calibri" w:hAnsi="Calibri" w:cs="Calibri"/>
          <w:b/>
        </w:rPr>
      </w:pPr>
    </w:p>
    <w:p w14:paraId="64295BF5" w14:textId="676AE582" w:rsidR="00C378CA" w:rsidRPr="0081004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378CA" w14:paraId="0DDFF41D" w14:textId="77777777">
        <w:trPr>
          <w:trHeight w:val="557"/>
        </w:trPr>
        <w:tc>
          <w:tcPr>
            <w:tcW w:w="735" w:type="dxa"/>
          </w:tcPr>
          <w:p w14:paraId="21B9C0D0" w14:textId="77777777" w:rsidR="00C378C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E26BA3C" w14:textId="77777777" w:rsidR="00C378C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EC3855C" w14:textId="77777777" w:rsidR="00C378C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378CA" w14:paraId="740FFFA8" w14:textId="77777777">
        <w:trPr>
          <w:trHeight w:val="817"/>
        </w:trPr>
        <w:tc>
          <w:tcPr>
            <w:tcW w:w="735" w:type="dxa"/>
          </w:tcPr>
          <w:p w14:paraId="63A4C045" w14:textId="77777777" w:rsidR="00C378CA" w:rsidRDefault="00C378C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270F8B3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10041" w:rsidRPr="00810041" w14:paraId="4FB74B5F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A1F5972" w14:textId="324BA280" w:rsidR="00810041" w:rsidRPr="00810041" w:rsidRDefault="00810041" w:rsidP="00810041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 xml:space="preserve">Electricity consumption dataset loaded successfully into </w:t>
                  </w:r>
                  <w:r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 xml:space="preserve">Tableau with multiple dimensions (Date, Region, </w:t>
                  </w:r>
                  <w:r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>Consumption Type) and measures (Units Consumed).</w:t>
                  </w:r>
                </w:p>
              </w:tc>
            </w:tr>
          </w:tbl>
          <w:p w14:paraId="45D35700" w14:textId="77777777" w:rsidR="00810041" w:rsidRPr="00810041" w:rsidRDefault="00810041" w:rsidP="00810041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0041" w:rsidRPr="00810041" w14:paraId="18F91C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BD6C85" w14:textId="77777777" w:rsidR="00810041" w:rsidRPr="00810041" w:rsidRDefault="00810041" w:rsidP="00810041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0301B882" w14:textId="77777777" w:rsidR="00C378CA" w:rsidRDefault="00C378CA">
            <w:pPr>
              <w:rPr>
                <w:rFonts w:ascii="Calibri" w:eastAsia="Calibri" w:hAnsi="Calibri" w:cs="Calibri"/>
              </w:rPr>
            </w:pPr>
          </w:p>
        </w:tc>
      </w:tr>
      <w:tr w:rsidR="00C378CA" w14:paraId="2244854B" w14:textId="77777777">
        <w:trPr>
          <w:trHeight w:val="817"/>
        </w:trPr>
        <w:tc>
          <w:tcPr>
            <w:tcW w:w="735" w:type="dxa"/>
          </w:tcPr>
          <w:p w14:paraId="24CFC539" w14:textId="77777777" w:rsidR="00C378CA" w:rsidRDefault="00C378C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1CDE98F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10041" w:rsidRPr="00810041" w14:paraId="1C7BB12A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5A816B4" w14:textId="4C2239E5" w:rsidR="00810041" w:rsidRPr="00810041" w:rsidRDefault="00810041" w:rsidP="00810041">
                  <w:pPr>
                    <w:tabs>
                      <w:tab w:val="left" w:pos="1656"/>
                    </w:tabs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 xml:space="preserve">Data cleaning performed: null values handled, date </w:t>
                  </w:r>
                  <w:r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 xml:space="preserve">formats standardized, unnecessary columns removed, </w:t>
                  </w:r>
                  <w:r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>and data aggregated at monthly and regional levels.</w:t>
                  </w:r>
                </w:p>
              </w:tc>
            </w:tr>
          </w:tbl>
          <w:p w14:paraId="50484D75" w14:textId="77777777" w:rsidR="00810041" w:rsidRPr="00810041" w:rsidRDefault="00810041" w:rsidP="00810041">
            <w:pPr>
              <w:tabs>
                <w:tab w:val="left" w:pos="1656"/>
              </w:tabs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0041" w:rsidRPr="00810041" w14:paraId="541952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D05A00" w14:textId="77777777" w:rsidR="00810041" w:rsidRPr="00810041" w:rsidRDefault="00810041" w:rsidP="00810041">
                  <w:pPr>
                    <w:tabs>
                      <w:tab w:val="left" w:pos="1656"/>
                    </w:tabs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385E239" w14:textId="5813DF21" w:rsidR="00810041" w:rsidRPr="00810041" w:rsidRDefault="00810041" w:rsidP="00810041">
            <w:pPr>
              <w:tabs>
                <w:tab w:val="left" w:pos="1656"/>
              </w:tabs>
              <w:rPr>
                <w:rFonts w:ascii="Calibri" w:eastAsia="Calibri" w:hAnsi="Calibri" w:cs="Calibri"/>
              </w:rPr>
            </w:pPr>
          </w:p>
        </w:tc>
      </w:tr>
      <w:tr w:rsidR="00C378CA" w14:paraId="3535AA35" w14:textId="77777777">
        <w:trPr>
          <w:trHeight w:val="817"/>
        </w:trPr>
        <w:tc>
          <w:tcPr>
            <w:tcW w:w="735" w:type="dxa"/>
          </w:tcPr>
          <w:p w14:paraId="39BA46E5" w14:textId="77777777" w:rsidR="00C378C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A3E7EF5" w14:textId="77777777" w:rsidR="00C378C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10041" w:rsidRPr="00810041" w14:paraId="4A42E45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91DE0B9" w14:textId="7C60A3F2" w:rsidR="00810041" w:rsidRPr="00810041" w:rsidRDefault="00810041" w:rsidP="00810041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 xml:space="preserve">Data cleaning performed: null values handled, date </w:t>
                  </w:r>
                  <w:r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 xml:space="preserve">formats standardized, unnecessary columns removed, </w:t>
                  </w:r>
                  <w:r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>and data aggregated at monthly and regional levels.</w:t>
                  </w:r>
                </w:p>
              </w:tc>
            </w:tr>
          </w:tbl>
          <w:p w14:paraId="033F7E62" w14:textId="77777777" w:rsidR="00810041" w:rsidRPr="00810041" w:rsidRDefault="00810041" w:rsidP="00810041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0041" w:rsidRPr="00810041" w14:paraId="73D3F31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E02ABA" w14:textId="77777777" w:rsidR="00810041" w:rsidRPr="00810041" w:rsidRDefault="00810041" w:rsidP="00810041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0A994696" w14:textId="77777777" w:rsidR="00C378CA" w:rsidRDefault="00C378CA">
            <w:pPr>
              <w:rPr>
                <w:rFonts w:ascii="Calibri" w:eastAsia="Calibri" w:hAnsi="Calibri" w:cs="Calibri"/>
              </w:rPr>
            </w:pPr>
          </w:p>
        </w:tc>
      </w:tr>
      <w:tr w:rsidR="00C378CA" w14:paraId="49394447" w14:textId="77777777">
        <w:trPr>
          <w:trHeight w:val="817"/>
        </w:trPr>
        <w:tc>
          <w:tcPr>
            <w:tcW w:w="735" w:type="dxa"/>
          </w:tcPr>
          <w:p w14:paraId="66CF7231" w14:textId="77777777" w:rsidR="00C378C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F5CB1D2" w14:textId="77777777" w:rsidR="00C378C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10041" w:rsidRPr="00810041" w14:paraId="34D982ED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D88D17C" w14:textId="77777777" w:rsidR="00810041" w:rsidRPr="00810041" w:rsidRDefault="00810041" w:rsidP="00810041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810041">
                    <w:rPr>
                      <w:rFonts w:ascii="Calibri" w:eastAsia="Calibri" w:hAnsi="Calibri" w:cs="Calibri"/>
                      <w:lang w:val="en-IN"/>
                    </w:rPr>
                    <w:t>Data cleaning performed: null values handled, date formats standardized, unnecessary columns removed, and data aggregated at monthly and regional levels.</w:t>
                  </w:r>
                </w:p>
              </w:tc>
            </w:tr>
          </w:tbl>
          <w:p w14:paraId="178081C3" w14:textId="77777777" w:rsidR="00810041" w:rsidRPr="00810041" w:rsidRDefault="00810041" w:rsidP="00810041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0041" w:rsidRPr="00810041" w14:paraId="449D98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FECA24" w14:textId="77777777" w:rsidR="00810041" w:rsidRPr="00810041" w:rsidRDefault="00810041" w:rsidP="00810041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21E8DF8" w14:textId="77777777" w:rsidR="00C378CA" w:rsidRDefault="00C378CA">
            <w:pPr>
              <w:rPr>
                <w:rFonts w:ascii="Calibri" w:eastAsia="Calibri" w:hAnsi="Calibri" w:cs="Calibri"/>
              </w:rPr>
            </w:pPr>
          </w:p>
        </w:tc>
      </w:tr>
      <w:tr w:rsidR="00C378CA" w14:paraId="7685A921" w14:textId="77777777">
        <w:trPr>
          <w:trHeight w:val="817"/>
        </w:trPr>
        <w:tc>
          <w:tcPr>
            <w:tcW w:w="735" w:type="dxa"/>
          </w:tcPr>
          <w:p w14:paraId="34FD21D3" w14:textId="77777777" w:rsidR="00C378C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E0760CF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C19D824" w14:textId="1205E2CA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810041" w:rsidRPr="00810041">
              <w:rPr>
                <w:rFonts w:ascii="Calibri" w:eastAsia="Calibri" w:hAnsi="Calibri" w:cs="Calibri"/>
                <w:b/>
                <w:bCs/>
              </w:rPr>
              <w:t>6</w:t>
            </w:r>
            <w:r w:rsidR="00810041" w:rsidRPr="00810041">
              <w:rPr>
                <w:rFonts w:ascii="Calibri" w:eastAsia="Calibri" w:hAnsi="Calibri" w:cs="Calibri"/>
              </w:rPr>
              <w:t xml:space="preserve"> (Bar Chart, Line Chart, Heat Map, KPI Cards, Pie Chart, Trend Analysis).</w:t>
            </w:r>
          </w:p>
        </w:tc>
      </w:tr>
      <w:tr w:rsidR="00C378CA" w14:paraId="23E944E8" w14:textId="77777777">
        <w:trPr>
          <w:trHeight w:val="817"/>
        </w:trPr>
        <w:tc>
          <w:tcPr>
            <w:tcW w:w="735" w:type="dxa"/>
          </w:tcPr>
          <w:p w14:paraId="00B63ED8" w14:textId="77777777" w:rsidR="00C378C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A958EA7" w14:textId="77777777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68E80A1" w14:textId="22EC7E7A" w:rsidR="00C378C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10041" w:rsidRPr="00810041">
              <w:rPr>
                <w:rFonts w:ascii="Calibri" w:eastAsia="Calibri" w:hAnsi="Calibri" w:cs="Calibri"/>
              </w:rPr>
              <w:t xml:space="preserve">: </w:t>
            </w:r>
            <w:r w:rsidR="00810041" w:rsidRPr="00810041">
              <w:rPr>
                <w:rFonts w:ascii="Calibri" w:eastAsia="Calibri" w:hAnsi="Calibri" w:cs="Calibri"/>
                <w:b/>
                <w:bCs/>
              </w:rPr>
              <w:t>4</w:t>
            </w:r>
            <w:r w:rsidR="00810041" w:rsidRPr="00810041">
              <w:rPr>
                <w:rFonts w:ascii="Calibri" w:eastAsia="Calibri" w:hAnsi="Calibri" w:cs="Calibri"/>
              </w:rPr>
              <w:t xml:space="preserve"> (Consumption Trends, Regional Comparison, Seasonal Patterns, Key Insights Summary).</w:t>
            </w:r>
          </w:p>
        </w:tc>
      </w:tr>
    </w:tbl>
    <w:p w14:paraId="47053666" w14:textId="77777777" w:rsidR="00C378CA" w:rsidRDefault="00C378CA">
      <w:pPr>
        <w:spacing w:after="160" w:line="259" w:lineRule="auto"/>
        <w:rPr>
          <w:rFonts w:ascii="Calibri" w:eastAsia="Calibri" w:hAnsi="Calibri" w:cs="Calibri"/>
        </w:rPr>
      </w:pPr>
    </w:p>
    <w:p w14:paraId="2E04B0C9" w14:textId="77777777" w:rsidR="00C378CA" w:rsidRDefault="00C378CA"/>
    <w:p w14:paraId="04FEDEAC" w14:textId="77777777" w:rsidR="00C378CA" w:rsidRDefault="00C378CA"/>
    <w:p w14:paraId="40B1232F" w14:textId="77777777" w:rsidR="00C378CA" w:rsidRDefault="00C378CA"/>
    <w:sectPr w:rsidR="00C378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67FB6"/>
    <w:multiLevelType w:val="multilevel"/>
    <w:tmpl w:val="65DE50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8463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CA"/>
    <w:rsid w:val="007137CE"/>
    <w:rsid w:val="00810041"/>
    <w:rsid w:val="00C3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8D66"/>
  <w15:docId w15:val="{B9654517-F2F3-44D2-9EA1-F32F3FB8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Tatikonda Amulya</cp:lastModifiedBy>
  <cp:revision>2</cp:revision>
  <dcterms:created xsi:type="dcterms:W3CDTF">2026-02-19T10:56:00Z</dcterms:created>
  <dcterms:modified xsi:type="dcterms:W3CDTF">2026-02-19T10:56:00Z</dcterms:modified>
</cp:coreProperties>
</file>