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2E6" w:rsidRDefault="001C6FB4" w:rsidP="001C6FB4">
      <w:pPr>
        <w:pStyle w:val="Titre1"/>
      </w:pPr>
      <w:r>
        <w:t xml:space="preserve">                                      </w:t>
      </w:r>
      <w:r w:rsidR="001F6441">
        <w:t>Cahier des charges général aux missions</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Définition de l'objet</w:t>
      </w:r>
    </w:p>
    <w:p w:rsidR="001F6441" w:rsidRDefault="001F6441" w:rsidP="001F6441">
      <w:pPr>
        <w:jc w:val="both"/>
      </w:pPr>
      <w:r>
        <w:t xml:space="preserve">Le suivi des frais est actuellement géré de plusieurs façons selon le laboratoire d'origine des visiteurs. On souhaite uniformiser cette gestion </w:t>
      </w:r>
    </w:p>
    <w:p w:rsidR="001F6441" w:rsidRDefault="001F6441" w:rsidP="001F6441">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Forme de l'objet</w:t>
      </w:r>
    </w:p>
    <w:p w:rsidR="001F6441" w:rsidRDefault="001F6441" w:rsidP="001F6441">
      <w:pPr>
        <w:jc w:val="both"/>
      </w:pPr>
      <w:r>
        <w:t>L'application Web destinée aux visiteurs, délégués et responsables de secteur sera en ligne, accessible depuis un ordinateur.</w:t>
      </w:r>
    </w:p>
    <w:p w:rsidR="001F6441" w:rsidRDefault="001F6441" w:rsidP="001F6441">
      <w:pPr>
        <w:jc w:val="both"/>
      </w:pPr>
      <w:r>
        <w:t>La partie utilisée par les services comptables sera aussi sous forme d'une interface Web.</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Accessibilité/Sécurité</w:t>
      </w:r>
    </w:p>
    <w:p w:rsidR="001F6441" w:rsidRDefault="001F6441" w:rsidP="001F6441">
      <w:pPr>
        <w:jc w:val="both"/>
      </w:pPr>
      <w:r>
        <w:t xml:space="preserve">L'environnement doit être accessible aux seuls acteurs de l'entreprise. </w:t>
      </w:r>
    </w:p>
    <w:p w:rsidR="001F6441" w:rsidRDefault="001F6441" w:rsidP="001F6441">
      <w:pPr>
        <w:jc w:val="both"/>
      </w:pPr>
      <w:r>
        <w:t xml:space="preserve">Une authentification préalable sera nécessaire pour l'accès au contenu. </w:t>
      </w:r>
    </w:p>
    <w:p w:rsidR="001F6441" w:rsidRDefault="001F6441" w:rsidP="001F6441">
      <w:pPr>
        <w:pStyle w:val="Titre2"/>
        <w:keepNext w:val="0"/>
        <w:keepLines w:val="0"/>
        <w:numPr>
          <w:ilvl w:val="1"/>
          <w:numId w:val="0"/>
        </w:numPr>
        <w:tabs>
          <w:tab w:val="num" w:pos="576"/>
        </w:tabs>
        <w:suppressAutoHyphens/>
        <w:spacing w:before="280" w:after="280" w:line="240" w:lineRule="auto"/>
        <w:ind w:left="576" w:hanging="576"/>
        <w:jc w:val="both"/>
      </w:pPr>
      <w:r>
        <w:t>Contraintes</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Architecture</w:t>
      </w:r>
    </w:p>
    <w:p w:rsidR="001F6441" w:rsidRDefault="001F6441" w:rsidP="001F6441">
      <w:pPr>
        <w:jc w:val="both"/>
      </w:pPr>
      <w:r>
        <w:t xml:space="preserve">L’application respectera l’architecture </w:t>
      </w:r>
      <w:r w:rsidR="00FE4471">
        <w:t>MVC</w:t>
      </w:r>
      <w:r>
        <w:t>.</w:t>
      </w:r>
      <w:r w:rsidR="003D2D2C">
        <w:t xml:space="preserve"> Un squelette de l’application vous sera fourni.</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Ergonomie</w:t>
      </w:r>
    </w:p>
    <w:p w:rsidR="001F6441" w:rsidRDefault="001F6441" w:rsidP="001F6441">
      <w:pPr>
        <w:jc w:val="both"/>
      </w:pPr>
      <w:r>
        <w:t xml:space="preserve">Les pages fournies ont été définies suite à une consultation. Elles constituent une référence ergonomique. </w:t>
      </w:r>
    </w:p>
    <w:p w:rsidR="001F6441" w:rsidRDefault="001F6441" w:rsidP="001F6441">
      <w:pPr>
        <w:jc w:val="both"/>
      </w:pPr>
      <w:r>
        <w:t xml:space="preserve">Des améliorations ou variations peuvent être proposées. </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pPr>
      <w:r>
        <w:t>Codage</w:t>
      </w:r>
    </w:p>
    <w:p w:rsidR="001C6FB4" w:rsidRDefault="001F6441" w:rsidP="001C6FB4">
      <w:pPr>
        <w:spacing w:after="0" w:line="240" w:lineRule="auto"/>
        <w:jc w:val="both"/>
      </w:pPr>
      <w:r>
        <w:t>Le document “</w:t>
      </w:r>
      <w:proofErr w:type="spellStart"/>
      <w:r>
        <w:t>ApplisWeb-NormesDevelpt</w:t>
      </w:r>
      <w:proofErr w:type="spellEnd"/>
      <w:r>
        <w:t xml:space="preserve">” présente des règles de bonnes pratiques de développement utilisées par le service informatique de GSB pour encadrer le développement </w:t>
      </w:r>
      <w:bookmarkStart w:id="0" w:name="_GoBack"/>
      <w:r>
        <w:t>d’applications en PHP et en faciliter la maintenance</w:t>
      </w:r>
      <w:r w:rsidR="00FE4471">
        <w:t>.</w:t>
      </w:r>
    </w:p>
    <w:bookmarkEnd w:id="0"/>
    <w:p w:rsidR="001F6441" w:rsidRDefault="001F6441" w:rsidP="001F6441">
      <w:pPr>
        <w:jc w:val="both"/>
      </w:pPr>
      <w:r>
        <w:t xml:space="preserve"> Les éléments à fournir devront respecter le nommage des fichiers, variables et paramètres, ainsi que les codes couleurs et la disposition des éléments déjà fournis. </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Environnement</w:t>
      </w:r>
    </w:p>
    <w:p w:rsidR="001F6441" w:rsidRDefault="001F6441" w:rsidP="001F6441">
      <w:pPr>
        <w:jc w:val="both"/>
      </w:pPr>
      <w:r>
        <w:t>Le langage de script côté serveur doit être le même que celui utilisé dans les pages fournies.</w:t>
      </w:r>
    </w:p>
    <w:p w:rsidR="001F6441" w:rsidRDefault="001F6441" w:rsidP="001F6441">
      <w:pPr>
        <w:pStyle w:val="Titre3"/>
        <w:keepNext w:val="0"/>
        <w:keepLines w:val="0"/>
        <w:numPr>
          <w:ilvl w:val="2"/>
          <w:numId w:val="0"/>
        </w:numPr>
        <w:tabs>
          <w:tab w:val="num" w:pos="720"/>
        </w:tabs>
        <w:suppressAutoHyphens/>
        <w:spacing w:before="0" w:line="240" w:lineRule="auto"/>
        <w:ind w:left="720" w:hanging="720"/>
        <w:jc w:val="both"/>
      </w:pPr>
      <w:r>
        <w:t>Modules</w:t>
      </w:r>
    </w:p>
    <w:p w:rsidR="001F6441" w:rsidRDefault="001F6441" w:rsidP="001F6441">
      <w:pPr>
        <w:jc w:val="both"/>
      </w:pPr>
      <w:r>
        <w:t xml:space="preserve">L'application présente </w:t>
      </w:r>
      <w:r w:rsidR="002F7EC2">
        <w:t>trois</w:t>
      </w:r>
      <w:r>
        <w:t xml:space="preserve"> modules : </w:t>
      </w:r>
    </w:p>
    <w:p w:rsidR="001F6441" w:rsidRDefault="001F6441" w:rsidP="001C6FB4">
      <w:pPr>
        <w:numPr>
          <w:ilvl w:val="0"/>
          <w:numId w:val="1"/>
        </w:numPr>
        <w:suppressAutoHyphens/>
        <w:spacing w:after="0" w:line="240" w:lineRule="auto"/>
        <w:ind w:left="714" w:hanging="357"/>
        <w:jc w:val="both"/>
      </w:pPr>
      <w:r>
        <w:t>enregistrement et suivi par les visiteurs (code fourni)</w:t>
      </w:r>
    </w:p>
    <w:p w:rsidR="00FE4471" w:rsidRDefault="001F6441" w:rsidP="001C6FB4">
      <w:pPr>
        <w:numPr>
          <w:ilvl w:val="0"/>
          <w:numId w:val="1"/>
        </w:numPr>
        <w:suppressAutoHyphens/>
        <w:spacing w:after="0" w:line="240" w:lineRule="auto"/>
        <w:ind w:left="714" w:hanging="357"/>
        <w:jc w:val="both"/>
      </w:pPr>
      <w:r>
        <w:t>enregistrement des opérations par les comptables</w:t>
      </w:r>
    </w:p>
    <w:p w:rsidR="002F7EC2" w:rsidRDefault="002F7EC2" w:rsidP="001C6FB4">
      <w:pPr>
        <w:numPr>
          <w:ilvl w:val="0"/>
          <w:numId w:val="1"/>
        </w:numPr>
        <w:suppressAutoHyphens/>
        <w:spacing w:after="0" w:line="240" w:lineRule="auto"/>
        <w:ind w:left="714" w:hanging="357"/>
        <w:jc w:val="both"/>
      </w:pPr>
      <w:r>
        <w:t>gestion des visiteurs</w:t>
      </w:r>
    </w:p>
    <w:p w:rsidR="00E64C02" w:rsidRDefault="00E64C02" w:rsidP="00E64C02">
      <w:pPr>
        <w:pStyle w:val="Titre1"/>
        <w:pageBreakBefore/>
      </w:pPr>
      <w:r>
        <w:lastRenderedPageBreak/>
        <w:t>Spécifications fonctionnelles de l’application de gestion des frais</w:t>
      </w:r>
    </w:p>
    <w:p w:rsidR="00E64C02" w:rsidRDefault="00E64C02" w:rsidP="00E64C02">
      <w:pPr>
        <w:jc w:val="both"/>
      </w:pPr>
      <w:r>
        <w:t>Ce document concerne les spécifications fonctionnelles de l'application web "Gestion des frais".</w:t>
      </w:r>
    </w:p>
    <w:p w:rsidR="00E64C02" w:rsidRDefault="00E64C02" w:rsidP="00E64C02">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r w:rsidR="002F7EC2">
        <w:t xml:space="preserve"> et gérer les visiteurs</w:t>
      </w:r>
      <w:r>
        <w:t>.</w:t>
      </w:r>
    </w:p>
    <w:p w:rsidR="0017649E" w:rsidRDefault="0017649E" w:rsidP="0017649E">
      <w:pPr>
        <w:pStyle w:val="Titre2"/>
        <w:tabs>
          <w:tab w:val="left" w:pos="0"/>
        </w:tabs>
      </w:pPr>
      <w:r>
        <w:rPr>
          <w:noProof/>
          <w:lang w:eastAsia="fr-FR"/>
        </w:rPr>
        <w:drawing>
          <wp:anchor distT="0" distB="0" distL="0" distR="0" simplePos="0" relativeHeight="251669504" behindDoc="0" locked="0" layoutInCell="1" allowOverlap="1" wp14:anchorId="2859A762" wp14:editId="12772D2D">
            <wp:simplePos x="0" y="0"/>
            <wp:positionH relativeFrom="column">
              <wp:posOffset>1052830</wp:posOffset>
            </wp:positionH>
            <wp:positionV relativeFrom="paragraph">
              <wp:posOffset>285750</wp:posOffset>
            </wp:positionV>
            <wp:extent cx="3000375" cy="3181985"/>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31819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Diagramme des cas d'utilisation</w:t>
      </w:r>
    </w:p>
    <w:p w:rsidR="0017649E" w:rsidRDefault="0017649E" w:rsidP="00E64C02">
      <w:pPr>
        <w:jc w:val="both"/>
      </w:pPr>
    </w:p>
    <w:p w:rsidR="00E64C02" w:rsidRDefault="006278C4" w:rsidP="00E64C02">
      <w:pPr>
        <w:jc w:val="both"/>
      </w:pP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1633855</wp:posOffset>
                </wp:positionH>
                <wp:positionV relativeFrom="paragraph">
                  <wp:posOffset>688340</wp:posOffset>
                </wp:positionV>
                <wp:extent cx="1533525" cy="6953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153352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78C4" w:rsidRDefault="006278C4" w:rsidP="006278C4">
                            <w:pPr>
                              <w:jc w:val="center"/>
                            </w:pPr>
                            <w:r>
                              <w:t>Produire des états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26" style="position:absolute;left:0;text-align:left;margin-left:128.65pt;margin-top:54.2pt;width:120.75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" fillcolor="white [3201]" strokecolor="black [3213]" strokeweight="2pt">
                <v:textbox>
                  <w:txbxContent>
                    <w:p w:rsidR="006278C4" w:rsidRDefault="006278C4" w:rsidP="006278C4">
                      <w:pPr>
                        <w:jc w:val="center"/>
                      </w:pPr>
                      <w:r>
                        <w:t>Produire des états</w:t>
                      </w:r>
                    </w:p>
                  </w:txbxContent>
                </v:textbox>
              </v:oval>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509905</wp:posOffset>
                </wp:positionH>
                <wp:positionV relativeFrom="paragraph">
                  <wp:posOffset>622300</wp:posOffset>
                </wp:positionV>
                <wp:extent cx="1123950" cy="295275"/>
                <wp:effectExtent l="0" t="0" r="95250" b="85725"/>
                <wp:wrapNone/>
                <wp:docPr id="10" name="Connecteur droit avec flèche 10"/>
                <wp:cNvGraphicFramePr/>
                <a:graphic xmlns:a="http://schemas.openxmlformats.org/drawingml/2006/main">
                  <a:graphicData uri="http://schemas.microsoft.com/office/word/2010/wordprocessingShape">
                    <wps:wsp>
                      <wps:cNvCnPr/>
                      <wps:spPr>
                        <a:xfrm>
                          <a:off x="0" y="0"/>
                          <a:ext cx="11239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634B8C" id="_x0000_t32" coordsize="21600,21600" o:spt="32" o:oned="t" path="m,l21600,21600e" filled="f">
                <v:path arrowok="t" fillok="f" o:connecttype="none"/>
                <o:lock v:ext="edit" shapetype="t"/>
              </v:shapetype>
              <v:shape id="Connecteur droit avec flèche 10" o:spid="_x0000_s1026" type="#_x0000_t32" style="position:absolute;margin-left:40.15pt;margin-top:49pt;width:88.5pt;height:2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" strokecolor="#4579b8 [3044]">
                <v:stroke endarrow="open"/>
              </v:shape>
            </w:pict>
          </mc:Fallback>
        </mc:AlternateContent>
      </w:r>
      <w:r w:rsidR="0017649E">
        <w:rPr>
          <w:noProof/>
          <w:lang w:eastAsia="fr-FR"/>
        </w:rPr>
        <w:drawing>
          <wp:inline distT="0" distB="0" distL="0" distR="0" wp14:anchorId="5976D841" wp14:editId="3F530E2E">
            <wp:extent cx="2533650" cy="124312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3650" cy="1243121"/>
                    </a:xfrm>
                    <a:prstGeom prst="rect">
                      <a:avLst/>
                    </a:prstGeom>
                  </pic:spPr>
                </pic:pic>
              </a:graphicData>
            </a:graphic>
          </wp:inline>
        </w:drawing>
      </w:r>
    </w:p>
    <w:p w:rsidR="00E64C02" w:rsidRDefault="00E64C02" w:rsidP="00E64C02">
      <w:pPr>
        <w:jc w:val="both"/>
      </w:pPr>
      <w:r>
        <w:t>Les besoins sont exprimés ici à l'aide des cas d'utilisation : le diagramme des cas d'utilisation pour la vue synthétique de "qui fait quoi", puis une fiche par cas d'utilisation pour décrire les échanges entre le système et l'utilisateur.</w:t>
      </w:r>
    </w:p>
    <w:p w:rsidR="0017649E" w:rsidRDefault="0017649E" w:rsidP="0017649E"/>
    <w:p w:rsidR="0017649E" w:rsidRPr="00ED2931" w:rsidRDefault="0017649E" w:rsidP="0017649E">
      <w:r>
        <w:t xml:space="preserve">Il est ainsi envisagé d’utiliser le site pour gérer les visiteurs, ajout et  modification – la suppression ne fait pas partie de ce module-. C’est le gestionnaire qui utilisera uniquement ce module </w:t>
      </w:r>
    </w:p>
    <w:p w:rsidR="0031104E" w:rsidRDefault="0031104E" w:rsidP="0031104E"/>
    <w:p w:rsidR="0031104E" w:rsidRDefault="0031104E" w:rsidP="0031104E"/>
    <w:p w:rsidR="00E64C02" w:rsidRDefault="00E64C02" w:rsidP="0031104E">
      <w:pPr>
        <w:pStyle w:val="Titre2"/>
        <w:pageBreakBefore/>
        <w:tabs>
          <w:tab w:val="left" w:pos="0"/>
        </w:tabs>
      </w:pPr>
      <w:r>
        <w:lastRenderedPageBreak/>
        <w:t>Fiches descriptives d</w:t>
      </w:r>
      <w:r w:rsidR="00ED2931">
        <w:t>es</w:t>
      </w:r>
      <w:r>
        <w:t xml:space="preserve"> cas d'utilisation à réaliser</w:t>
      </w:r>
    </w:p>
    <w:p w:rsidR="00E64C02" w:rsidRPr="00E64C02" w:rsidRDefault="00E64C02" w:rsidP="00E64C02"/>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40"/>
        <w:gridCol w:w="40"/>
        <w:gridCol w:w="20"/>
      </w:tblGrid>
      <w:tr w:rsidR="00E64C02" w:rsidTr="00BF094F">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E64C02" w:rsidRDefault="00E64C02" w:rsidP="00BF094F">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BF094F">
            <w:pPr>
              <w:snapToGrid w:val="0"/>
              <w:jc w:val="center"/>
              <w:rPr>
                <w:b/>
                <w:bCs/>
                <w:sz w:val="32"/>
                <w:szCs w:val="32"/>
              </w:rPr>
            </w:pPr>
            <w:r>
              <w:t xml:space="preserve"> </w:t>
            </w:r>
            <w:r>
              <w:rPr>
                <w:b/>
                <w:bCs/>
                <w:sz w:val="32"/>
                <w:szCs w:val="32"/>
              </w:rPr>
              <w:t>Description cas d’utilisation</w:t>
            </w:r>
          </w:p>
        </w:tc>
      </w:tr>
      <w:tr w:rsidR="00E64C02" w:rsidTr="00BF094F">
        <w:tblPrEx>
          <w:tblCellMar>
            <w:left w:w="0" w:type="dxa"/>
            <w:right w:w="0" w:type="dxa"/>
          </w:tblCellMar>
        </w:tblPrEx>
        <w:trPr>
          <w:gridAfter w:val="1"/>
          <w:wAfter w:w="20" w:type="dxa"/>
          <w:trHeight w:val="165"/>
        </w:trPr>
        <w:tc>
          <w:tcPr>
            <w:tcW w:w="9011" w:type="dxa"/>
            <w:gridSpan w:val="2"/>
            <w:shd w:val="clear" w:color="auto" w:fill="auto"/>
          </w:tcPr>
          <w:p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rsidR="00E64C02" w:rsidRDefault="00E64C02" w:rsidP="00BF094F">
            <w:pPr>
              <w:snapToGrid w:val="0"/>
              <w:rPr>
                <w:color w:val="000000"/>
              </w:rPr>
            </w:pPr>
          </w:p>
        </w:tc>
        <w:tc>
          <w:tcPr>
            <w:tcW w:w="40" w:type="dxa"/>
            <w:shd w:val="clear" w:color="auto" w:fill="auto"/>
          </w:tcPr>
          <w:p w:rsidR="00E64C02" w:rsidRDefault="00E64C02" w:rsidP="00BF094F">
            <w:pPr>
              <w:snapToGrid w:val="0"/>
              <w:rPr>
                <w:color w:val="000000"/>
              </w:rPr>
            </w:pPr>
          </w:p>
        </w:tc>
      </w:tr>
      <w:tr w:rsidR="00E64C02" w:rsidTr="00BF094F">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202AAA">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w:t>
            </w:r>
            <w:r w:rsidR="00202AAA">
              <w:rPr>
                <w:b w:val="0"/>
                <w:color w:val="000000"/>
              </w:rPr>
              <w:t>s</w:t>
            </w:r>
            <w:r>
              <w:rPr>
                <w:b w:val="0"/>
                <w:color w:val="000000"/>
              </w:rPr>
              <w:t>e connecter</w:t>
            </w:r>
          </w:p>
        </w:tc>
      </w:tr>
      <w:tr w:rsidR="00E64C02" w:rsidTr="00BF094F">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ED2931">
            <w:pPr>
              <w:widowControl w:val="0"/>
              <w:tabs>
                <w:tab w:val="left" w:pos="204"/>
              </w:tabs>
              <w:snapToGrid w:val="0"/>
              <w:rPr>
                <w:bCs/>
              </w:rPr>
            </w:pPr>
            <w:r>
              <w:rPr>
                <w:b/>
              </w:rPr>
              <w:t>Acteur déclencheur </w:t>
            </w:r>
            <w:r w:rsidR="00202AAA">
              <w:rPr>
                <w:b/>
              </w:rPr>
              <w:t xml:space="preserve"> </w:t>
            </w:r>
            <w:r>
              <w:rPr>
                <w:b/>
              </w:rPr>
              <w:t xml:space="preserve">: </w:t>
            </w:r>
            <w:r>
              <w:rPr>
                <w:bCs/>
              </w:rPr>
              <w:t xml:space="preserve"> </w:t>
            </w:r>
            <w:r w:rsidR="00ED2931">
              <w:rPr>
                <w:bCs/>
              </w:rPr>
              <w:t>Gestionnaire</w:t>
            </w:r>
            <w:r>
              <w:rPr>
                <w:bCs/>
              </w:rPr>
              <w:t xml:space="preserve">  </w:t>
            </w:r>
          </w:p>
        </w:tc>
      </w:tr>
      <w:tr w:rsidR="00E64C02" w:rsidTr="00BF094F">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E64C02">
            <w:pPr>
              <w:pStyle w:val="Titre1"/>
              <w:keepNext w:val="0"/>
              <w:keepLines w:val="0"/>
              <w:tabs>
                <w:tab w:val="num" w:pos="432"/>
              </w:tabs>
              <w:suppressAutoHyphens/>
              <w:snapToGrid w:val="0"/>
              <w:spacing w:before="0" w:after="280" w:line="240" w:lineRule="auto"/>
              <w:ind w:left="432" w:hanging="432"/>
            </w:pPr>
            <w:r>
              <w:rPr>
                <w:rStyle w:val="bold"/>
                <w:szCs w:val="18"/>
              </w:rPr>
              <w:t>Scénario nominal</w:t>
            </w:r>
            <w:r>
              <w:t xml:space="preserve"> : </w:t>
            </w:r>
          </w:p>
          <w:p w:rsidR="00E64C02" w:rsidRDefault="00E64C02" w:rsidP="00BF094F">
            <w:pPr>
              <w:pStyle w:val="NormalWeb"/>
            </w:pPr>
            <w:r>
              <w:t xml:space="preserve">1- Le système affiche un formulaire de connexion </w:t>
            </w:r>
          </w:p>
          <w:p w:rsidR="00E64C02" w:rsidRDefault="00E64C02" w:rsidP="00BF094F">
            <w:pPr>
              <w:pStyle w:val="NormalWeb"/>
            </w:pPr>
            <w:r>
              <w:t>2- L'utilisateur saisit son login et son mot de passe et valide</w:t>
            </w:r>
          </w:p>
          <w:p w:rsidR="00E64C02" w:rsidRDefault="00E64C02" w:rsidP="00BF094F">
            <w:pPr>
              <w:pStyle w:val="NormalWeb"/>
            </w:pPr>
            <w:r>
              <w:t xml:space="preserve">3- Le système contrôle les informations de connexion, informe que le profil </w:t>
            </w:r>
            <w:r w:rsidR="00ED2931">
              <w:t>gestionnaire</w:t>
            </w:r>
            <w:r>
              <w:t xml:space="preserve"> est activé, et maintient affichée l'identité du </w:t>
            </w:r>
            <w:r w:rsidR="00ED2931">
              <w:t>gestionnaire. Seules les options du gestionnaire sont accessibles</w:t>
            </w:r>
          </w:p>
          <w:p w:rsidR="00E64C02" w:rsidRDefault="00E64C02" w:rsidP="00BF094F"/>
        </w:tc>
      </w:tr>
      <w:tr w:rsidR="00E64C02" w:rsidTr="00BF094F">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64C02" w:rsidRDefault="00E64C02" w:rsidP="00BF094F">
            <w:pPr>
              <w:snapToGrid w:val="0"/>
              <w:rPr>
                <w:rStyle w:val="bold"/>
                <w:b/>
                <w:bCs/>
                <w:szCs w:val="18"/>
              </w:rPr>
            </w:pPr>
            <w:r>
              <w:rPr>
                <w:rStyle w:val="bold"/>
                <w:b/>
                <w:bCs/>
                <w:szCs w:val="18"/>
              </w:rPr>
              <w:t xml:space="preserve">Exceptions : </w:t>
            </w:r>
          </w:p>
          <w:p w:rsidR="000950BF" w:rsidRDefault="00E64C02" w:rsidP="00BF094F">
            <w:pPr>
              <w:pStyle w:val="NormalWeb"/>
              <w:rPr>
                <w:rStyle w:val="bold"/>
              </w:rPr>
            </w:pPr>
            <w:r w:rsidRPr="00206EB4">
              <w:rPr>
                <w:rStyle w:val="bold"/>
              </w:rPr>
              <w:t>3-a : le nom et/ou l</w:t>
            </w:r>
            <w:r w:rsidR="000950BF">
              <w:rPr>
                <w:rStyle w:val="bold"/>
              </w:rPr>
              <w:t>e mot de passe n’est pas validé</w:t>
            </w:r>
          </w:p>
          <w:p w:rsidR="00E64C02" w:rsidRPr="00206EB4" w:rsidRDefault="00E64C02" w:rsidP="00BF094F">
            <w:pPr>
              <w:pStyle w:val="NormalWeb"/>
              <w:rPr>
                <w:rStyle w:val="bold"/>
              </w:rPr>
            </w:pPr>
            <w:r w:rsidRPr="00206EB4">
              <w:rPr>
                <w:rStyle w:val="bold"/>
              </w:rPr>
              <w:t>3-a.1 Le système en informe l’utilisateur ; retour à l'étape 1</w:t>
            </w:r>
          </w:p>
          <w:p w:rsidR="00E64C02" w:rsidRPr="00206EB4" w:rsidRDefault="00E64C02" w:rsidP="00BF094F">
            <w:pPr>
              <w:pStyle w:val="NormalWeb"/>
              <w:rPr>
                <w:rStyle w:val="bold"/>
              </w:rPr>
            </w:pPr>
            <w:r w:rsidRPr="00206EB4">
              <w:rPr>
                <w:rStyle w:val="bold"/>
              </w:rPr>
              <w:t>4- L’utilisateur demande à se déconnecter</w:t>
            </w:r>
          </w:p>
          <w:p w:rsidR="00E64C02" w:rsidRDefault="00E64C02" w:rsidP="00BF094F">
            <w:pPr>
              <w:pStyle w:val="NormalWeb"/>
              <w:rPr>
                <w:rStyle w:val="bold"/>
                <w:b/>
                <w:bCs/>
                <w:szCs w:val="18"/>
              </w:rPr>
            </w:pPr>
            <w:r w:rsidRPr="00206EB4">
              <w:rPr>
                <w:rStyle w:val="bold"/>
              </w:rPr>
              <w:t>5- Le système déconnecte l’utilisateur</w:t>
            </w:r>
            <w:r w:rsidRPr="00206EB4">
              <w:rPr>
                <w:rStyle w:val="bold"/>
              </w:rPr>
              <w:br/>
            </w:r>
          </w:p>
        </w:tc>
      </w:tr>
    </w:tbl>
    <w:p w:rsidR="00E64C02" w:rsidRDefault="00E64C02" w:rsidP="00E64C02"/>
    <w:tbl>
      <w:tblPr>
        <w:tblW w:w="0" w:type="auto"/>
        <w:tblInd w:w="-50" w:type="dxa"/>
        <w:tblLayout w:type="fixed"/>
        <w:tblCellMar>
          <w:left w:w="70" w:type="dxa"/>
          <w:right w:w="70" w:type="dxa"/>
        </w:tblCellMar>
        <w:tblLook w:val="0000" w:firstRow="0" w:lastRow="0" w:firstColumn="0" w:lastColumn="0" w:noHBand="0" w:noVBand="0"/>
      </w:tblPr>
      <w:tblGrid>
        <w:gridCol w:w="2977"/>
        <w:gridCol w:w="6034"/>
        <w:gridCol w:w="40"/>
        <w:gridCol w:w="40"/>
        <w:gridCol w:w="10"/>
      </w:tblGrid>
      <w:tr w:rsidR="00E64C02" w:rsidTr="00BF094F">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E64C02" w:rsidRDefault="00E64C02" w:rsidP="00BF094F">
            <w:pPr>
              <w:widowControl w:val="0"/>
              <w:tabs>
                <w:tab w:val="left" w:pos="5"/>
              </w:tabs>
              <w:snapToGrid w:val="0"/>
              <w:ind w:right="208"/>
            </w:pPr>
            <w:r>
              <w:rPr>
                <w:b/>
                <w:bCs/>
              </w:rPr>
              <w:t>PROJET :</w:t>
            </w:r>
            <w:r>
              <w:t xml:space="preserve">  Application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BF094F">
            <w:pPr>
              <w:snapToGrid w:val="0"/>
              <w:jc w:val="center"/>
              <w:rPr>
                <w:b/>
                <w:bCs/>
                <w:sz w:val="32"/>
                <w:szCs w:val="32"/>
              </w:rPr>
            </w:pPr>
            <w:r>
              <w:rPr>
                <w:b/>
                <w:bCs/>
                <w:sz w:val="32"/>
                <w:szCs w:val="32"/>
              </w:rPr>
              <w:t>Description cas d’utilisation</w:t>
            </w:r>
          </w:p>
        </w:tc>
      </w:tr>
      <w:tr w:rsidR="00E64C02" w:rsidTr="00BF094F">
        <w:tblPrEx>
          <w:tblCellMar>
            <w:left w:w="0" w:type="dxa"/>
            <w:right w:w="0" w:type="dxa"/>
          </w:tblCellMar>
        </w:tblPrEx>
        <w:trPr>
          <w:gridAfter w:val="1"/>
          <w:wAfter w:w="10" w:type="dxa"/>
          <w:cantSplit/>
          <w:trHeight w:val="165"/>
        </w:trPr>
        <w:tc>
          <w:tcPr>
            <w:tcW w:w="9011" w:type="dxa"/>
            <w:gridSpan w:val="2"/>
            <w:shd w:val="clear" w:color="auto" w:fill="auto"/>
          </w:tcPr>
          <w:p w:rsidR="00E64C02" w:rsidRDefault="00E64C02" w:rsidP="00BF094F">
            <w:pPr>
              <w:widowControl w:val="0"/>
              <w:tabs>
                <w:tab w:val="center" w:pos="5051"/>
              </w:tabs>
              <w:snapToGrid w:val="0"/>
              <w:ind w:right="-304"/>
              <w:rPr>
                <w:rFonts w:ascii="Xerox Serif Wide" w:hAnsi="Xerox Serif Wide"/>
                <w:b/>
              </w:rPr>
            </w:pPr>
          </w:p>
        </w:tc>
        <w:tc>
          <w:tcPr>
            <w:tcW w:w="40" w:type="dxa"/>
            <w:shd w:val="clear" w:color="auto" w:fill="auto"/>
          </w:tcPr>
          <w:p w:rsidR="00E64C02" w:rsidRDefault="00E64C02" w:rsidP="00BF094F">
            <w:pPr>
              <w:snapToGrid w:val="0"/>
              <w:rPr>
                <w:color w:val="000000"/>
              </w:rPr>
            </w:pPr>
          </w:p>
        </w:tc>
        <w:tc>
          <w:tcPr>
            <w:tcW w:w="40" w:type="dxa"/>
            <w:shd w:val="clear" w:color="auto" w:fill="auto"/>
          </w:tcPr>
          <w:p w:rsidR="00E64C02" w:rsidRDefault="00E64C02" w:rsidP="00BF094F">
            <w:pPr>
              <w:snapToGrid w:val="0"/>
              <w:rPr>
                <w:color w:val="000000"/>
              </w:rPr>
            </w:pPr>
          </w:p>
        </w:tc>
      </w:tr>
      <w:tr w:rsidR="00E64C02" w:rsidTr="00BF094F">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64C02" w:rsidRDefault="00E64C02" w:rsidP="00AE6B2A">
            <w:pPr>
              <w:pStyle w:val="Titre2"/>
              <w:keepNext w:val="0"/>
              <w:keepLines w:val="0"/>
              <w:numPr>
                <w:ilvl w:val="1"/>
                <w:numId w:val="0"/>
              </w:numPr>
              <w:tabs>
                <w:tab w:val="num" w:pos="576"/>
              </w:tabs>
              <w:suppressAutoHyphens/>
              <w:snapToGrid w:val="0"/>
              <w:spacing w:before="0" w:line="240" w:lineRule="auto"/>
              <w:ind w:left="576" w:hanging="576"/>
              <w:rPr>
                <w:b w:val="0"/>
                <w:color w:val="000000"/>
              </w:rPr>
            </w:pPr>
            <w:r>
              <w:rPr>
                <w:color w:val="000000"/>
              </w:rPr>
              <w:t>Nom cas d’utilisation :</w:t>
            </w:r>
            <w:r>
              <w:rPr>
                <w:b w:val="0"/>
                <w:color w:val="000000"/>
              </w:rPr>
              <w:t xml:space="preserve">   </w:t>
            </w:r>
            <w:r w:rsidR="00ED2931">
              <w:rPr>
                <w:b w:val="0"/>
                <w:color w:val="000000"/>
              </w:rPr>
              <w:t xml:space="preserve">Gérer </w:t>
            </w:r>
            <w:r w:rsidR="00AE6B2A">
              <w:rPr>
                <w:b w:val="0"/>
                <w:color w:val="000000"/>
              </w:rPr>
              <w:t>les visiteurs</w:t>
            </w:r>
          </w:p>
        </w:tc>
      </w:tr>
      <w:tr w:rsidR="00E64C02" w:rsidTr="00BF094F">
        <w:trPr>
          <w:trHeight w:val="511"/>
        </w:trPr>
        <w:tc>
          <w:tcPr>
            <w:tcW w:w="9101" w:type="dxa"/>
            <w:gridSpan w:val="5"/>
            <w:tcBorders>
              <w:left w:val="single" w:sz="4" w:space="0" w:color="000000"/>
              <w:bottom w:val="single" w:sz="4" w:space="0" w:color="000000"/>
              <w:right w:val="single" w:sz="4" w:space="0" w:color="000000"/>
            </w:tcBorders>
            <w:shd w:val="clear" w:color="auto" w:fill="auto"/>
          </w:tcPr>
          <w:p w:rsidR="00E64C02" w:rsidRDefault="00E64C02" w:rsidP="00ED2931">
            <w:pPr>
              <w:widowControl w:val="0"/>
              <w:tabs>
                <w:tab w:val="left" w:pos="204"/>
              </w:tabs>
              <w:snapToGrid w:val="0"/>
              <w:rPr>
                <w:bCs/>
              </w:rPr>
            </w:pPr>
            <w:r>
              <w:rPr>
                <w:b/>
              </w:rPr>
              <w:t xml:space="preserve">Acteur déclencheur : </w:t>
            </w:r>
            <w:r>
              <w:rPr>
                <w:bCs/>
              </w:rPr>
              <w:t xml:space="preserve">  </w:t>
            </w:r>
            <w:r w:rsidR="00ED2931">
              <w:rPr>
                <w:bCs/>
              </w:rPr>
              <w:t>le gestionnaire</w:t>
            </w:r>
          </w:p>
        </w:tc>
      </w:tr>
      <w:tr w:rsidR="00E64C02" w:rsidTr="00BF094F">
        <w:trPr>
          <w:trHeight w:val="1854"/>
        </w:trPr>
        <w:tc>
          <w:tcPr>
            <w:tcW w:w="9101" w:type="dxa"/>
            <w:gridSpan w:val="5"/>
            <w:tcBorders>
              <w:left w:val="single" w:sz="4" w:space="0" w:color="000000"/>
              <w:bottom w:val="single" w:sz="4" w:space="0" w:color="000000"/>
              <w:right w:val="single" w:sz="4" w:space="0" w:color="000000"/>
            </w:tcBorders>
            <w:shd w:val="clear" w:color="auto" w:fill="auto"/>
          </w:tcPr>
          <w:p w:rsidR="00E64C02" w:rsidRDefault="00E64C02" w:rsidP="00E64C02">
            <w:pPr>
              <w:pStyle w:val="Titre1"/>
              <w:keepNext w:val="0"/>
              <w:keepLines w:val="0"/>
              <w:tabs>
                <w:tab w:val="num" w:pos="432"/>
              </w:tabs>
              <w:suppressAutoHyphens/>
              <w:snapToGrid w:val="0"/>
              <w:spacing w:before="0" w:after="280" w:line="240" w:lineRule="auto"/>
              <w:ind w:left="432" w:hanging="432"/>
              <w:jc w:val="both"/>
            </w:pPr>
            <w:r>
              <w:rPr>
                <w:rStyle w:val="bold"/>
                <w:szCs w:val="18"/>
              </w:rPr>
              <w:t>Scénario nominal</w:t>
            </w:r>
            <w:r>
              <w:t xml:space="preserve"> : </w:t>
            </w:r>
          </w:p>
          <w:p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demande à </w:t>
            </w:r>
            <w:r w:rsidR="00AE6B2A">
              <w:rPr>
                <w:bCs/>
              </w:rPr>
              <w:t>gérer les visiteurs</w:t>
            </w:r>
            <w:r>
              <w:rPr>
                <w:bCs/>
              </w:rPr>
              <w:t>.</w:t>
            </w:r>
          </w:p>
          <w:p w:rsidR="00E64C02" w:rsidRDefault="00E64C02" w:rsidP="00E64C02">
            <w:pPr>
              <w:widowControl w:val="0"/>
              <w:numPr>
                <w:ilvl w:val="0"/>
                <w:numId w:val="3"/>
              </w:numPr>
              <w:tabs>
                <w:tab w:val="left" w:pos="204"/>
              </w:tabs>
              <w:suppressAutoHyphens/>
              <w:snapToGrid w:val="0"/>
              <w:spacing w:after="0" w:line="240" w:lineRule="auto"/>
              <w:jc w:val="both"/>
              <w:rPr>
                <w:bCs/>
              </w:rPr>
            </w:pPr>
            <w:r>
              <w:t>Le système retourne</w:t>
            </w:r>
            <w:r w:rsidR="0031104E">
              <w:t xml:space="preserve"> </w:t>
            </w:r>
            <w:r w:rsidR="00AE6B2A">
              <w:t>la liste des visiteurs (nom et prénom)</w:t>
            </w:r>
            <w:r>
              <w:rPr>
                <w:bCs/>
              </w:rPr>
              <w:t>.</w:t>
            </w:r>
            <w:r w:rsidR="00AE6B2A">
              <w:rPr>
                <w:bCs/>
              </w:rPr>
              <w:t xml:space="preserve"> Un lien permet d’aller sur un formulaire d’ajout d’un visiteur</w:t>
            </w:r>
            <w:r w:rsidR="002C4DCF">
              <w:rPr>
                <w:bCs/>
              </w:rPr>
              <w:t xml:space="preserve"> (</w:t>
            </w:r>
            <w:proofErr w:type="spellStart"/>
            <w:r w:rsidR="002C4DCF">
              <w:rPr>
                <w:bCs/>
              </w:rPr>
              <w:t>cf</w:t>
            </w:r>
            <w:proofErr w:type="spellEnd"/>
            <w:r w:rsidR="002C4DCF">
              <w:rPr>
                <w:bCs/>
              </w:rPr>
              <w:t xml:space="preserve"> point 7)</w:t>
            </w:r>
            <w:r w:rsidR="005F4542">
              <w:rPr>
                <w:bCs/>
              </w:rPr>
              <w:t>. Un second lien permet de générer un état</w:t>
            </w:r>
            <w:r w:rsidR="002C4DCF">
              <w:rPr>
                <w:bCs/>
              </w:rPr>
              <w:t xml:space="preserve"> (</w:t>
            </w:r>
            <w:proofErr w:type="spellStart"/>
            <w:r w:rsidR="002C4DCF">
              <w:rPr>
                <w:bCs/>
              </w:rPr>
              <w:t>cf</w:t>
            </w:r>
            <w:proofErr w:type="spellEnd"/>
            <w:r w:rsidR="002C4DCF">
              <w:rPr>
                <w:bCs/>
              </w:rPr>
              <w:t xml:space="preserve"> point 11)</w:t>
            </w:r>
            <w:r w:rsidR="005F4542">
              <w:rPr>
                <w:bCs/>
              </w:rPr>
              <w:t>.</w:t>
            </w:r>
          </w:p>
          <w:p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L’utilisateur </w:t>
            </w:r>
            <w:r w:rsidR="00AE6B2A">
              <w:rPr>
                <w:bCs/>
              </w:rPr>
              <w:t>sélectionne un visiteur</w:t>
            </w:r>
            <w:r>
              <w:rPr>
                <w:bCs/>
              </w:rPr>
              <w:t>.</w:t>
            </w:r>
          </w:p>
          <w:p w:rsidR="00E64C02" w:rsidRDefault="00E64C02" w:rsidP="00E64C02">
            <w:pPr>
              <w:widowControl w:val="0"/>
              <w:numPr>
                <w:ilvl w:val="0"/>
                <w:numId w:val="3"/>
              </w:numPr>
              <w:tabs>
                <w:tab w:val="left" w:pos="204"/>
              </w:tabs>
              <w:suppressAutoHyphens/>
              <w:snapToGrid w:val="0"/>
              <w:spacing w:after="0" w:line="240" w:lineRule="auto"/>
              <w:jc w:val="both"/>
              <w:rPr>
                <w:bCs/>
              </w:rPr>
            </w:pPr>
            <w:r>
              <w:rPr>
                <w:bCs/>
              </w:rPr>
              <w:t xml:space="preserve">Le système </w:t>
            </w:r>
            <w:r w:rsidR="00AE6B2A">
              <w:rPr>
                <w:bCs/>
              </w:rPr>
              <w:t>retourne un formulaire avec les informations du visiteur</w:t>
            </w:r>
            <w:r>
              <w:rPr>
                <w:bCs/>
              </w:rPr>
              <w:t xml:space="preserve">. </w:t>
            </w:r>
          </w:p>
          <w:p w:rsidR="00AE6B2A" w:rsidRDefault="00AE6B2A" w:rsidP="00E64C02">
            <w:pPr>
              <w:widowControl w:val="0"/>
              <w:numPr>
                <w:ilvl w:val="0"/>
                <w:numId w:val="3"/>
              </w:numPr>
              <w:tabs>
                <w:tab w:val="left" w:pos="204"/>
              </w:tabs>
              <w:suppressAutoHyphens/>
              <w:snapToGrid w:val="0"/>
              <w:spacing w:after="0" w:line="240" w:lineRule="auto"/>
              <w:jc w:val="both"/>
              <w:rPr>
                <w:bCs/>
              </w:rPr>
            </w:pPr>
            <w:r>
              <w:rPr>
                <w:bCs/>
              </w:rPr>
              <w:t>L’utilisateur modifie les informations souhaitées</w:t>
            </w:r>
          </w:p>
          <w:p w:rsidR="00AE6B2A" w:rsidRDefault="00AE6B2A" w:rsidP="00E64C02">
            <w:pPr>
              <w:widowControl w:val="0"/>
              <w:numPr>
                <w:ilvl w:val="0"/>
                <w:numId w:val="3"/>
              </w:numPr>
              <w:tabs>
                <w:tab w:val="left" w:pos="204"/>
              </w:tabs>
              <w:suppressAutoHyphens/>
              <w:snapToGrid w:val="0"/>
              <w:spacing w:after="0" w:line="240" w:lineRule="auto"/>
              <w:jc w:val="both"/>
              <w:rPr>
                <w:bCs/>
              </w:rPr>
            </w:pPr>
            <w:r>
              <w:rPr>
                <w:bCs/>
              </w:rPr>
              <w:t>Le système enregistre les informations</w:t>
            </w:r>
          </w:p>
          <w:p w:rsidR="00E64C02" w:rsidRDefault="00E64C02" w:rsidP="0031104E">
            <w:pPr>
              <w:widowControl w:val="0"/>
              <w:tabs>
                <w:tab w:val="left" w:pos="204"/>
              </w:tabs>
              <w:suppressAutoHyphens/>
              <w:snapToGrid w:val="0"/>
              <w:spacing w:after="0" w:line="240" w:lineRule="auto"/>
              <w:ind w:left="1068"/>
              <w:jc w:val="both"/>
            </w:pPr>
          </w:p>
        </w:tc>
      </w:tr>
      <w:tr w:rsidR="00E64C02" w:rsidTr="00474740">
        <w:trPr>
          <w:trHeight w:val="2420"/>
        </w:trPr>
        <w:tc>
          <w:tcPr>
            <w:tcW w:w="9101" w:type="dxa"/>
            <w:gridSpan w:val="5"/>
            <w:tcBorders>
              <w:left w:val="single" w:sz="4" w:space="0" w:color="000000"/>
              <w:right w:val="single" w:sz="4" w:space="0" w:color="000000"/>
            </w:tcBorders>
            <w:shd w:val="clear" w:color="auto" w:fill="auto"/>
          </w:tcPr>
          <w:p w:rsidR="00E64C02" w:rsidRDefault="00E64C02" w:rsidP="00BF094F">
            <w:pPr>
              <w:snapToGrid w:val="0"/>
              <w:jc w:val="both"/>
              <w:rPr>
                <w:rStyle w:val="bold"/>
                <w:b/>
                <w:bCs/>
                <w:szCs w:val="18"/>
              </w:rPr>
            </w:pPr>
            <w:r>
              <w:rPr>
                <w:rStyle w:val="bold"/>
                <w:b/>
                <w:bCs/>
                <w:szCs w:val="18"/>
              </w:rPr>
              <w:lastRenderedPageBreak/>
              <w:t>Ex</w:t>
            </w:r>
            <w:r w:rsidR="0031104E">
              <w:rPr>
                <w:rStyle w:val="bold"/>
                <w:b/>
                <w:bCs/>
                <w:szCs w:val="18"/>
              </w:rPr>
              <w:t>tensions</w:t>
            </w:r>
            <w:r>
              <w:rPr>
                <w:rStyle w:val="bold"/>
                <w:b/>
                <w:bCs/>
                <w:szCs w:val="18"/>
              </w:rPr>
              <w:t xml:space="preserve"> : </w:t>
            </w:r>
          </w:p>
          <w:p w:rsidR="00E64C02" w:rsidRDefault="00AE6B2A" w:rsidP="00BF094F">
            <w:pPr>
              <w:pStyle w:val="NormalWeb"/>
              <w:jc w:val="both"/>
            </w:pPr>
            <w:r>
              <w:t>7</w:t>
            </w:r>
            <w:r w:rsidR="0031104E">
              <w:t xml:space="preserve"> L’utilisateur désire </w:t>
            </w:r>
            <w:r>
              <w:t>ajouter un nouveau visiteur</w:t>
            </w:r>
            <w:r w:rsidR="0031104E">
              <w:t>.</w:t>
            </w:r>
          </w:p>
          <w:p w:rsidR="00E64C02" w:rsidRDefault="00AE6B2A" w:rsidP="00BF094F">
            <w:pPr>
              <w:pStyle w:val="NormalWeb"/>
              <w:jc w:val="both"/>
            </w:pPr>
            <w:r>
              <w:t>8</w:t>
            </w:r>
            <w:r w:rsidR="00474740">
              <w:t xml:space="preserve"> Le système retourne un formulaire de saisie </w:t>
            </w:r>
            <w:r>
              <w:t>des informations du visiteur (sans le mot de passe)</w:t>
            </w:r>
            <w:r w:rsidR="00E64C02">
              <w:t>.</w:t>
            </w:r>
          </w:p>
          <w:p w:rsidR="00E64C02" w:rsidRDefault="00AE6B2A" w:rsidP="00BF094F">
            <w:pPr>
              <w:pStyle w:val="NormalWeb"/>
              <w:jc w:val="both"/>
            </w:pPr>
            <w:r>
              <w:t>9</w:t>
            </w:r>
            <w:r w:rsidR="00474740">
              <w:t xml:space="preserve"> L’utilisateur saisit le</w:t>
            </w:r>
            <w:r>
              <w:t>s informations</w:t>
            </w:r>
            <w:r w:rsidR="00E64C02">
              <w:t>.</w:t>
            </w:r>
          </w:p>
          <w:p w:rsidR="00E64C02" w:rsidRDefault="00AE6B2A" w:rsidP="00BF094F">
            <w:pPr>
              <w:pStyle w:val="NormalWeb"/>
              <w:jc w:val="both"/>
            </w:pPr>
            <w:r>
              <w:t>10</w:t>
            </w:r>
            <w:r w:rsidR="00474740">
              <w:t xml:space="preserve"> Le système </w:t>
            </w:r>
            <w:r>
              <w:t>génère un identifiant</w:t>
            </w:r>
            <w:r w:rsidR="0098378B">
              <w:t xml:space="preserve"> et un mot de passe aléatoire et </w:t>
            </w:r>
            <w:r>
              <w:t>enregistre les informations</w:t>
            </w:r>
            <w:r w:rsidR="00474740">
              <w:t>.</w:t>
            </w:r>
          </w:p>
          <w:p w:rsidR="005F4542" w:rsidRDefault="005F4542" w:rsidP="00BF094F">
            <w:pPr>
              <w:pStyle w:val="NormalWeb"/>
              <w:jc w:val="both"/>
            </w:pPr>
            <w:r>
              <w:t>11 L’utilisateur demande à générer un état des visiteurs</w:t>
            </w:r>
          </w:p>
          <w:p w:rsidR="002C4DCF" w:rsidRDefault="002C4DCF" w:rsidP="00BF094F">
            <w:pPr>
              <w:pStyle w:val="NormalWeb"/>
              <w:jc w:val="both"/>
            </w:pPr>
            <w:r>
              <w:t xml:space="preserve">12 Le système construit un document </w:t>
            </w:r>
            <w:proofErr w:type="spellStart"/>
            <w:r>
              <w:t>pdf</w:t>
            </w:r>
            <w:proofErr w:type="spellEnd"/>
            <w:r>
              <w:t xml:space="preserve"> avec la liste des visiteurs triés par date d’embauche.</w:t>
            </w:r>
          </w:p>
          <w:p w:rsidR="00E64C02" w:rsidRDefault="00E64C02" w:rsidP="0098378B">
            <w:pPr>
              <w:pStyle w:val="NormalWeb"/>
              <w:numPr>
                <w:ilvl w:val="0"/>
                <w:numId w:val="0"/>
              </w:numPr>
              <w:ind w:left="720"/>
              <w:jc w:val="both"/>
            </w:pPr>
          </w:p>
        </w:tc>
      </w:tr>
      <w:tr w:rsidR="00474740" w:rsidTr="00BF094F">
        <w:trPr>
          <w:trHeight w:val="2420"/>
        </w:trPr>
        <w:tc>
          <w:tcPr>
            <w:tcW w:w="9101" w:type="dxa"/>
            <w:gridSpan w:val="5"/>
            <w:tcBorders>
              <w:left w:val="single" w:sz="4" w:space="0" w:color="000000"/>
              <w:bottom w:val="single" w:sz="4" w:space="0" w:color="000000"/>
              <w:right w:val="single" w:sz="4" w:space="0" w:color="000000"/>
            </w:tcBorders>
            <w:shd w:val="clear" w:color="auto" w:fill="auto"/>
          </w:tcPr>
          <w:p w:rsidR="00474740" w:rsidRDefault="00474740" w:rsidP="00BF094F">
            <w:pPr>
              <w:snapToGrid w:val="0"/>
              <w:jc w:val="both"/>
              <w:rPr>
                <w:rStyle w:val="bold"/>
                <w:b/>
                <w:bCs/>
                <w:szCs w:val="18"/>
              </w:rPr>
            </w:pPr>
            <w:r>
              <w:rPr>
                <w:rStyle w:val="bold"/>
                <w:b/>
                <w:bCs/>
                <w:szCs w:val="18"/>
              </w:rPr>
              <w:t>Exceptions</w:t>
            </w:r>
          </w:p>
          <w:p w:rsidR="00474740" w:rsidRPr="00202AAA" w:rsidRDefault="0098378B" w:rsidP="00474740">
            <w:pPr>
              <w:snapToGrid w:val="0"/>
              <w:jc w:val="both"/>
              <w:rPr>
                <w:rStyle w:val="bold"/>
                <w:rFonts w:ascii="Arial" w:hAnsi="Arial" w:cs="Arial"/>
                <w:bCs/>
                <w:sz w:val="20"/>
                <w:szCs w:val="20"/>
              </w:rPr>
            </w:pPr>
            <w:r w:rsidRPr="00202AAA">
              <w:rPr>
                <w:rStyle w:val="bold"/>
                <w:rFonts w:ascii="Arial" w:hAnsi="Arial" w:cs="Arial"/>
                <w:bCs/>
                <w:sz w:val="20"/>
                <w:szCs w:val="20"/>
              </w:rPr>
              <w:t>10</w:t>
            </w:r>
            <w:r w:rsidR="00474740" w:rsidRPr="00202AAA">
              <w:rPr>
                <w:rStyle w:val="bold"/>
                <w:rFonts w:ascii="Arial" w:hAnsi="Arial" w:cs="Arial"/>
                <w:bCs/>
                <w:sz w:val="20"/>
                <w:szCs w:val="20"/>
              </w:rPr>
              <w:t>.1 Certains champs sont vides</w:t>
            </w:r>
          </w:p>
          <w:p w:rsidR="00474740" w:rsidRPr="00202AAA" w:rsidRDefault="0098378B" w:rsidP="00474740">
            <w:pPr>
              <w:snapToGrid w:val="0"/>
              <w:jc w:val="both"/>
              <w:rPr>
                <w:rStyle w:val="bold"/>
                <w:rFonts w:ascii="Arial" w:hAnsi="Arial" w:cs="Arial"/>
                <w:bCs/>
                <w:sz w:val="20"/>
                <w:szCs w:val="20"/>
              </w:rPr>
            </w:pPr>
            <w:r w:rsidRPr="00202AAA">
              <w:rPr>
                <w:rStyle w:val="bold"/>
                <w:rFonts w:ascii="Arial" w:hAnsi="Arial" w:cs="Arial"/>
                <w:bCs/>
                <w:sz w:val="20"/>
                <w:szCs w:val="20"/>
              </w:rPr>
              <w:t>10</w:t>
            </w:r>
            <w:r w:rsidR="00474740" w:rsidRPr="00202AAA">
              <w:rPr>
                <w:rStyle w:val="bold"/>
                <w:rFonts w:ascii="Arial" w:hAnsi="Arial" w:cs="Arial"/>
                <w:bCs/>
                <w:sz w:val="20"/>
                <w:szCs w:val="20"/>
              </w:rPr>
              <w:t>.1.a Le système en informe l’ut</w:t>
            </w:r>
            <w:r w:rsidR="00E95CFB" w:rsidRPr="00202AAA">
              <w:rPr>
                <w:rStyle w:val="bold"/>
                <w:rFonts w:ascii="Arial" w:hAnsi="Arial" w:cs="Arial"/>
                <w:bCs/>
                <w:sz w:val="20"/>
                <w:szCs w:val="20"/>
              </w:rPr>
              <w:t>i</w:t>
            </w:r>
            <w:r w:rsidR="00474740" w:rsidRPr="00202AAA">
              <w:rPr>
                <w:rStyle w:val="bold"/>
                <w:rFonts w:ascii="Arial" w:hAnsi="Arial" w:cs="Arial"/>
                <w:bCs/>
                <w:sz w:val="20"/>
                <w:szCs w:val="20"/>
              </w:rPr>
              <w:t>lisateur</w:t>
            </w:r>
            <w:r w:rsidR="00E95CFB" w:rsidRPr="00202AAA">
              <w:rPr>
                <w:rStyle w:val="bold"/>
                <w:rFonts w:ascii="Arial" w:hAnsi="Arial" w:cs="Arial"/>
                <w:bCs/>
                <w:sz w:val="20"/>
                <w:szCs w:val="20"/>
              </w:rPr>
              <w:t xml:space="preserve">, retour à </w:t>
            </w:r>
            <w:r w:rsidRPr="00202AAA">
              <w:rPr>
                <w:rStyle w:val="bold"/>
                <w:rFonts w:ascii="Arial" w:hAnsi="Arial" w:cs="Arial"/>
                <w:bCs/>
                <w:sz w:val="20"/>
                <w:szCs w:val="20"/>
              </w:rPr>
              <w:t>9</w:t>
            </w:r>
          </w:p>
          <w:p w:rsidR="00E95CFB" w:rsidRPr="00202AAA" w:rsidRDefault="0098378B" w:rsidP="00474740">
            <w:pPr>
              <w:snapToGrid w:val="0"/>
              <w:jc w:val="both"/>
              <w:rPr>
                <w:rStyle w:val="bold"/>
                <w:rFonts w:ascii="Arial" w:hAnsi="Arial" w:cs="Arial"/>
                <w:bCs/>
                <w:sz w:val="20"/>
                <w:szCs w:val="20"/>
              </w:rPr>
            </w:pPr>
            <w:r w:rsidRPr="00202AAA">
              <w:rPr>
                <w:rStyle w:val="bold"/>
                <w:rFonts w:ascii="Arial" w:hAnsi="Arial" w:cs="Arial"/>
                <w:bCs/>
                <w:sz w:val="20"/>
                <w:szCs w:val="20"/>
              </w:rPr>
              <w:t>10</w:t>
            </w:r>
            <w:r w:rsidR="00E95CFB" w:rsidRPr="00202AAA">
              <w:rPr>
                <w:rStyle w:val="bold"/>
                <w:rFonts w:ascii="Arial" w:hAnsi="Arial" w:cs="Arial"/>
                <w:bCs/>
                <w:sz w:val="20"/>
                <w:szCs w:val="20"/>
              </w:rPr>
              <w:t>.2 Certaines informations sont incohérentes</w:t>
            </w:r>
          </w:p>
          <w:p w:rsidR="00E95CFB" w:rsidRDefault="0098378B" w:rsidP="0098378B">
            <w:pPr>
              <w:snapToGrid w:val="0"/>
              <w:jc w:val="both"/>
              <w:rPr>
                <w:rStyle w:val="bold"/>
                <w:b/>
                <w:bCs/>
                <w:szCs w:val="18"/>
              </w:rPr>
            </w:pPr>
            <w:r w:rsidRPr="00202AAA">
              <w:rPr>
                <w:rStyle w:val="bold"/>
                <w:rFonts w:ascii="Arial" w:hAnsi="Arial" w:cs="Arial"/>
                <w:bCs/>
                <w:sz w:val="20"/>
                <w:szCs w:val="20"/>
              </w:rPr>
              <w:t>10</w:t>
            </w:r>
            <w:r w:rsidR="00E95CFB" w:rsidRPr="00202AAA">
              <w:rPr>
                <w:rStyle w:val="bold"/>
                <w:rFonts w:ascii="Arial" w:hAnsi="Arial" w:cs="Arial"/>
                <w:bCs/>
                <w:sz w:val="20"/>
                <w:szCs w:val="20"/>
              </w:rPr>
              <w:t xml:space="preserve">.2.a Le système en informe l’utilisateur, retour à </w:t>
            </w:r>
            <w:r w:rsidRPr="00202AAA">
              <w:rPr>
                <w:rStyle w:val="bold"/>
                <w:rFonts w:ascii="Arial" w:hAnsi="Arial" w:cs="Arial"/>
                <w:bCs/>
                <w:sz w:val="20"/>
                <w:szCs w:val="20"/>
              </w:rPr>
              <w:t>9</w:t>
            </w:r>
          </w:p>
        </w:tc>
      </w:tr>
    </w:tbl>
    <w:p w:rsidR="001F6441" w:rsidRDefault="001F6441" w:rsidP="00CC5950">
      <w:pPr>
        <w:rPr>
          <w:rFonts w:ascii="Times New Roman" w:hAnsi="Times New Roman" w:cs="Times New Roman"/>
          <w:sz w:val="24"/>
          <w:szCs w:val="24"/>
        </w:rPr>
      </w:pPr>
    </w:p>
    <w:p w:rsidR="006C7DDD" w:rsidRDefault="006C7DDD" w:rsidP="00CC5950">
      <w:pPr>
        <w:rPr>
          <w:rFonts w:ascii="Times New Roman" w:hAnsi="Times New Roman" w:cs="Times New Roman"/>
          <w:sz w:val="24"/>
          <w:szCs w:val="24"/>
        </w:rPr>
      </w:pPr>
      <w:r>
        <w:rPr>
          <w:rFonts w:ascii="Times New Roman" w:hAnsi="Times New Roman" w:cs="Times New Roman"/>
          <w:sz w:val="24"/>
          <w:szCs w:val="24"/>
        </w:rPr>
        <w:t>Contraintes liées à la sécurité du site :</w:t>
      </w:r>
    </w:p>
    <w:p w:rsidR="006C7DDD" w:rsidRDefault="006C7DDD" w:rsidP="006C7DDD">
      <w:pPr>
        <w:pStyle w:val="Paragraphedeliste"/>
        <w:numPr>
          <w:ilvl w:val="0"/>
          <w:numId w:val="5"/>
        </w:numPr>
        <w:rPr>
          <w:rFonts w:ascii="Times New Roman" w:hAnsi="Times New Roman" w:cs="Times New Roman"/>
          <w:sz w:val="24"/>
          <w:szCs w:val="24"/>
        </w:rPr>
      </w:pPr>
      <w:r w:rsidRPr="006C7DDD">
        <w:rPr>
          <w:rFonts w:ascii="Times New Roman" w:hAnsi="Times New Roman" w:cs="Times New Roman"/>
          <w:sz w:val="24"/>
          <w:szCs w:val="24"/>
        </w:rPr>
        <w:t>Accès aux pages sans être connecté </w:t>
      </w:r>
      <w:r>
        <w:rPr>
          <w:rFonts w:ascii="Times New Roman" w:hAnsi="Times New Roman" w:cs="Times New Roman"/>
          <w:sz w:val="24"/>
          <w:szCs w:val="24"/>
        </w:rPr>
        <w:br/>
        <w:t>I</w:t>
      </w:r>
      <w:r w:rsidRPr="006C7DDD">
        <w:rPr>
          <w:rFonts w:ascii="Times New Roman" w:hAnsi="Times New Roman" w:cs="Times New Roman"/>
          <w:sz w:val="24"/>
          <w:szCs w:val="24"/>
        </w:rPr>
        <w:t>l faudra mettre en œuvre un mécanisme qui empêche</w:t>
      </w:r>
      <w:r>
        <w:rPr>
          <w:rFonts w:ascii="Times New Roman" w:hAnsi="Times New Roman" w:cs="Times New Roman"/>
          <w:sz w:val="24"/>
          <w:szCs w:val="24"/>
        </w:rPr>
        <w:t xml:space="preserve"> un utilisateur de taper une url s’il n’est pas connecté</w:t>
      </w:r>
    </w:p>
    <w:p w:rsidR="006C7DDD" w:rsidRDefault="006C7DDD" w:rsidP="006C7DDD">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Failles XSS</w:t>
      </w:r>
      <w:r>
        <w:rPr>
          <w:rFonts w:ascii="Times New Roman" w:hAnsi="Times New Roman" w:cs="Times New Roman"/>
          <w:sz w:val="24"/>
          <w:szCs w:val="24"/>
        </w:rPr>
        <w:br/>
        <w:t>Toute saisie doit être protégée des intrusions de scripts</w:t>
      </w:r>
    </w:p>
    <w:p w:rsidR="006C7DDD" w:rsidRPr="006C7DDD" w:rsidRDefault="006C7DDD" w:rsidP="006C7DDD">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Requêtes SQL</w:t>
      </w:r>
      <w:r w:rsidR="008579FE">
        <w:rPr>
          <w:rFonts w:ascii="Times New Roman" w:hAnsi="Times New Roman" w:cs="Times New Roman"/>
          <w:sz w:val="24"/>
          <w:szCs w:val="24"/>
        </w:rPr>
        <w:t xml:space="preserve"> </w:t>
      </w:r>
      <w:r w:rsidR="008579FE">
        <w:rPr>
          <w:rFonts w:ascii="Times New Roman" w:hAnsi="Times New Roman" w:cs="Times New Roman"/>
          <w:sz w:val="24"/>
          <w:szCs w:val="24"/>
        </w:rPr>
        <w:br/>
        <w:t xml:space="preserve">Toutes les </w:t>
      </w:r>
      <w:r>
        <w:rPr>
          <w:rFonts w:ascii="Times New Roman" w:hAnsi="Times New Roman" w:cs="Times New Roman"/>
          <w:sz w:val="24"/>
          <w:szCs w:val="24"/>
        </w:rPr>
        <w:t>requêtes doivent uti</w:t>
      </w:r>
      <w:r w:rsidR="008579FE">
        <w:rPr>
          <w:rFonts w:ascii="Times New Roman" w:hAnsi="Times New Roman" w:cs="Times New Roman"/>
          <w:sz w:val="24"/>
          <w:szCs w:val="24"/>
        </w:rPr>
        <w:t xml:space="preserve">liser des </w:t>
      </w:r>
      <w:r w:rsidR="008579FE" w:rsidRPr="008579FE">
        <w:rPr>
          <w:rFonts w:ascii="Times New Roman" w:hAnsi="Times New Roman" w:cs="Times New Roman"/>
          <w:i/>
          <w:sz w:val="24"/>
          <w:szCs w:val="24"/>
        </w:rPr>
        <w:t>requêtes préparées</w:t>
      </w:r>
      <w:r w:rsidR="008579FE">
        <w:rPr>
          <w:rFonts w:ascii="Times New Roman" w:hAnsi="Times New Roman" w:cs="Times New Roman"/>
          <w:sz w:val="24"/>
          <w:szCs w:val="24"/>
        </w:rPr>
        <w:t>.</w:t>
      </w:r>
    </w:p>
    <w:sectPr w:rsidR="006C7DDD" w:rsidRPr="006C7DDD">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4B8" w:rsidRDefault="008C24B8" w:rsidP="001F6441">
      <w:pPr>
        <w:spacing w:after="0" w:line="240" w:lineRule="auto"/>
      </w:pPr>
      <w:r>
        <w:separator/>
      </w:r>
    </w:p>
  </w:endnote>
  <w:endnote w:type="continuationSeparator" w:id="0">
    <w:p w:rsidR="008C24B8" w:rsidRDefault="008C24B8" w:rsidP="001F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Xerox Serif Wide">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4B8" w:rsidRDefault="008C24B8" w:rsidP="001F6441">
      <w:pPr>
        <w:spacing w:after="0" w:line="240" w:lineRule="auto"/>
      </w:pPr>
      <w:r>
        <w:separator/>
      </w:r>
    </w:p>
  </w:footnote>
  <w:footnote w:type="continuationSeparator" w:id="0">
    <w:p w:rsidR="008C24B8" w:rsidRDefault="008C24B8" w:rsidP="001F6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441" w:rsidRPr="00287C46" w:rsidRDefault="001C6FB4">
    <w:pPr>
      <w:pStyle w:val="En-tte"/>
      <w:rPr>
        <w:rFonts w:ascii="Times New Roman" w:hAnsi="Times New Roman" w:cs="Times New Roman"/>
        <w:b/>
        <w:sz w:val="24"/>
        <w:szCs w:val="24"/>
      </w:rPr>
    </w:pPr>
    <w:r>
      <w:rPr>
        <w:rFonts w:ascii="Times New Roman" w:hAnsi="Times New Roman" w:cs="Times New Roman"/>
        <w:b/>
        <w:sz w:val="24"/>
        <w:szCs w:val="24"/>
      </w:rPr>
      <w:t>AP</w:t>
    </w:r>
    <w:r w:rsidR="001F6441" w:rsidRPr="00287C46">
      <w:rPr>
        <w:rFonts w:ascii="Times New Roman" w:hAnsi="Times New Roman" w:cs="Times New Roman"/>
        <w:b/>
        <w:sz w:val="24"/>
        <w:szCs w:val="24"/>
      </w:rPr>
      <w:tab/>
      <w:t>Mission 2</w:t>
    </w:r>
    <w:r w:rsidR="00E64C02" w:rsidRPr="00287C46">
      <w:rPr>
        <w:rFonts w:ascii="Times New Roman" w:hAnsi="Times New Roman" w:cs="Times New Roman"/>
        <w:b/>
        <w:sz w:val="24"/>
        <w:szCs w:val="24"/>
      </w:rPr>
      <w:t>, version 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pStyle w:val="NormalWeb"/>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3" w15:restartNumberingAfterBreak="0">
    <w:nsid w:val="1C7E3E4D"/>
    <w:multiLevelType w:val="hybridMultilevel"/>
    <w:tmpl w:val="20FA9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04D3493"/>
    <w:multiLevelType w:val="hybridMultilevel"/>
    <w:tmpl w:val="DC402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41"/>
    <w:rsid w:val="000950BF"/>
    <w:rsid w:val="0015604A"/>
    <w:rsid w:val="0017649E"/>
    <w:rsid w:val="001C6FB4"/>
    <w:rsid w:val="001F6441"/>
    <w:rsid w:val="00202AAA"/>
    <w:rsid w:val="00213471"/>
    <w:rsid w:val="00255AB8"/>
    <w:rsid w:val="00287C46"/>
    <w:rsid w:val="002C4DCF"/>
    <w:rsid w:val="002F7EC2"/>
    <w:rsid w:val="0031104E"/>
    <w:rsid w:val="003936CD"/>
    <w:rsid w:val="003D2D2C"/>
    <w:rsid w:val="0046601F"/>
    <w:rsid w:val="00474740"/>
    <w:rsid w:val="005F4542"/>
    <w:rsid w:val="006278C4"/>
    <w:rsid w:val="006C7DDD"/>
    <w:rsid w:val="00790B4D"/>
    <w:rsid w:val="007B75F6"/>
    <w:rsid w:val="008579FE"/>
    <w:rsid w:val="008C24B8"/>
    <w:rsid w:val="008C2500"/>
    <w:rsid w:val="0098378B"/>
    <w:rsid w:val="00AE6B2A"/>
    <w:rsid w:val="00BB4262"/>
    <w:rsid w:val="00BD03EE"/>
    <w:rsid w:val="00BE3BA7"/>
    <w:rsid w:val="00C972E6"/>
    <w:rsid w:val="00CC5950"/>
    <w:rsid w:val="00DD7540"/>
    <w:rsid w:val="00E41809"/>
    <w:rsid w:val="00E64C02"/>
    <w:rsid w:val="00E95CFB"/>
    <w:rsid w:val="00ED2931"/>
    <w:rsid w:val="00FE4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04F3"/>
  <w15:docId w15:val="{629AA6FE-1970-46DE-B1D4-F907979F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64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64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F64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6441"/>
    <w:pPr>
      <w:tabs>
        <w:tab w:val="center" w:pos="4536"/>
        <w:tab w:val="right" w:pos="9072"/>
      </w:tabs>
      <w:spacing w:after="0" w:line="240" w:lineRule="auto"/>
    </w:pPr>
  </w:style>
  <w:style w:type="character" w:customStyle="1" w:styleId="En-tteCar">
    <w:name w:val="En-tête Car"/>
    <w:basedOn w:val="Policepardfaut"/>
    <w:link w:val="En-tte"/>
    <w:uiPriority w:val="99"/>
    <w:rsid w:val="001F6441"/>
  </w:style>
  <w:style w:type="paragraph" w:styleId="Pieddepage">
    <w:name w:val="footer"/>
    <w:basedOn w:val="Normal"/>
    <w:link w:val="PieddepageCar"/>
    <w:uiPriority w:val="99"/>
    <w:unhideWhenUsed/>
    <w:rsid w:val="001F64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441"/>
  </w:style>
  <w:style w:type="character" w:customStyle="1" w:styleId="Titre1Car">
    <w:name w:val="Titre 1 Car"/>
    <w:basedOn w:val="Policepardfaut"/>
    <w:link w:val="Titre1"/>
    <w:uiPriority w:val="9"/>
    <w:rsid w:val="001F64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F64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1F6441"/>
    <w:rPr>
      <w:rFonts w:asciiTheme="majorHAnsi" w:eastAsiaTheme="majorEastAsia" w:hAnsiTheme="majorHAnsi" w:cstheme="majorBidi"/>
      <w:b/>
      <w:bCs/>
      <w:color w:val="4F81BD" w:themeColor="accent1"/>
    </w:rPr>
  </w:style>
  <w:style w:type="character" w:customStyle="1" w:styleId="Caractresdenotedebasdepage">
    <w:name w:val="Caractères de note de bas de page"/>
    <w:rsid w:val="001F6441"/>
    <w:rPr>
      <w:vertAlign w:val="superscript"/>
    </w:rPr>
  </w:style>
  <w:style w:type="paragraph" w:styleId="Notedebasdepage">
    <w:name w:val="footnote text"/>
    <w:basedOn w:val="Normal"/>
    <w:link w:val="NotedebasdepageCar"/>
    <w:rsid w:val="001F6441"/>
    <w:pPr>
      <w:suppressAutoHyphens/>
      <w:spacing w:after="0" w:line="240" w:lineRule="auto"/>
    </w:pPr>
    <w:rPr>
      <w:rFonts w:ascii="Arial" w:eastAsia="Times New Roman" w:hAnsi="Arial" w:cs="Arial"/>
      <w:color w:val="000080"/>
      <w:sz w:val="20"/>
      <w:szCs w:val="20"/>
      <w:lang w:eastAsia="ar-SA"/>
    </w:rPr>
  </w:style>
  <w:style w:type="character" w:customStyle="1" w:styleId="NotedebasdepageCar">
    <w:name w:val="Note de bas de page Car"/>
    <w:basedOn w:val="Policepardfaut"/>
    <w:link w:val="Notedebasdepage"/>
    <w:rsid w:val="001F6441"/>
    <w:rPr>
      <w:rFonts w:ascii="Arial" w:eastAsia="Times New Roman" w:hAnsi="Arial" w:cs="Arial"/>
      <w:color w:val="000080"/>
      <w:sz w:val="20"/>
      <w:szCs w:val="20"/>
      <w:lang w:eastAsia="ar-SA"/>
    </w:rPr>
  </w:style>
  <w:style w:type="character" w:customStyle="1" w:styleId="bold">
    <w:name w:val="bold"/>
    <w:rsid w:val="00E64C02"/>
  </w:style>
  <w:style w:type="paragraph" w:styleId="Corpsdetexte">
    <w:name w:val="Body Text"/>
    <w:basedOn w:val="Normal"/>
    <w:link w:val="CorpsdetexteCar"/>
    <w:rsid w:val="00E64C02"/>
    <w:pPr>
      <w:suppressAutoHyphens/>
      <w:spacing w:after="240" w:line="240" w:lineRule="atLeast"/>
      <w:ind w:left="567"/>
      <w:jc w:val="both"/>
    </w:pPr>
    <w:rPr>
      <w:rFonts w:ascii="Arial" w:eastAsia="Times New Roman" w:hAnsi="Arial" w:cs="Times New Roman"/>
      <w:spacing w:val="-5"/>
      <w:sz w:val="24"/>
      <w:szCs w:val="20"/>
      <w:lang w:val="x-none" w:eastAsia="ar-SA"/>
    </w:rPr>
  </w:style>
  <w:style w:type="character" w:customStyle="1" w:styleId="CorpsdetexteCar">
    <w:name w:val="Corps de texte Car"/>
    <w:basedOn w:val="Policepardfaut"/>
    <w:link w:val="Corpsdetexte"/>
    <w:rsid w:val="00E64C02"/>
    <w:rPr>
      <w:rFonts w:ascii="Arial" w:eastAsia="Times New Roman" w:hAnsi="Arial" w:cs="Times New Roman"/>
      <w:spacing w:val="-5"/>
      <w:sz w:val="24"/>
      <w:szCs w:val="20"/>
      <w:lang w:val="x-none" w:eastAsia="ar-SA"/>
    </w:rPr>
  </w:style>
  <w:style w:type="paragraph" w:styleId="NormalWeb">
    <w:name w:val="Normal (Web)"/>
    <w:basedOn w:val="Normal"/>
    <w:rsid w:val="00E64C02"/>
    <w:pPr>
      <w:numPr>
        <w:numId w:val="2"/>
      </w:numPr>
      <w:suppressAutoHyphens/>
      <w:spacing w:after="0" w:line="240" w:lineRule="auto"/>
    </w:pPr>
    <w:rPr>
      <w:rFonts w:ascii="Arial" w:eastAsia="Times New Roman" w:hAnsi="Arial" w:cs="Arial"/>
      <w:color w:val="000080"/>
      <w:sz w:val="20"/>
      <w:szCs w:val="20"/>
      <w:lang w:eastAsia="ar-SA"/>
    </w:rPr>
  </w:style>
  <w:style w:type="paragraph" w:styleId="Paragraphedeliste">
    <w:name w:val="List Paragraph"/>
    <w:basedOn w:val="Normal"/>
    <w:uiPriority w:val="34"/>
    <w:qFormat/>
    <w:rsid w:val="007B75F6"/>
    <w:pPr>
      <w:ind w:left="720"/>
      <w:contextualSpacing/>
    </w:pPr>
  </w:style>
  <w:style w:type="paragraph" w:styleId="Textedebulles">
    <w:name w:val="Balloon Text"/>
    <w:basedOn w:val="Normal"/>
    <w:link w:val="TextedebullesCar"/>
    <w:uiPriority w:val="99"/>
    <w:semiHidden/>
    <w:unhideWhenUsed/>
    <w:rsid w:val="001764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6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55919">
      <w:bodyDiv w:val="1"/>
      <w:marLeft w:val="0"/>
      <w:marRight w:val="0"/>
      <w:marTop w:val="0"/>
      <w:marBottom w:val="0"/>
      <w:divBdr>
        <w:top w:val="none" w:sz="0" w:space="0" w:color="auto"/>
        <w:left w:val="none" w:sz="0" w:space="0" w:color="auto"/>
        <w:bottom w:val="none" w:sz="0" w:space="0" w:color="auto"/>
        <w:right w:val="none" w:sz="0" w:space="0" w:color="auto"/>
      </w:divBdr>
    </w:div>
    <w:div w:id="164177493">
      <w:bodyDiv w:val="1"/>
      <w:marLeft w:val="0"/>
      <w:marRight w:val="0"/>
      <w:marTop w:val="0"/>
      <w:marBottom w:val="0"/>
      <w:divBdr>
        <w:top w:val="none" w:sz="0" w:space="0" w:color="auto"/>
        <w:left w:val="none" w:sz="0" w:space="0" w:color="auto"/>
        <w:bottom w:val="none" w:sz="0" w:space="0" w:color="auto"/>
        <w:right w:val="none" w:sz="0" w:space="0" w:color="auto"/>
      </w:divBdr>
    </w:div>
    <w:div w:id="185288129">
      <w:bodyDiv w:val="1"/>
      <w:marLeft w:val="0"/>
      <w:marRight w:val="0"/>
      <w:marTop w:val="0"/>
      <w:marBottom w:val="0"/>
      <w:divBdr>
        <w:top w:val="none" w:sz="0" w:space="0" w:color="auto"/>
        <w:left w:val="none" w:sz="0" w:space="0" w:color="auto"/>
        <w:bottom w:val="none" w:sz="0" w:space="0" w:color="auto"/>
        <w:right w:val="none" w:sz="0" w:space="0" w:color="auto"/>
      </w:divBdr>
    </w:div>
    <w:div w:id="451442324">
      <w:bodyDiv w:val="1"/>
      <w:marLeft w:val="0"/>
      <w:marRight w:val="0"/>
      <w:marTop w:val="0"/>
      <w:marBottom w:val="0"/>
      <w:divBdr>
        <w:top w:val="none" w:sz="0" w:space="0" w:color="auto"/>
        <w:left w:val="none" w:sz="0" w:space="0" w:color="auto"/>
        <w:bottom w:val="none" w:sz="0" w:space="0" w:color="auto"/>
        <w:right w:val="none" w:sz="0" w:space="0" w:color="auto"/>
      </w:divBdr>
    </w:div>
    <w:div w:id="785344147">
      <w:bodyDiv w:val="1"/>
      <w:marLeft w:val="0"/>
      <w:marRight w:val="0"/>
      <w:marTop w:val="0"/>
      <w:marBottom w:val="0"/>
      <w:divBdr>
        <w:top w:val="none" w:sz="0" w:space="0" w:color="auto"/>
        <w:left w:val="none" w:sz="0" w:space="0" w:color="auto"/>
        <w:bottom w:val="none" w:sz="0" w:space="0" w:color="auto"/>
        <w:right w:val="none" w:sz="0" w:space="0" w:color="auto"/>
      </w:divBdr>
    </w:div>
    <w:div w:id="815028386">
      <w:bodyDiv w:val="1"/>
      <w:marLeft w:val="0"/>
      <w:marRight w:val="0"/>
      <w:marTop w:val="0"/>
      <w:marBottom w:val="0"/>
      <w:divBdr>
        <w:top w:val="none" w:sz="0" w:space="0" w:color="auto"/>
        <w:left w:val="none" w:sz="0" w:space="0" w:color="auto"/>
        <w:bottom w:val="none" w:sz="0" w:space="0" w:color="auto"/>
        <w:right w:val="none" w:sz="0" w:space="0" w:color="auto"/>
      </w:divBdr>
    </w:div>
    <w:div w:id="1067341579">
      <w:bodyDiv w:val="1"/>
      <w:marLeft w:val="0"/>
      <w:marRight w:val="0"/>
      <w:marTop w:val="0"/>
      <w:marBottom w:val="0"/>
      <w:divBdr>
        <w:top w:val="none" w:sz="0" w:space="0" w:color="auto"/>
        <w:left w:val="none" w:sz="0" w:space="0" w:color="auto"/>
        <w:bottom w:val="none" w:sz="0" w:space="0" w:color="auto"/>
        <w:right w:val="none" w:sz="0" w:space="0" w:color="auto"/>
      </w:divBdr>
    </w:div>
    <w:div w:id="1210846314">
      <w:bodyDiv w:val="1"/>
      <w:marLeft w:val="0"/>
      <w:marRight w:val="0"/>
      <w:marTop w:val="0"/>
      <w:marBottom w:val="0"/>
      <w:divBdr>
        <w:top w:val="none" w:sz="0" w:space="0" w:color="auto"/>
        <w:left w:val="none" w:sz="0" w:space="0" w:color="auto"/>
        <w:bottom w:val="none" w:sz="0" w:space="0" w:color="auto"/>
        <w:right w:val="none" w:sz="0" w:space="0" w:color="auto"/>
      </w:divBdr>
    </w:div>
    <w:div w:id="1784575528">
      <w:bodyDiv w:val="1"/>
      <w:marLeft w:val="0"/>
      <w:marRight w:val="0"/>
      <w:marTop w:val="0"/>
      <w:marBottom w:val="0"/>
      <w:divBdr>
        <w:top w:val="none" w:sz="0" w:space="0" w:color="auto"/>
        <w:left w:val="none" w:sz="0" w:space="0" w:color="auto"/>
        <w:bottom w:val="none" w:sz="0" w:space="0" w:color="auto"/>
        <w:right w:val="none" w:sz="0" w:space="0" w:color="auto"/>
      </w:divBdr>
    </w:div>
    <w:div w:id="21286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819</Words>
  <Characters>4508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Patrice</dc:creator>
  <cp:lastModifiedBy>RIDON JOSEPHA</cp:lastModifiedBy>
  <cp:revision>2</cp:revision>
  <dcterms:created xsi:type="dcterms:W3CDTF">2022-10-18T12:05:00Z</dcterms:created>
  <dcterms:modified xsi:type="dcterms:W3CDTF">2022-10-18T12:05:00Z</dcterms:modified>
</cp:coreProperties>
</file>