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21E7B" w14:textId="77777777" w:rsidR="00D43892" w:rsidRPr="00D43892" w:rsidRDefault="00D43892" w:rsidP="00D43892">
      <w:pPr>
        <w:framePr w:wrap="auto" w:vAnchor="margin" w:yAlign="inline"/>
        <w:ind w:right="-331"/>
        <w:rPr>
          <w:color w:val="002060"/>
        </w:rPr>
      </w:pPr>
    </w:p>
    <w:p w14:paraId="5488169F" w14:textId="77777777" w:rsidR="008B7EE9" w:rsidRDefault="008B7EE9" w:rsidP="007E5175">
      <w:pPr>
        <w:framePr w:wrap="auto" w:vAnchor="margin" w:yAlign="inline"/>
        <w:spacing w:line="480" w:lineRule="auto"/>
        <w:ind w:right="-331"/>
        <w:jc w:val="center"/>
      </w:pPr>
    </w:p>
    <w:p w14:paraId="71133716" w14:textId="77777777" w:rsidR="0050761C" w:rsidRDefault="0050761C" w:rsidP="007E5175">
      <w:pPr>
        <w:framePr w:wrap="auto" w:vAnchor="margin" w:yAlign="inline"/>
        <w:spacing w:line="480" w:lineRule="auto"/>
        <w:ind w:right="-331"/>
        <w:jc w:val="center"/>
      </w:pPr>
      <w:r>
        <w:t xml:space="preserve">The </w:t>
      </w:r>
      <w:r w:rsidR="007E5175">
        <w:t>First Vocabulary of Transitive Verbs i</w:t>
      </w:r>
      <w:r w:rsidR="00ED77F0">
        <w:t xml:space="preserve">n </w:t>
      </w:r>
      <w:r>
        <w:t xml:space="preserve">Hebrew </w:t>
      </w:r>
      <w:r w:rsidR="007E5175">
        <w:t>is Apparently Learned f</w:t>
      </w:r>
      <w:r w:rsidR="00ED77F0">
        <w:t>rom S</w:t>
      </w:r>
      <w:r w:rsidR="007E5175">
        <w:t>ingle-Word Parental Utterances w</w:t>
      </w:r>
      <w:r w:rsidR="00ED77F0">
        <w:t>ith Null Objects</w:t>
      </w:r>
    </w:p>
    <w:p w14:paraId="09354CF8" w14:textId="77777777" w:rsidR="0050761C" w:rsidRDefault="0050761C" w:rsidP="007E5175">
      <w:pPr>
        <w:framePr w:wrap="auto" w:vAnchor="margin" w:yAlign="inline"/>
        <w:spacing w:line="480" w:lineRule="auto"/>
        <w:ind w:right="-331"/>
        <w:jc w:val="center"/>
      </w:pPr>
      <w:r>
        <w:t>Anat Ninio</w:t>
      </w:r>
    </w:p>
    <w:p w14:paraId="5CD670E0" w14:textId="77777777" w:rsidR="00B27306" w:rsidRDefault="00B27306" w:rsidP="007E5175">
      <w:pPr>
        <w:framePr w:wrap="auto" w:vAnchor="margin" w:yAlign="inline"/>
        <w:spacing w:line="480" w:lineRule="auto"/>
        <w:ind w:right="-331"/>
        <w:jc w:val="center"/>
      </w:pPr>
      <w:r>
        <w:t>The Hebrew University of Jerusalem</w:t>
      </w:r>
    </w:p>
    <w:p w14:paraId="5C74875C" w14:textId="77777777" w:rsidR="003A7AB0" w:rsidRDefault="003A7AB0" w:rsidP="007E5175">
      <w:pPr>
        <w:framePr w:wrap="auto" w:vAnchor="margin" w:yAlign="inline"/>
        <w:spacing w:line="480" w:lineRule="auto"/>
        <w:ind w:right="-331"/>
        <w:jc w:val="center"/>
      </w:pPr>
    </w:p>
    <w:p w14:paraId="665A882D" w14:textId="68F91210" w:rsidR="003A7AB0" w:rsidRDefault="003A7AB0" w:rsidP="007E5175">
      <w:pPr>
        <w:framePr w:wrap="auto" w:vAnchor="margin" w:yAlign="inline"/>
        <w:spacing w:line="480" w:lineRule="auto"/>
        <w:ind w:right="-331"/>
        <w:jc w:val="center"/>
      </w:pPr>
      <w:r w:rsidRPr="004E01E9">
        <w:t>Ninio, A. (201</w:t>
      </w:r>
      <w:r>
        <w:t>5</w:t>
      </w:r>
      <w:r w:rsidRPr="004E01E9">
        <w:t xml:space="preserve">, </w:t>
      </w:r>
      <w:r>
        <w:t xml:space="preserve">March). </w:t>
      </w:r>
      <w:r w:rsidRPr="00AC25A1">
        <w:rPr>
          <w:i/>
          <w:iCs/>
        </w:rPr>
        <w:t>The first vocabulary of transitive verbs in Hebrew is apparently learned from single-word parental utterances</w:t>
      </w:r>
      <w:r>
        <w:t>. Poster presented at the Biennial Meeting of the Society for Research in Child Development, Philadelphia, Pennsylvania</w:t>
      </w:r>
      <w:r w:rsidR="00B776DA">
        <w:t>.</w:t>
      </w:r>
    </w:p>
    <w:p w14:paraId="2800CF31" w14:textId="77777777" w:rsidR="00FE1B16" w:rsidRDefault="006A5522" w:rsidP="007E5175">
      <w:pPr>
        <w:framePr w:wrap="auto" w:vAnchor="margin" w:yAlign="inline"/>
        <w:spacing w:line="480" w:lineRule="auto"/>
        <w:ind w:right="-331"/>
      </w:pPr>
      <w:r w:rsidRPr="00B27306">
        <w:rPr>
          <w:b/>
          <w:bCs/>
        </w:rPr>
        <w:t>Abstract</w:t>
      </w:r>
    </w:p>
    <w:p w14:paraId="421953EE" w14:textId="133CEA08" w:rsidR="00FE1B16" w:rsidRDefault="00461CB6" w:rsidP="00461CB6">
      <w:pPr>
        <w:framePr w:wrap="auto" w:vAnchor="margin" w:yAlign="inline"/>
        <w:spacing w:line="480" w:lineRule="auto"/>
        <w:ind w:right="-331"/>
      </w:pPr>
      <w:r>
        <w:t>C</w:t>
      </w:r>
      <w:r w:rsidR="00D71C13" w:rsidRPr="00F214F7">
        <w:rPr>
          <w:rFonts w:eastAsia="AdvimpSN"/>
          <w:lang w:bidi="ar-SA"/>
        </w:rPr>
        <w:t xml:space="preserve">hildren </w:t>
      </w:r>
      <w:r>
        <w:rPr>
          <w:rFonts w:eastAsia="AdvimpSN"/>
          <w:lang w:bidi="ar-SA"/>
        </w:rPr>
        <w:t xml:space="preserve">acquiring different languages </w:t>
      </w:r>
      <w:r w:rsidR="00D71C13" w:rsidRPr="00F214F7">
        <w:rPr>
          <w:rFonts w:eastAsia="AdvimpSN"/>
          <w:lang w:bidi="ar-SA"/>
        </w:rPr>
        <w:t>have a large repertoire of verbs be</w:t>
      </w:r>
      <w:r w:rsidR="00F8167C">
        <w:rPr>
          <w:rFonts w:eastAsia="AdvimpSN"/>
          <w:lang w:bidi="ar-SA"/>
        </w:rPr>
        <w:t>fore they start combining words</w:t>
      </w:r>
      <w:r w:rsidR="00D71C13">
        <w:rPr>
          <w:rFonts w:eastAsia="AdvimpSN"/>
          <w:lang w:bidi="ar-SA"/>
        </w:rPr>
        <w:t xml:space="preserve">. This raises the possibility that </w:t>
      </w:r>
      <w:r>
        <w:rPr>
          <w:rFonts w:eastAsia="AdvimpSN"/>
          <w:lang w:bidi="ar-SA"/>
        </w:rPr>
        <w:t xml:space="preserve">they </w:t>
      </w:r>
      <w:r w:rsidR="00D71C13">
        <w:rPr>
          <w:rFonts w:eastAsia="AdvimpSN"/>
          <w:lang w:bidi="ar-SA"/>
        </w:rPr>
        <w:t>learn their early verbs from single-word rather than from multiword utterances in the input</w:t>
      </w:r>
      <w:r w:rsidR="007E0E99">
        <w:rPr>
          <w:rFonts w:eastAsia="AdvimpSN"/>
          <w:lang w:bidi="ar-SA"/>
        </w:rPr>
        <w:t>.</w:t>
      </w:r>
      <w:r w:rsidR="00D71C13">
        <w:rPr>
          <w:rFonts w:eastAsia="AdvimpSN"/>
          <w:lang w:bidi="ar-SA"/>
        </w:rPr>
        <w:t xml:space="preserve"> This hypothesis was tested on </w:t>
      </w:r>
      <w:r w:rsidR="00437B18">
        <w:rPr>
          <w:rFonts w:eastAsia="AdvimpSN"/>
          <w:lang w:bidi="ar-SA"/>
        </w:rPr>
        <w:t xml:space="preserve">the first verbs produced by a sample of young </w:t>
      </w:r>
      <w:r>
        <w:rPr>
          <w:rFonts w:eastAsia="AdvimpSN"/>
          <w:lang w:bidi="ar-SA"/>
        </w:rPr>
        <w:t xml:space="preserve">Hebrew-speaking </w:t>
      </w:r>
      <w:r w:rsidR="00D71C13">
        <w:rPr>
          <w:rFonts w:eastAsia="AdvimpSN"/>
          <w:lang w:bidi="ar-SA"/>
        </w:rPr>
        <w:t>children</w:t>
      </w:r>
      <w:r>
        <w:rPr>
          <w:rFonts w:eastAsia="AdvimpSN"/>
          <w:lang w:bidi="ar-SA"/>
        </w:rPr>
        <w:t xml:space="preserve">, the </w:t>
      </w:r>
      <w:r w:rsidR="0096405D">
        <w:rPr>
          <w:rFonts w:eastAsia="AdvimpSN"/>
          <w:lang w:bidi="ar-SA"/>
        </w:rPr>
        <w:t xml:space="preserve">distribution </w:t>
      </w:r>
      <w:r>
        <w:rPr>
          <w:rFonts w:eastAsia="AdvimpSN"/>
          <w:lang w:bidi="ar-SA"/>
        </w:rPr>
        <w:t xml:space="preserve">of which </w:t>
      </w:r>
      <w:r w:rsidR="0096405D">
        <w:rPr>
          <w:rFonts w:eastAsia="AdvimpSN"/>
          <w:lang w:bidi="ar-SA"/>
        </w:rPr>
        <w:t xml:space="preserve">was predicted </w:t>
      </w:r>
      <w:r w:rsidR="00F8167C">
        <w:rPr>
          <w:rFonts w:eastAsia="AdvimpSN"/>
          <w:lang w:bidi="ar-SA"/>
        </w:rPr>
        <w:t>by</w:t>
      </w:r>
      <w:r w:rsidR="0096405D">
        <w:rPr>
          <w:rFonts w:eastAsia="AdvimpSN"/>
          <w:lang w:bidi="ar-SA"/>
        </w:rPr>
        <w:t xml:space="preserve"> the </w:t>
      </w:r>
      <w:r w:rsidR="00F8167C">
        <w:rPr>
          <w:rFonts w:eastAsia="AdvimpSN"/>
          <w:lang w:bidi="ar-SA"/>
        </w:rPr>
        <w:t xml:space="preserve">relative </w:t>
      </w:r>
      <w:r w:rsidR="0096405D">
        <w:rPr>
          <w:rFonts w:eastAsia="AdvimpSN"/>
          <w:lang w:bidi="ar-SA"/>
        </w:rPr>
        <w:t xml:space="preserve">token frequency of an unrelated corpus of </w:t>
      </w:r>
      <w:r>
        <w:rPr>
          <w:rFonts w:eastAsia="AdvimpSN"/>
          <w:lang w:bidi="ar-SA"/>
        </w:rPr>
        <w:t xml:space="preserve">mother’s verb-containing utterances, </w:t>
      </w:r>
      <w:r w:rsidR="0050761C">
        <w:rPr>
          <w:rFonts w:eastAsia="AdvimpSN"/>
          <w:lang w:bidi="ar-SA"/>
        </w:rPr>
        <w:t>comparing</w:t>
      </w:r>
      <w:r w:rsidR="0096405D">
        <w:rPr>
          <w:rFonts w:eastAsia="AdvimpSN"/>
          <w:lang w:bidi="ar-SA"/>
        </w:rPr>
        <w:t xml:space="preserve"> single-word </w:t>
      </w:r>
      <w:r w:rsidR="0050761C">
        <w:rPr>
          <w:rFonts w:eastAsia="AdvimpSN"/>
          <w:lang w:bidi="ar-SA"/>
        </w:rPr>
        <w:t>and</w:t>
      </w:r>
      <w:r w:rsidR="0096405D">
        <w:rPr>
          <w:rFonts w:eastAsia="AdvimpSN"/>
          <w:lang w:bidi="ar-SA"/>
        </w:rPr>
        <w:t xml:space="preserve"> multiword utterances. </w:t>
      </w:r>
      <w:r>
        <w:rPr>
          <w:rFonts w:eastAsia="AdvimpSN"/>
          <w:lang w:bidi="ar-SA"/>
        </w:rPr>
        <w:t xml:space="preserve"> </w:t>
      </w:r>
      <w:r w:rsidR="00AA11F1">
        <w:rPr>
          <w:rFonts w:eastAsia="AdvimpSN"/>
          <w:lang w:bidi="ar-SA"/>
        </w:rPr>
        <w:t>The f</w:t>
      </w:r>
      <w:r>
        <w:rPr>
          <w:rFonts w:eastAsia="AdvimpSN"/>
          <w:lang w:bidi="ar-SA"/>
        </w:rPr>
        <w:t xml:space="preserve">ocus was </w:t>
      </w:r>
      <w:r w:rsidR="007E0E99">
        <w:rPr>
          <w:rFonts w:eastAsia="AdvimpSN"/>
          <w:lang w:bidi="ar-SA"/>
        </w:rPr>
        <w:t xml:space="preserve">on transitive verbs that had different </w:t>
      </w:r>
      <w:r w:rsidR="00AA11F1">
        <w:rPr>
          <w:rFonts w:eastAsia="AdvimpSN"/>
          <w:lang w:bidi="ar-SA"/>
        </w:rPr>
        <w:t xml:space="preserve">relative frequency </w:t>
      </w:r>
      <w:r w:rsidR="007E0E99">
        <w:rPr>
          <w:rFonts w:eastAsia="AdvimpSN"/>
          <w:lang w:bidi="ar-SA"/>
        </w:rPr>
        <w:t>distributions in single-word and multiword utterances</w:t>
      </w:r>
      <w:r w:rsidR="00A1021A">
        <w:rPr>
          <w:rFonts w:eastAsia="AdvimpSN"/>
          <w:lang w:bidi="ar-SA"/>
        </w:rPr>
        <w:t>,</w:t>
      </w:r>
      <w:r w:rsidR="007E0E99">
        <w:rPr>
          <w:rFonts w:eastAsia="AdvimpSN"/>
          <w:lang w:bidi="ar-SA"/>
        </w:rPr>
        <w:t xml:space="preserve"> </w:t>
      </w:r>
      <w:r>
        <w:rPr>
          <w:rFonts w:eastAsia="AdvimpSN"/>
          <w:lang w:bidi="ar-SA"/>
        </w:rPr>
        <w:t>allowing for distinct predictions in the two cases. T</w:t>
      </w:r>
      <w:r w:rsidR="007E0E99">
        <w:rPr>
          <w:rFonts w:eastAsia="AdvimpSN"/>
          <w:lang w:bidi="ar-SA"/>
        </w:rPr>
        <w:t xml:space="preserve">he frequency of single-word utterances in </w:t>
      </w:r>
      <w:r w:rsidR="00782D9A">
        <w:rPr>
          <w:rFonts w:eastAsia="AdvimpSN"/>
          <w:lang w:bidi="ar-SA"/>
        </w:rPr>
        <w:t xml:space="preserve">the </w:t>
      </w:r>
      <w:r w:rsidR="007E0E99">
        <w:rPr>
          <w:rFonts w:eastAsia="AdvimpSN"/>
          <w:lang w:bidi="ar-SA"/>
        </w:rPr>
        <w:t xml:space="preserve">input </w:t>
      </w:r>
      <w:r w:rsidR="00782D9A">
        <w:rPr>
          <w:rFonts w:eastAsia="AdvimpSN"/>
          <w:lang w:bidi="ar-SA"/>
        </w:rPr>
        <w:t xml:space="preserve">corpus </w:t>
      </w:r>
      <w:r>
        <w:rPr>
          <w:rFonts w:eastAsia="AdvimpSN"/>
          <w:lang w:bidi="ar-SA"/>
        </w:rPr>
        <w:t xml:space="preserve">was found to </w:t>
      </w:r>
      <w:r w:rsidR="007E0E99">
        <w:rPr>
          <w:rFonts w:eastAsia="AdvimpSN"/>
          <w:lang w:bidi="ar-SA"/>
        </w:rPr>
        <w:t>predict the acquisition of verbs by the child</w:t>
      </w:r>
      <w:r w:rsidR="00A1021A">
        <w:rPr>
          <w:rFonts w:eastAsia="AdvimpSN"/>
          <w:lang w:bidi="ar-SA"/>
        </w:rPr>
        <w:t>ren</w:t>
      </w:r>
      <w:r w:rsidR="007E0E99">
        <w:rPr>
          <w:rFonts w:eastAsia="AdvimpSN"/>
          <w:lang w:bidi="ar-SA"/>
        </w:rPr>
        <w:t xml:space="preserve"> </w:t>
      </w:r>
      <w:r>
        <w:rPr>
          <w:rFonts w:eastAsia="AdvimpSN"/>
          <w:lang w:bidi="ar-SA"/>
        </w:rPr>
        <w:t xml:space="preserve">far </w:t>
      </w:r>
      <w:r w:rsidR="00A1021A">
        <w:rPr>
          <w:rFonts w:eastAsia="AdvimpSN"/>
          <w:lang w:bidi="ar-SA"/>
        </w:rPr>
        <w:t xml:space="preserve">better </w:t>
      </w:r>
      <w:r w:rsidR="007E0E99">
        <w:rPr>
          <w:rFonts w:eastAsia="AdvimpSN"/>
          <w:lang w:bidi="ar-SA"/>
        </w:rPr>
        <w:t xml:space="preserve">than </w:t>
      </w:r>
      <w:r>
        <w:rPr>
          <w:rFonts w:eastAsia="AdvimpSN"/>
          <w:lang w:bidi="ar-SA"/>
        </w:rPr>
        <w:t xml:space="preserve">frequency </w:t>
      </w:r>
      <w:r w:rsidR="007E0E99">
        <w:rPr>
          <w:rFonts w:eastAsia="AdvimpSN"/>
          <w:lang w:bidi="ar-SA"/>
        </w:rPr>
        <w:t xml:space="preserve">of multiword utterances. </w:t>
      </w:r>
      <w:r w:rsidR="00F8167C">
        <w:rPr>
          <w:rFonts w:eastAsia="AdvimpSN"/>
          <w:lang w:bidi="ar-SA"/>
        </w:rPr>
        <w:t>T</w:t>
      </w:r>
      <w:r w:rsidR="007E0E99">
        <w:rPr>
          <w:rFonts w:eastAsia="AdvimpSN"/>
          <w:lang w:bidi="ar-SA"/>
        </w:rPr>
        <w:t xml:space="preserve">he results were replicated on </w:t>
      </w:r>
      <w:r w:rsidR="0096405D">
        <w:rPr>
          <w:rFonts w:eastAsia="AdvimpSN"/>
          <w:lang w:bidi="ar-SA"/>
        </w:rPr>
        <w:t xml:space="preserve">a different sample of young children, </w:t>
      </w:r>
      <w:r w:rsidR="00A1021A">
        <w:rPr>
          <w:rFonts w:eastAsia="AdvimpSN"/>
          <w:lang w:bidi="ar-SA"/>
        </w:rPr>
        <w:t>using t</w:t>
      </w:r>
      <w:r w:rsidR="0096405D">
        <w:rPr>
          <w:rFonts w:eastAsia="AdvimpSN"/>
          <w:lang w:bidi="ar-SA"/>
        </w:rPr>
        <w:t xml:space="preserve">oken frequency of </w:t>
      </w:r>
      <w:r w:rsidR="00782D9A">
        <w:rPr>
          <w:rFonts w:eastAsia="AdvimpSN"/>
          <w:lang w:bidi="ar-SA"/>
        </w:rPr>
        <w:t xml:space="preserve">their </w:t>
      </w:r>
      <w:r w:rsidR="0096405D">
        <w:rPr>
          <w:rFonts w:eastAsia="AdvimpSN"/>
          <w:lang w:bidi="ar-SA"/>
        </w:rPr>
        <w:t>single-word utterances</w:t>
      </w:r>
      <w:r w:rsidR="00A1021A">
        <w:rPr>
          <w:rFonts w:eastAsia="AdvimpSN"/>
          <w:lang w:bidi="ar-SA"/>
        </w:rPr>
        <w:t xml:space="preserve"> as the measure of </w:t>
      </w:r>
      <w:r w:rsidR="00F8167C">
        <w:rPr>
          <w:rFonts w:eastAsia="AdvimpSN"/>
          <w:lang w:bidi="ar-SA"/>
        </w:rPr>
        <w:t>acquisition</w:t>
      </w:r>
      <w:r w:rsidR="0096405D">
        <w:rPr>
          <w:rFonts w:eastAsia="AdvimpSN"/>
          <w:lang w:bidi="ar-SA"/>
        </w:rPr>
        <w:t xml:space="preserve">. </w:t>
      </w:r>
      <w:r>
        <w:rPr>
          <w:rFonts w:eastAsia="AdvimpSN"/>
          <w:lang w:bidi="ar-SA"/>
        </w:rPr>
        <w:t xml:space="preserve"> Early verbs appear to be </w:t>
      </w:r>
      <w:r w:rsidR="00C27D04">
        <w:rPr>
          <w:rFonts w:eastAsia="AdvimpSN"/>
          <w:lang w:bidi="ar-SA"/>
        </w:rPr>
        <w:t xml:space="preserve">acquired for particular pragmatic tasks, for which single-word utterances </w:t>
      </w:r>
      <w:r>
        <w:rPr>
          <w:rFonts w:eastAsia="AdvimpSN"/>
          <w:lang w:bidi="ar-SA"/>
        </w:rPr>
        <w:t xml:space="preserve">provide </w:t>
      </w:r>
      <w:r w:rsidR="00C27D04">
        <w:rPr>
          <w:rFonts w:eastAsia="AdvimpSN"/>
          <w:lang w:bidi="ar-SA"/>
        </w:rPr>
        <w:t>the functional input.</w:t>
      </w:r>
      <w:r w:rsidR="00F8167C">
        <w:rPr>
          <w:rFonts w:eastAsia="AdvimpSN"/>
          <w:lang w:bidi="ar-SA"/>
        </w:rPr>
        <w:t xml:space="preserve"> Similar</w:t>
      </w:r>
      <w:r>
        <w:rPr>
          <w:rFonts w:eastAsia="AdvimpSN"/>
          <w:lang w:bidi="ar-SA"/>
        </w:rPr>
        <w:t>ly</w:t>
      </w:r>
      <w:r w:rsidR="00F8167C">
        <w:rPr>
          <w:rFonts w:eastAsia="AdvimpSN"/>
          <w:lang w:bidi="ar-SA"/>
        </w:rPr>
        <w:t xml:space="preserve"> to </w:t>
      </w:r>
      <w:r>
        <w:rPr>
          <w:rFonts w:eastAsia="AdvimpSN"/>
          <w:lang w:bidi="ar-SA"/>
        </w:rPr>
        <w:t xml:space="preserve">child Mandarin and Korean, in which </w:t>
      </w:r>
      <w:r w:rsidR="00F8167C">
        <w:rPr>
          <w:rFonts w:eastAsia="AdvimpSN"/>
          <w:lang w:bidi="ar-SA"/>
        </w:rPr>
        <w:t xml:space="preserve">verbs are also produced very early, availability of single-word input for transitive verbs in Hebrew makes early acquisition possible, with unexpressed </w:t>
      </w:r>
      <w:r w:rsidR="003C3DF7">
        <w:rPr>
          <w:rFonts w:eastAsia="AdvimpSN"/>
          <w:lang w:bidi="ar-SA"/>
        </w:rPr>
        <w:t>null</w:t>
      </w:r>
      <w:r w:rsidR="00F8167C">
        <w:rPr>
          <w:rFonts w:eastAsia="AdvimpSN"/>
          <w:lang w:bidi="ar-SA"/>
        </w:rPr>
        <w:t xml:space="preserve"> objects paving the way to pre-syntactic learning.</w:t>
      </w:r>
    </w:p>
    <w:p w14:paraId="36176806" w14:textId="77777777" w:rsidR="008F7143" w:rsidRDefault="005F0B9E" w:rsidP="007E5175">
      <w:pPr>
        <w:framePr w:wrap="auto" w:vAnchor="margin" w:yAlign="inline"/>
        <w:spacing w:line="480" w:lineRule="auto"/>
        <w:ind w:right="-331"/>
        <w:rPr>
          <w:b/>
          <w:bCs/>
          <w:lang w:bidi="ar-SA"/>
        </w:rPr>
      </w:pPr>
      <w:r>
        <w:rPr>
          <w:b/>
          <w:bCs/>
          <w:lang w:bidi="ar-SA"/>
        </w:rPr>
        <w:lastRenderedPageBreak/>
        <w:t>Introduction</w:t>
      </w:r>
    </w:p>
    <w:p w14:paraId="3AFE7596" w14:textId="24A14606" w:rsidR="006F000B" w:rsidRDefault="00461CB6" w:rsidP="00461CB6">
      <w:pPr>
        <w:framePr w:wrap="auto" w:vAnchor="margin" w:yAlign="inline"/>
        <w:spacing w:line="480" w:lineRule="auto"/>
      </w:pPr>
      <w:r>
        <w:rPr>
          <w:lang w:bidi="ar-SA"/>
        </w:rPr>
        <w:t xml:space="preserve">The chapter deals </w:t>
      </w:r>
      <w:r w:rsidR="00470461">
        <w:rPr>
          <w:lang w:bidi="ar-SA"/>
        </w:rPr>
        <w:t>with the question</w:t>
      </w:r>
      <w:r>
        <w:rPr>
          <w:lang w:bidi="ar-SA"/>
        </w:rPr>
        <w:t xml:space="preserve"> of how </w:t>
      </w:r>
      <w:r w:rsidR="00470461">
        <w:rPr>
          <w:lang w:bidi="ar-SA"/>
        </w:rPr>
        <w:t xml:space="preserve">Hebrew-speaking children acquire their earliest verb vocabulary. </w:t>
      </w:r>
      <w:r>
        <w:rPr>
          <w:lang w:bidi="ar-SA"/>
        </w:rPr>
        <w:t xml:space="preserve">The </w:t>
      </w:r>
      <w:r w:rsidR="00470461">
        <w:rPr>
          <w:lang w:bidi="ar-SA"/>
        </w:rPr>
        <w:t>answer point</w:t>
      </w:r>
      <w:r>
        <w:rPr>
          <w:lang w:bidi="ar-SA"/>
        </w:rPr>
        <w:t>s</w:t>
      </w:r>
      <w:r w:rsidR="00470461">
        <w:rPr>
          <w:lang w:bidi="ar-SA"/>
        </w:rPr>
        <w:t xml:space="preserve"> to parents’ single-word verbs as possible input to this learning, involving phenomena such as subject pro-drop and object argument ellipsis. </w:t>
      </w:r>
      <w:r w:rsidR="00196A63">
        <w:t>Hebrew i</w:t>
      </w:r>
      <w:r>
        <w:t xml:space="preserve">s a partially pro-drop language, which </w:t>
      </w:r>
      <w:r w:rsidR="000F2EB7">
        <w:t xml:space="preserve">also allows some object elision </w:t>
      </w:r>
      <w:r w:rsidR="00196A63">
        <w:t>(Berman, 1980;</w:t>
      </w:r>
      <w:r w:rsidR="00196A63" w:rsidRPr="00B96748">
        <w:t xml:space="preserve"> </w:t>
      </w:r>
      <w:r w:rsidR="00196A63">
        <w:t xml:space="preserve">Glinert, 1989). Such phenomena in the input are usually considered </w:t>
      </w:r>
      <w:r>
        <w:t xml:space="preserve">complicating factors </w:t>
      </w:r>
      <w:r w:rsidR="00196A63">
        <w:t xml:space="preserve">for the learning process, </w:t>
      </w:r>
      <w:r>
        <w:t xml:space="preserve">since </w:t>
      </w:r>
      <w:r w:rsidR="00196A63">
        <w:t xml:space="preserve">children are not presented with explicit information on </w:t>
      </w:r>
      <w:r>
        <w:t xml:space="preserve">the </w:t>
      </w:r>
      <w:r w:rsidR="00196A63">
        <w:t xml:space="preserve">syntactic and semantic arguments </w:t>
      </w:r>
      <w:r>
        <w:t xml:space="preserve">of verbs </w:t>
      </w:r>
      <w:r w:rsidR="000F2EB7">
        <w:t>(</w:t>
      </w:r>
      <w:hyperlink r:id="rId7" w:anchor="R39" w:history="1">
        <w:r w:rsidR="000F2EB7" w:rsidRPr="000F2EB7">
          <w:rPr>
            <w:rStyle w:val="Hyperlink"/>
            <w:color w:val="auto"/>
            <w:u w:val="none"/>
          </w:rPr>
          <w:t xml:space="preserve">Imai </w:t>
        </w:r>
        <w:r w:rsidR="000F2EB7" w:rsidRPr="000F2EB7">
          <w:rPr>
            <w:rStyle w:val="Hyperlink"/>
            <w:i/>
            <w:iCs/>
            <w:color w:val="auto"/>
            <w:u w:val="none"/>
          </w:rPr>
          <w:t>et al</w:t>
        </w:r>
        <w:r w:rsidR="000F2EB7" w:rsidRPr="000F2EB7">
          <w:rPr>
            <w:rStyle w:val="Hyperlink"/>
            <w:color w:val="auto"/>
            <w:u w:val="none"/>
          </w:rPr>
          <w:t>., 2008</w:t>
        </w:r>
      </w:hyperlink>
      <w:r w:rsidR="000F2EB7" w:rsidRPr="000F2EB7">
        <w:t xml:space="preserve">). </w:t>
      </w:r>
      <w:r w:rsidR="000F2EB7">
        <w:t>E</w:t>
      </w:r>
      <w:r w:rsidR="00420EFD">
        <w:t xml:space="preserve">ven </w:t>
      </w:r>
      <w:r>
        <w:t>if, as is assumed here, bare-verb single-</w:t>
      </w:r>
      <w:r w:rsidR="000F2EB7">
        <w:t>word utterances</w:t>
      </w:r>
      <w:r w:rsidR="00420EFD">
        <w:t xml:space="preserve"> are in fact helpful for verb-learning, </w:t>
      </w:r>
      <w:r>
        <w:t xml:space="preserve"> the way </w:t>
      </w:r>
      <w:r w:rsidR="00420EFD">
        <w:t>children</w:t>
      </w:r>
      <w:r>
        <w:t xml:space="preserve"> deal </w:t>
      </w:r>
      <w:r w:rsidR="00420EFD">
        <w:t xml:space="preserve">with argument elision needs to </w:t>
      </w:r>
      <w:r>
        <w:t xml:space="preserve">constitute </w:t>
      </w:r>
      <w:r w:rsidR="00420EFD">
        <w:t>a crucial component of the learning model.</w:t>
      </w:r>
    </w:p>
    <w:p w14:paraId="4EF1D94D" w14:textId="5D876E70" w:rsidR="006F000B" w:rsidRDefault="00420EFD" w:rsidP="00CB1424">
      <w:pPr>
        <w:framePr w:wrap="auto" w:vAnchor="margin" w:yAlign="inline"/>
        <w:spacing w:line="480" w:lineRule="auto"/>
      </w:pPr>
      <w:r>
        <w:tab/>
        <w:t xml:space="preserve">There is </w:t>
      </w:r>
      <w:r w:rsidR="00461CB6">
        <w:t xml:space="preserve">a relatively rich </w:t>
      </w:r>
      <w:r>
        <w:t>literature dealing with Hebrew-speaking children’s acquisition of a verb vocabulary</w:t>
      </w:r>
      <w:r w:rsidR="00E337D2">
        <w:t xml:space="preserve"> </w:t>
      </w:r>
      <w:r w:rsidR="00461CB6">
        <w:t xml:space="preserve">in </w:t>
      </w:r>
      <w:r w:rsidR="00E337D2">
        <w:t>the early stages of development</w:t>
      </w:r>
      <w:r w:rsidR="00172A0C">
        <w:t>.  These include monographs, dissertations, and articles such as</w:t>
      </w:r>
      <w:r w:rsidR="00CB1424">
        <w:t xml:space="preserve"> </w:t>
      </w:r>
      <w:r w:rsidR="006F000B">
        <w:rPr>
          <w:rStyle w:val="spelle"/>
        </w:rPr>
        <w:t>Armon-Lotem</w:t>
      </w:r>
      <w:r w:rsidR="00895CE4">
        <w:t xml:space="preserve"> and</w:t>
      </w:r>
      <w:r w:rsidR="006F000B">
        <w:t xml:space="preserve"> Berman (2003), </w:t>
      </w:r>
      <w:r w:rsidR="003A7AB0">
        <w:t xml:space="preserve">Berman (1978), </w:t>
      </w:r>
      <w:r w:rsidR="00895CE4">
        <w:t>Dromi and</w:t>
      </w:r>
      <w:r w:rsidR="006F000B">
        <w:t xml:space="preserve"> Gathercole (2008), </w:t>
      </w:r>
      <w:r w:rsidR="00895CE4">
        <w:t xml:space="preserve">and </w:t>
      </w:r>
      <w:r w:rsidR="006F000B">
        <w:t>Uziel-Karl</w:t>
      </w:r>
      <w:r w:rsidR="00895CE4">
        <w:t xml:space="preserve"> and</w:t>
      </w:r>
      <w:r w:rsidR="006F000B" w:rsidRPr="00B0733A">
        <w:t xml:space="preserve"> Berman</w:t>
      </w:r>
      <w:r w:rsidR="006F000B">
        <w:t xml:space="preserve"> </w:t>
      </w:r>
      <w:r w:rsidR="006F000B" w:rsidRPr="00B0733A">
        <w:t>(2000).</w:t>
      </w:r>
      <w:r w:rsidR="00172A0C">
        <w:t xml:space="preserve"> These studies </w:t>
      </w:r>
      <w:r w:rsidR="00BC2BCE">
        <w:t xml:space="preserve">provide important </w:t>
      </w:r>
      <w:r w:rsidR="00172A0C">
        <w:t xml:space="preserve">information </w:t>
      </w:r>
      <w:r w:rsidR="00BC2BCE">
        <w:t>about the kind of verbs Hebrew-speaking children learn at the start of acquisition</w:t>
      </w:r>
      <w:r w:rsidR="00C43DC3">
        <w:t xml:space="preserve"> and the processes of acquisition that may operate in </w:t>
      </w:r>
      <w:r w:rsidR="00172A0C">
        <w:t xml:space="preserve">this particular speech </w:t>
      </w:r>
      <w:r w:rsidR="00C43DC3">
        <w:t>community</w:t>
      </w:r>
      <w:r w:rsidR="00BC2BCE">
        <w:t xml:space="preserve">. </w:t>
      </w:r>
      <w:r w:rsidR="00172A0C">
        <w:t>S</w:t>
      </w:r>
      <w:r w:rsidR="00CB1424">
        <w:t xml:space="preserve">ome </w:t>
      </w:r>
      <w:r w:rsidR="00172A0C">
        <w:t xml:space="preserve">studies mention </w:t>
      </w:r>
      <w:r w:rsidR="00BC2BCE">
        <w:t xml:space="preserve">argument ellipsis </w:t>
      </w:r>
      <w:r w:rsidR="00172A0C">
        <w:t xml:space="preserve">as </w:t>
      </w:r>
      <w:r w:rsidR="00BC2BCE">
        <w:t xml:space="preserve">a phenomenon </w:t>
      </w:r>
      <w:r w:rsidR="00172A0C">
        <w:t xml:space="preserve">involved in </w:t>
      </w:r>
      <w:r w:rsidR="00BC2BCE">
        <w:t>the acquisition of a verb vocabulary</w:t>
      </w:r>
      <w:r w:rsidR="00172A0C">
        <w:t xml:space="preserve">, yet </w:t>
      </w:r>
      <w:r w:rsidR="00BC2BCE">
        <w:t xml:space="preserve">the question </w:t>
      </w:r>
      <w:r w:rsidR="00172A0C">
        <w:t xml:space="preserve">of </w:t>
      </w:r>
      <w:r w:rsidR="00BC2BCE">
        <w:t>how children manage to learn verbs at an early stage of devel</w:t>
      </w:r>
      <w:r w:rsidR="00172A0C">
        <w:t>opment has not yet been answered. T</w:t>
      </w:r>
      <w:r w:rsidR="00BC2BCE">
        <w:t xml:space="preserve">he present chapter attempts to contribute to </w:t>
      </w:r>
      <w:r w:rsidR="00172A0C">
        <w:t xml:space="preserve">solving </w:t>
      </w:r>
      <w:r w:rsidR="00612C74">
        <w:t>this problem.</w:t>
      </w:r>
    </w:p>
    <w:p w14:paraId="2F2A48B3" w14:textId="77777777" w:rsidR="001837C8" w:rsidRDefault="00420EFD" w:rsidP="00252106">
      <w:pPr>
        <w:framePr w:wrap="auto" w:vAnchor="margin" w:yAlign="inline"/>
        <w:spacing w:line="480" w:lineRule="auto"/>
      </w:pPr>
      <w:r>
        <w:t xml:space="preserve"> </w:t>
      </w:r>
      <w:r>
        <w:rPr>
          <w:rFonts w:asciiTheme="majorBidi" w:hAnsiTheme="majorBidi" w:cstheme="majorBidi"/>
        </w:rPr>
        <w:tab/>
      </w:r>
      <w:r w:rsidR="00172A0C">
        <w:rPr>
          <w:rFonts w:asciiTheme="majorBidi" w:hAnsiTheme="majorBidi" w:cstheme="majorBidi"/>
        </w:rPr>
        <w:t>C</w:t>
      </w:r>
      <w:r w:rsidR="00F632FE">
        <w:t xml:space="preserve">hildren learning </w:t>
      </w:r>
      <w:r w:rsidR="00D00908">
        <w:t>analytic</w:t>
      </w:r>
      <w:r w:rsidR="00524E59">
        <w:t xml:space="preserve"> </w:t>
      </w:r>
      <w:r w:rsidR="00F632FE">
        <w:t xml:space="preserve">languages such as Mandarin and </w:t>
      </w:r>
      <w:r w:rsidR="003153BA">
        <w:t xml:space="preserve">Korean </w:t>
      </w:r>
      <w:r w:rsidR="00172A0C">
        <w:t xml:space="preserve">are known to use </w:t>
      </w:r>
      <w:r w:rsidR="00F632FE">
        <w:t>verbs early</w:t>
      </w:r>
      <w:r w:rsidR="00172A0C">
        <w:t xml:space="preserve"> on</w:t>
      </w:r>
      <w:r w:rsidR="003153BA">
        <w:t>, even</w:t>
      </w:r>
      <w:r w:rsidR="00CD5DB5">
        <w:t xml:space="preserve"> among the</w:t>
      </w:r>
      <w:r w:rsidR="00F632FE">
        <w:t xml:space="preserve"> very first words </w:t>
      </w:r>
      <w:r w:rsidR="00ED77F0">
        <w:t xml:space="preserve">in their productive vocabularies </w:t>
      </w:r>
      <w:r w:rsidR="00F632FE">
        <w:t xml:space="preserve">(Gopnik &amp; Choi, 1990; Tardif </w:t>
      </w:r>
      <w:r w:rsidR="00F632FE" w:rsidRPr="00172A0C">
        <w:t>et al</w:t>
      </w:r>
      <w:r w:rsidR="00F632FE">
        <w:t xml:space="preserve">., 2008). </w:t>
      </w:r>
      <w:r w:rsidR="003153BA">
        <w:t xml:space="preserve"> In these languages, v</w:t>
      </w:r>
      <w:r w:rsidR="00F269BF">
        <w:t xml:space="preserve">erbs are acquired </w:t>
      </w:r>
      <w:r w:rsidR="003153BA">
        <w:t xml:space="preserve">much </w:t>
      </w:r>
      <w:r w:rsidR="00F269BF">
        <w:t>earlier than syntax</w:t>
      </w:r>
      <w:r w:rsidR="003153BA">
        <w:t xml:space="preserve">. </w:t>
      </w:r>
      <w:r w:rsidR="000D412F">
        <w:rPr>
          <w:rFonts w:eastAsia="AdvimpSN"/>
        </w:rPr>
        <w:t xml:space="preserve">For example, </w:t>
      </w:r>
      <w:r w:rsidR="00172A0C">
        <w:rPr>
          <w:rFonts w:eastAsia="AdvimpSN"/>
        </w:rPr>
        <w:t xml:space="preserve">in </w:t>
      </w:r>
      <w:r w:rsidR="00ED77F0">
        <w:rPr>
          <w:rFonts w:eastAsia="AdvimpSN"/>
        </w:rPr>
        <w:t xml:space="preserve">the </w:t>
      </w:r>
      <w:r w:rsidR="007A3AE8">
        <w:rPr>
          <w:rFonts w:eastAsia="AdvimpSN"/>
        </w:rPr>
        <w:t xml:space="preserve">Mandarin-speaking </w:t>
      </w:r>
      <w:r w:rsidR="00ED77F0">
        <w:rPr>
          <w:rFonts w:eastAsia="AdvimpSN"/>
        </w:rPr>
        <w:t xml:space="preserve">sample of the study by </w:t>
      </w:r>
      <w:r w:rsidR="00F43C23" w:rsidRPr="00FA583C">
        <w:rPr>
          <w:rFonts w:eastAsia="AdvimpSN"/>
        </w:rPr>
        <w:t xml:space="preserve">Tardif </w:t>
      </w:r>
      <w:r w:rsidR="00F43C23" w:rsidRPr="00172A0C">
        <w:rPr>
          <w:rFonts w:eastAsia="AdvimpSN"/>
        </w:rPr>
        <w:t>et al</w:t>
      </w:r>
      <w:r w:rsidR="00172A0C">
        <w:rPr>
          <w:rFonts w:eastAsia="AdvimpSN"/>
          <w:i/>
          <w:iCs/>
        </w:rPr>
        <w:t xml:space="preserve">, </w:t>
      </w:r>
      <w:r w:rsidR="00ED77F0">
        <w:rPr>
          <w:rFonts w:eastAsia="AdvimpSN"/>
        </w:rPr>
        <w:t xml:space="preserve">of </w:t>
      </w:r>
      <w:r w:rsidR="00F43C23" w:rsidRPr="00FA583C">
        <w:t xml:space="preserve">children who were reported to produce </w:t>
      </w:r>
      <w:r w:rsidR="00172A0C">
        <w:t xml:space="preserve">overall </w:t>
      </w:r>
      <w:r w:rsidR="00F43C23" w:rsidRPr="00FA583C">
        <w:t>only 10 words</w:t>
      </w:r>
      <w:r w:rsidR="007A3AE8">
        <w:t xml:space="preserve"> or less</w:t>
      </w:r>
      <w:r w:rsidR="00172A0C">
        <w:t>, e</w:t>
      </w:r>
      <w:r w:rsidR="007A3AE8">
        <w:t xml:space="preserve">ven </w:t>
      </w:r>
      <w:r w:rsidR="00172A0C">
        <w:t xml:space="preserve">among </w:t>
      </w:r>
      <w:r w:rsidR="007A3AE8">
        <w:t xml:space="preserve">these </w:t>
      </w:r>
      <w:r w:rsidR="00D00908">
        <w:t>beginning speakers</w:t>
      </w:r>
      <w:r w:rsidR="007A3AE8">
        <w:t xml:space="preserve">, </w:t>
      </w:r>
      <w:r w:rsidR="00172A0C">
        <w:lastRenderedPageBreak/>
        <w:t xml:space="preserve">whose </w:t>
      </w:r>
      <w:r w:rsidR="007A3AE8">
        <w:t xml:space="preserve">total vocabulary is between 7 and 10 words </w:t>
      </w:r>
      <w:r w:rsidR="00172A0C">
        <w:t xml:space="preserve">in all, </w:t>
      </w:r>
      <w:r w:rsidR="007A3AE8">
        <w:t xml:space="preserve">there </w:t>
      </w:r>
      <w:r w:rsidR="00172A0C">
        <w:t xml:space="preserve">was </w:t>
      </w:r>
      <w:r w:rsidR="007A3AE8">
        <w:t xml:space="preserve">an above 50% probability that </w:t>
      </w:r>
      <w:r w:rsidR="00172A0C">
        <w:t xml:space="preserve">a </w:t>
      </w:r>
      <w:r w:rsidR="007A3AE8">
        <w:t xml:space="preserve">child would produce one or more verbs. </w:t>
      </w:r>
      <w:r w:rsidR="00D00908">
        <w:t xml:space="preserve">The </w:t>
      </w:r>
      <w:r w:rsidR="00252106">
        <w:t xml:space="preserve">verbs with the highest occurrence were those </w:t>
      </w:r>
      <w:r w:rsidR="00D00908">
        <w:t xml:space="preserve">glossed as </w:t>
      </w:r>
      <w:r w:rsidR="00D00908" w:rsidRPr="00D00908">
        <w:rPr>
          <w:i/>
          <w:iCs/>
        </w:rPr>
        <w:t>h</w:t>
      </w:r>
      <w:r w:rsidR="00F43C23" w:rsidRPr="00D00908">
        <w:rPr>
          <w:i/>
          <w:iCs/>
        </w:rPr>
        <w:t>it</w:t>
      </w:r>
      <w:r w:rsidR="00D00908">
        <w:t>,</w:t>
      </w:r>
      <w:r w:rsidR="00F43C23" w:rsidRPr="00FA583C">
        <w:t xml:space="preserve"> </w:t>
      </w:r>
      <w:r w:rsidR="00D00908" w:rsidRPr="00D00908">
        <w:rPr>
          <w:i/>
          <w:iCs/>
        </w:rPr>
        <w:t>grab</w:t>
      </w:r>
      <w:r w:rsidR="00D00908">
        <w:t xml:space="preserve"> (or </w:t>
      </w:r>
      <w:r w:rsidR="00D00908" w:rsidRPr="00D00908">
        <w:rPr>
          <w:i/>
          <w:iCs/>
        </w:rPr>
        <w:t>g</w:t>
      </w:r>
      <w:r w:rsidR="00F43C23" w:rsidRPr="00D00908">
        <w:rPr>
          <w:i/>
          <w:iCs/>
        </w:rPr>
        <w:t>rasp</w:t>
      </w:r>
      <w:r w:rsidR="00D00908">
        <w:t xml:space="preserve">) and </w:t>
      </w:r>
      <w:r w:rsidR="00D00908" w:rsidRPr="00D00908">
        <w:rPr>
          <w:i/>
          <w:iCs/>
        </w:rPr>
        <w:t>hug</w:t>
      </w:r>
      <w:r w:rsidR="00D00908">
        <w:t xml:space="preserve"> (or </w:t>
      </w:r>
      <w:r w:rsidR="00D00908" w:rsidRPr="00D00908">
        <w:rPr>
          <w:i/>
          <w:iCs/>
        </w:rPr>
        <w:t>h</w:t>
      </w:r>
      <w:r w:rsidR="00F43C23" w:rsidRPr="00D00908">
        <w:rPr>
          <w:i/>
          <w:iCs/>
        </w:rPr>
        <w:t>old</w:t>
      </w:r>
      <w:r w:rsidR="00D00908">
        <w:t xml:space="preserve">), all three </w:t>
      </w:r>
      <w:r w:rsidR="00F43C23" w:rsidRPr="00FA583C">
        <w:t>transitive</w:t>
      </w:r>
      <w:r w:rsidR="00D00908">
        <w:t xml:space="preserve"> verbs. Similar results were obtained for Cantonese-speaking children.</w:t>
      </w:r>
    </w:p>
    <w:p w14:paraId="0433B9D2" w14:textId="77777777" w:rsidR="00DC0290" w:rsidRDefault="005F0B9E" w:rsidP="00252106">
      <w:pPr>
        <w:framePr w:wrap="auto" w:vAnchor="margin" w:yAlign="inline"/>
        <w:spacing w:line="480" w:lineRule="auto"/>
        <w:ind w:right="-331"/>
      </w:pPr>
      <w:r>
        <w:tab/>
      </w:r>
      <w:r w:rsidR="00F632FE">
        <w:t xml:space="preserve">This </w:t>
      </w:r>
      <w:r w:rsidR="00CD5DB5">
        <w:t xml:space="preserve">early learning </w:t>
      </w:r>
      <w:r w:rsidR="00F632FE">
        <w:t>may be possible because these languages freely omit the subjects and objects of verbs when they are the already-established topics of the conversation, recoverable from the in</w:t>
      </w:r>
      <w:r w:rsidR="006A73B8">
        <w:t>teractive situation (Huang, 1984</w:t>
      </w:r>
      <w:r w:rsidR="00F632FE">
        <w:t xml:space="preserve">). </w:t>
      </w:r>
      <w:r w:rsidR="00252106">
        <w:t xml:space="preserve">In addition to </w:t>
      </w:r>
      <w:r w:rsidR="00D00908" w:rsidRPr="009A200D">
        <w:t>Chinese</w:t>
      </w:r>
      <w:r w:rsidR="00D00908">
        <w:t xml:space="preserve"> languages</w:t>
      </w:r>
      <w:r w:rsidR="00D00908" w:rsidRPr="009A200D">
        <w:t>, Japanese</w:t>
      </w:r>
      <w:r w:rsidR="009E67FF">
        <w:t>,</w:t>
      </w:r>
      <w:r w:rsidR="00D00908" w:rsidRPr="009A200D">
        <w:t xml:space="preserve"> Korean </w:t>
      </w:r>
      <w:r w:rsidR="009E67FF">
        <w:t xml:space="preserve">and Thai </w:t>
      </w:r>
      <w:r w:rsidR="00D00908" w:rsidRPr="009A200D">
        <w:t xml:space="preserve">are </w:t>
      </w:r>
      <w:r w:rsidR="00D00908">
        <w:t xml:space="preserve">also </w:t>
      </w:r>
      <w:r w:rsidR="00D00908" w:rsidRPr="009A200D">
        <w:t xml:space="preserve">known </w:t>
      </w:r>
      <w:r w:rsidR="00252106">
        <w:t xml:space="preserve">to </w:t>
      </w:r>
      <w:r w:rsidR="00D00908" w:rsidRPr="009A200D">
        <w:t>exhibit</w:t>
      </w:r>
      <w:r w:rsidR="00D00908">
        <w:t xml:space="preserve"> </w:t>
      </w:r>
      <w:r w:rsidR="00D00908" w:rsidRPr="009A200D">
        <w:t xml:space="preserve">maximal freedom </w:t>
      </w:r>
      <w:r w:rsidR="00252106">
        <w:t xml:space="preserve">in </w:t>
      </w:r>
      <w:r w:rsidR="00D00908" w:rsidRPr="009A200D">
        <w:t xml:space="preserve">use of zero pronouns. </w:t>
      </w:r>
    </w:p>
    <w:p w14:paraId="4F6C6902" w14:textId="77777777" w:rsidR="00F632FE" w:rsidRDefault="005F0B9E" w:rsidP="003C50EF">
      <w:pPr>
        <w:pStyle w:val="Default"/>
        <w:spacing w:after="61" w:line="480" w:lineRule="auto"/>
        <w:ind w:right="-331"/>
      </w:pPr>
      <w:r>
        <w:tab/>
      </w:r>
      <w:r w:rsidR="003C50EF">
        <w:t xml:space="preserve">The free application of </w:t>
      </w:r>
      <w:r w:rsidR="00F632FE">
        <w:t xml:space="preserve">subject- and object-drop in </w:t>
      </w:r>
      <w:r w:rsidR="003C50EF">
        <w:t>a language</w:t>
      </w:r>
      <w:r w:rsidR="00F632FE">
        <w:t xml:space="preserve"> not only establishes a pragmatic language norm </w:t>
      </w:r>
      <w:r w:rsidR="003C50EF">
        <w:t>to which children may be sensitive</w:t>
      </w:r>
      <w:r w:rsidR="00F632FE">
        <w:t xml:space="preserve">, </w:t>
      </w:r>
      <w:r w:rsidR="003C50EF">
        <w:t xml:space="preserve">it could also result in </w:t>
      </w:r>
      <w:r w:rsidR="00F632FE">
        <w:t>a high frequency of bare</w:t>
      </w:r>
      <w:r w:rsidR="0042647E">
        <w:t>, complement-less</w:t>
      </w:r>
      <w:r w:rsidR="00F632FE">
        <w:t xml:space="preserve"> verbs in parental input language. Either or both of these </w:t>
      </w:r>
      <w:r w:rsidR="003C50EF">
        <w:t xml:space="preserve">factors might </w:t>
      </w:r>
      <w:r w:rsidR="00F632FE">
        <w:t xml:space="preserve">facilitate children’s acquisition of verbs at an early stage of language development in </w:t>
      </w:r>
      <w:r w:rsidR="003C50EF">
        <w:t xml:space="preserve">such </w:t>
      </w:r>
      <w:r w:rsidR="00F632FE">
        <w:t>language</w:t>
      </w:r>
      <w:r w:rsidR="003C50EF">
        <w:t>s.</w:t>
      </w:r>
      <w:r w:rsidR="00F632FE">
        <w:t xml:space="preserve"> </w:t>
      </w:r>
    </w:p>
    <w:p w14:paraId="0D0542A7" w14:textId="77777777" w:rsidR="00F632FE" w:rsidRDefault="003C50EF" w:rsidP="003C50EF">
      <w:pPr>
        <w:pStyle w:val="Default"/>
        <w:spacing w:after="61" w:line="480" w:lineRule="auto"/>
        <w:ind w:right="-331" w:firstLine="360"/>
        <w:rPr>
          <w:rFonts w:eastAsia="AdvimpSN"/>
        </w:rPr>
      </w:pPr>
      <w:r>
        <w:t>C</w:t>
      </w:r>
      <w:r w:rsidR="00F632FE">
        <w:t xml:space="preserve">hildren acquiring Hebrew as their first language </w:t>
      </w:r>
      <w:r>
        <w:t xml:space="preserve">are also known to </w:t>
      </w:r>
      <w:r w:rsidR="00F632FE">
        <w:t xml:space="preserve">produce verbs in the single-word stage, typically several months before they begin to combine words </w:t>
      </w:r>
      <w:r>
        <w:t xml:space="preserve">syntactically. </w:t>
      </w:r>
      <w:r w:rsidR="00A56F7B">
        <w:t xml:space="preserve">For </w:t>
      </w:r>
      <w:r>
        <w:t xml:space="preserve">example, according to </w:t>
      </w:r>
      <w:r w:rsidR="00A56F7B">
        <w:t>Armon-Lotem and Berman (</w:t>
      </w:r>
      <w:r w:rsidR="00F632FE">
        <w:t>2003</w:t>
      </w:r>
      <w:r w:rsidR="00CB13CD">
        <w:t>)</w:t>
      </w:r>
      <w:r w:rsidR="00CD5DB5">
        <w:t>:</w:t>
      </w:r>
    </w:p>
    <w:p w14:paraId="1DDABABD" w14:textId="77777777" w:rsidR="0084585E" w:rsidRDefault="00EC4575" w:rsidP="003C50EF">
      <w:pPr>
        <w:framePr w:wrap="auto" w:vAnchor="margin" w:yAlign="inline"/>
        <w:spacing w:line="480" w:lineRule="auto"/>
        <w:ind w:left="576" w:right="-331"/>
        <w:rPr>
          <w:rFonts w:eastAsia="AdvimpSN"/>
        </w:rPr>
      </w:pPr>
      <w:r w:rsidRPr="00F214F7">
        <w:rPr>
          <w:rFonts w:eastAsia="AdvimpSN"/>
          <w:lang w:bidi="ar-SA"/>
        </w:rPr>
        <w:t>Our analysis, so far, shows that children have a large repertoire of verbs even</w:t>
      </w:r>
      <w:r>
        <w:rPr>
          <w:rFonts w:eastAsia="AdvimpSN"/>
          <w:lang w:bidi="ar-SA"/>
        </w:rPr>
        <w:t xml:space="preserve"> </w:t>
      </w:r>
      <w:r w:rsidRPr="00F214F7">
        <w:rPr>
          <w:rFonts w:eastAsia="AdvimpSN"/>
          <w:lang w:bidi="ar-SA"/>
        </w:rPr>
        <w:t>before they start combining words, and that these represent a range of</w:t>
      </w:r>
      <w:r>
        <w:rPr>
          <w:rFonts w:eastAsia="AdvimpSN"/>
          <w:lang w:bidi="ar-SA"/>
        </w:rPr>
        <w:t xml:space="preserve"> </w:t>
      </w:r>
      <w:r w:rsidRPr="00F214F7">
        <w:rPr>
          <w:rFonts w:eastAsia="AdvimpSN"/>
          <w:lang w:bidi="ar-SA"/>
        </w:rPr>
        <w:t>predicate types: syntactically, both transitive and intransitive, and semantically,</w:t>
      </w:r>
      <w:r>
        <w:rPr>
          <w:rFonts w:eastAsia="AdvimpSN"/>
          <w:lang w:bidi="ar-SA"/>
        </w:rPr>
        <w:t xml:space="preserve"> </w:t>
      </w:r>
      <w:r w:rsidRPr="00F214F7">
        <w:rPr>
          <w:rFonts w:eastAsia="AdvimpSN"/>
          <w:lang w:bidi="ar-SA"/>
        </w:rPr>
        <w:t>verbs which express activities, events, and even states.</w:t>
      </w:r>
      <w:r>
        <w:rPr>
          <w:rFonts w:eastAsia="AdvimpSN"/>
          <w:lang w:bidi="ar-SA"/>
        </w:rPr>
        <w:t xml:space="preserve"> </w:t>
      </w:r>
      <w:r w:rsidR="0084585E">
        <w:rPr>
          <w:rFonts w:eastAsia="AdvimpSN"/>
          <w:lang w:bidi="ar-SA"/>
        </w:rPr>
        <w:t xml:space="preserve">[...] </w:t>
      </w:r>
      <w:r w:rsidR="0084585E" w:rsidRPr="00CB13CD">
        <w:rPr>
          <w:rFonts w:eastAsia="AdvimpSN"/>
        </w:rPr>
        <w:t>A developmental implication is that these children have a lexical basis for moving into the syntax of clauses with different types of ar</w:t>
      </w:r>
      <w:r w:rsidR="0084585E">
        <w:rPr>
          <w:rFonts w:eastAsia="AdvimpSN"/>
        </w:rPr>
        <w:t>gument structure (pp. 857-863)</w:t>
      </w:r>
      <w:r w:rsidR="003C50EF">
        <w:rPr>
          <w:rFonts w:eastAsia="AdvimpSN"/>
        </w:rPr>
        <w:t>.</w:t>
      </w:r>
    </w:p>
    <w:p w14:paraId="465AB54E" w14:textId="77777777" w:rsidR="00752E0D" w:rsidRDefault="00EC4575" w:rsidP="003C50EF">
      <w:pPr>
        <w:pStyle w:val="Default"/>
        <w:spacing w:after="61" w:line="480" w:lineRule="auto"/>
        <w:ind w:right="-331"/>
      </w:pPr>
      <w:r>
        <w:t>In view of the developmental timetable of vocabulary acquisition, it is unlikely that at this stage</w:t>
      </w:r>
      <w:r w:rsidR="003C50EF">
        <w:t>,</w:t>
      </w:r>
      <w:r>
        <w:t xml:space="preserve"> the learning of the verbs as vocabulary items </w:t>
      </w:r>
      <w:r w:rsidR="003C50EF">
        <w:t xml:space="preserve">will already have </w:t>
      </w:r>
      <w:r>
        <w:t xml:space="preserve">been mediated by </w:t>
      </w:r>
      <w:r w:rsidR="003C50EF">
        <w:t xml:space="preserve">analysis of the syntax of </w:t>
      </w:r>
      <w:r>
        <w:t xml:space="preserve">multiword </w:t>
      </w:r>
      <w:r w:rsidR="003C50EF">
        <w:t xml:space="preserve">utterances. </w:t>
      </w:r>
      <w:r>
        <w:t xml:space="preserve"> </w:t>
      </w:r>
      <w:r w:rsidR="00995CFA">
        <w:t xml:space="preserve">In fact, breaking into syntax may depend on </w:t>
      </w:r>
      <w:r w:rsidR="003C50EF">
        <w:t xml:space="preserve">children’s </w:t>
      </w:r>
      <w:r w:rsidR="00995CFA">
        <w:t xml:space="preserve">prior learning of a sizeable group of verbs (Caselli, </w:t>
      </w:r>
      <w:proofErr w:type="spellStart"/>
      <w:r w:rsidR="00995CFA">
        <w:t>Casadio</w:t>
      </w:r>
      <w:proofErr w:type="spellEnd"/>
      <w:r w:rsidR="00995CFA">
        <w:t xml:space="preserve">, &amp; Bates, 1999). Acquiring a “critical </w:t>
      </w:r>
      <w:r w:rsidR="00995CFA">
        <w:lastRenderedPageBreak/>
        <w:t xml:space="preserve">mass” of verbs </w:t>
      </w:r>
      <w:r w:rsidR="003C50EF">
        <w:t xml:space="preserve">appears to be </w:t>
      </w:r>
      <w:r w:rsidR="00995CFA">
        <w:t xml:space="preserve">a pre-condition for </w:t>
      </w:r>
      <w:r w:rsidR="003C50EF">
        <w:t xml:space="preserve">the start of </w:t>
      </w:r>
      <w:r w:rsidR="00995CFA">
        <w:t>the processes that consolidate children’s basic concepts, categories</w:t>
      </w:r>
      <w:r w:rsidR="003C50EF">
        <w:t>,</w:t>
      </w:r>
      <w:r w:rsidR="00995CFA">
        <w:t xml:space="preserve"> and rules of syntax.</w:t>
      </w:r>
      <w:r w:rsidR="003C50EF">
        <w:t xml:space="preserve"> </w:t>
      </w:r>
    </w:p>
    <w:p w14:paraId="20EA3A3E" w14:textId="77777777" w:rsidR="005F0B9E" w:rsidRDefault="005F0B9E" w:rsidP="00E04BDF">
      <w:pPr>
        <w:pStyle w:val="Default"/>
        <w:spacing w:after="61" w:line="480" w:lineRule="auto"/>
        <w:ind w:right="-331"/>
        <w:rPr>
          <w:rStyle w:val="st"/>
          <w:bCs/>
        </w:rPr>
      </w:pPr>
      <w:r>
        <w:tab/>
      </w:r>
      <w:r w:rsidR="0084585E">
        <w:t xml:space="preserve">The conclusion is that there has to be a way for children to learn a verb’s argument structure from parental input </w:t>
      </w:r>
      <w:r w:rsidR="0032249A">
        <w:t xml:space="preserve">which </w:t>
      </w:r>
      <w:r w:rsidR="0084585E">
        <w:t>does not require syntactic interpretation. The best exemplars may be parents</w:t>
      </w:r>
      <w:r w:rsidR="0032249A">
        <w:t>’</w:t>
      </w:r>
      <w:r w:rsidR="0084585E">
        <w:t xml:space="preserve"> single-word utterances </w:t>
      </w:r>
      <w:r w:rsidR="0032249A">
        <w:t xml:space="preserve">that consist </w:t>
      </w:r>
      <w:r w:rsidR="0084585E">
        <w:t xml:space="preserve">of verbs. </w:t>
      </w:r>
      <w:r w:rsidR="0032249A">
        <w:t xml:space="preserve">This </w:t>
      </w:r>
      <w:r w:rsidR="0084585E">
        <w:t>analysis</w:t>
      </w:r>
      <w:r w:rsidR="0032249A">
        <w:t xml:space="preserve"> </w:t>
      </w:r>
      <w:r w:rsidR="0084585E">
        <w:t>r</w:t>
      </w:r>
      <w:r w:rsidR="0015537C">
        <w:rPr>
          <w:rFonts w:eastAsia="AdvimpSN"/>
        </w:rPr>
        <w:t xml:space="preserve">aises the possibility that children learn their early verbs from single-word rather than from multiword utterances in </w:t>
      </w:r>
      <w:r w:rsidR="00E04BDF">
        <w:rPr>
          <w:rFonts w:eastAsia="AdvimpSN"/>
        </w:rPr>
        <w:t xml:space="preserve">parental </w:t>
      </w:r>
      <w:r w:rsidR="0015537C">
        <w:rPr>
          <w:rFonts w:eastAsia="AdvimpSN"/>
        </w:rPr>
        <w:t xml:space="preserve">input. </w:t>
      </w:r>
      <w:r w:rsidR="00E04BDF">
        <w:rPr>
          <w:rFonts w:eastAsia="AdvimpSN"/>
        </w:rPr>
        <w:t xml:space="preserve"> Prior studies have suggested </w:t>
      </w:r>
      <w:r w:rsidR="00186854">
        <w:rPr>
          <w:rFonts w:eastAsia="AdvimpSN"/>
        </w:rPr>
        <w:t xml:space="preserve">that children learn </w:t>
      </w:r>
      <w:r w:rsidR="0025368A">
        <w:rPr>
          <w:rFonts w:eastAsia="AdvimpSN"/>
        </w:rPr>
        <w:t xml:space="preserve">their early </w:t>
      </w:r>
      <w:r w:rsidR="00186854">
        <w:rPr>
          <w:rFonts w:eastAsia="AdvimpSN"/>
        </w:rPr>
        <w:t xml:space="preserve">nouns from </w:t>
      </w:r>
      <w:r w:rsidR="00186854">
        <w:rPr>
          <w:rStyle w:val="st"/>
          <w:bCs/>
        </w:rPr>
        <w:t>parental single-word utterances (</w:t>
      </w:r>
      <w:r w:rsidR="002B6147" w:rsidRPr="006F5AA6">
        <w:t>Brent</w:t>
      </w:r>
      <w:r w:rsidR="002B6147">
        <w:t xml:space="preserve"> </w:t>
      </w:r>
      <w:r w:rsidR="0025368A">
        <w:t xml:space="preserve">&amp; </w:t>
      </w:r>
      <w:proofErr w:type="spellStart"/>
      <w:r w:rsidR="0025368A">
        <w:t>Siskind</w:t>
      </w:r>
      <w:proofErr w:type="spellEnd"/>
      <w:r w:rsidR="0025368A">
        <w:t xml:space="preserve">, </w:t>
      </w:r>
      <w:r w:rsidR="002B6147" w:rsidRPr="006F5AA6">
        <w:t>2001</w:t>
      </w:r>
      <w:r w:rsidR="00225637">
        <w:t xml:space="preserve">; </w:t>
      </w:r>
      <w:r w:rsidR="00225637" w:rsidRPr="00717A83">
        <w:t xml:space="preserve">Lew-Williams, </w:t>
      </w:r>
      <w:proofErr w:type="spellStart"/>
      <w:r w:rsidR="00225637" w:rsidRPr="00717A83">
        <w:t>Pelucchi</w:t>
      </w:r>
      <w:proofErr w:type="spellEnd"/>
      <w:r w:rsidR="00762A35">
        <w:t>,</w:t>
      </w:r>
      <w:r w:rsidR="00225637" w:rsidRPr="00717A83">
        <w:t xml:space="preserve"> &amp; Saffran, 2011</w:t>
      </w:r>
      <w:r w:rsidR="002B6147" w:rsidRPr="006F5AA6">
        <w:t>)</w:t>
      </w:r>
      <w:r w:rsidR="00186854">
        <w:rPr>
          <w:rStyle w:val="st"/>
          <w:bCs/>
        </w:rPr>
        <w:t xml:space="preserve">.  If the same </w:t>
      </w:r>
      <w:r w:rsidR="00E04BDF">
        <w:rPr>
          <w:rStyle w:val="st"/>
          <w:bCs/>
        </w:rPr>
        <w:t xml:space="preserve">applies in the case of </w:t>
      </w:r>
      <w:r w:rsidR="00186854">
        <w:rPr>
          <w:rStyle w:val="st"/>
          <w:bCs/>
        </w:rPr>
        <w:t>verbs, this could explain why verbs appear so early in child speech in languages where there is object pro-drop like in Chinese and Korean: Adult input in such languages tends to contain single-word utterances consisting of verbs, more than in such non-pro-drop language</w:t>
      </w:r>
      <w:r w:rsidR="00821813">
        <w:rPr>
          <w:rStyle w:val="st"/>
          <w:bCs/>
        </w:rPr>
        <w:t>s as English or Dutch</w:t>
      </w:r>
      <w:r w:rsidR="0061770C">
        <w:rPr>
          <w:rStyle w:val="st"/>
          <w:bCs/>
        </w:rPr>
        <w:t>.</w:t>
      </w:r>
    </w:p>
    <w:p w14:paraId="54C92C3F" w14:textId="77777777" w:rsidR="005F0B9E" w:rsidRDefault="005F0B9E" w:rsidP="001449B8">
      <w:pPr>
        <w:framePr w:wrap="auto" w:vAnchor="margin" w:yAlign="inline"/>
        <w:spacing w:line="480" w:lineRule="auto"/>
        <w:ind w:right="-331"/>
        <w:rPr>
          <w:rFonts w:asciiTheme="majorBidi" w:hAnsiTheme="majorBidi" w:cstheme="majorBidi"/>
        </w:rPr>
      </w:pPr>
      <w:r>
        <w:rPr>
          <w:rStyle w:val="st"/>
          <w:bCs/>
        </w:rPr>
        <w:tab/>
      </w:r>
      <w:r w:rsidR="00E04BDF">
        <w:t xml:space="preserve">Although free subject- </w:t>
      </w:r>
      <w:r w:rsidR="00DC0290">
        <w:t xml:space="preserve">and object pro-drop is </w:t>
      </w:r>
      <w:r w:rsidR="00E04BDF">
        <w:t xml:space="preserve">particularly </w:t>
      </w:r>
      <w:r w:rsidR="00DC0290">
        <w:t xml:space="preserve">characteristic of analytic languages such as the East Asian languages mentioned above, it is also observed in morphologically rich </w:t>
      </w:r>
      <w:r w:rsidR="00DC0290" w:rsidRPr="009A200D">
        <w:t>languages includ</w:t>
      </w:r>
      <w:r w:rsidR="00DC0290">
        <w:t>ing</w:t>
      </w:r>
      <w:r w:rsidR="00DC0290" w:rsidRPr="009A200D">
        <w:t xml:space="preserve"> </w:t>
      </w:r>
      <w:r w:rsidR="00DC0290">
        <w:t xml:space="preserve">Hindi, Chamorro, </w:t>
      </w:r>
      <w:r w:rsidR="00DC0290" w:rsidRPr="009A200D">
        <w:t>Imbabura Quechua</w:t>
      </w:r>
      <w:r w:rsidR="00E04BDF">
        <w:t>,</w:t>
      </w:r>
      <w:r w:rsidR="00DC0290" w:rsidRPr="009A200D">
        <w:t xml:space="preserve"> and </w:t>
      </w:r>
      <w:r w:rsidR="00DC0290">
        <w:t xml:space="preserve">Brazilian </w:t>
      </w:r>
      <w:r w:rsidR="00DC0290" w:rsidRPr="009A200D">
        <w:t>Portuguese</w:t>
      </w:r>
      <w:r w:rsidR="00DC0290">
        <w:t xml:space="preserve">, </w:t>
      </w:r>
      <w:r w:rsidR="00E04BDF">
        <w:t xml:space="preserve">so that </w:t>
      </w:r>
      <w:r w:rsidR="00DC0290">
        <w:t xml:space="preserve">the phenomenon </w:t>
      </w:r>
      <w:r w:rsidR="00E04BDF">
        <w:t xml:space="preserve">cannot be considered </w:t>
      </w:r>
      <w:r w:rsidR="00DC0290">
        <w:t>restricted to the East Asian isolating group.</w:t>
      </w:r>
      <w:r w:rsidR="00DC0290" w:rsidRPr="003F51D1">
        <w:t xml:space="preserve"> </w:t>
      </w:r>
      <w:r w:rsidR="00EC52ED">
        <w:t xml:space="preserve">In some of these languages, adult speech to children has been specifically documented to contain verbs with dropped arguments, </w:t>
      </w:r>
      <w:r w:rsidR="00E04BDF">
        <w:t xml:space="preserve">as shown by </w:t>
      </w:r>
      <w:r w:rsidR="00EC52ED">
        <w:t xml:space="preserve">studies exploring </w:t>
      </w:r>
      <w:r w:rsidR="00E04BDF">
        <w:t xml:space="preserve">input in </w:t>
      </w:r>
      <w:r w:rsidR="00EC52ED" w:rsidRPr="0061770C">
        <w:rPr>
          <w:rStyle w:val="st"/>
          <w:bCs/>
        </w:rPr>
        <w:t>Japanese (Rispoli</w:t>
      </w:r>
      <w:r w:rsidR="00EC52ED">
        <w:rPr>
          <w:rStyle w:val="st"/>
          <w:bCs/>
        </w:rPr>
        <w:t>,</w:t>
      </w:r>
      <w:r w:rsidR="00090AC9">
        <w:rPr>
          <w:rStyle w:val="st"/>
          <w:bCs/>
        </w:rPr>
        <w:t xml:space="preserve"> </w:t>
      </w:r>
      <w:r w:rsidR="00EC52ED" w:rsidRPr="0061770C">
        <w:rPr>
          <w:rStyle w:val="st"/>
          <w:bCs/>
        </w:rPr>
        <w:t>1995)</w:t>
      </w:r>
      <w:r w:rsidR="00EC52ED">
        <w:rPr>
          <w:rStyle w:val="st"/>
          <w:bCs/>
        </w:rPr>
        <w:t xml:space="preserve"> or Hindi (</w:t>
      </w:r>
      <w:proofErr w:type="spellStart"/>
      <w:r w:rsidR="00EC52ED">
        <w:rPr>
          <w:rStyle w:val="st"/>
          <w:bCs/>
        </w:rPr>
        <w:t>Narasinham</w:t>
      </w:r>
      <w:proofErr w:type="spellEnd"/>
      <w:r w:rsidR="00EC52ED" w:rsidRPr="0061770C">
        <w:rPr>
          <w:rStyle w:val="st"/>
          <w:bCs/>
        </w:rPr>
        <w:t>, Budwig</w:t>
      </w:r>
      <w:r w:rsidR="00090AC9">
        <w:rPr>
          <w:rStyle w:val="st"/>
          <w:bCs/>
        </w:rPr>
        <w:t>,</w:t>
      </w:r>
      <w:r w:rsidR="00EC52ED" w:rsidRPr="0061770C">
        <w:rPr>
          <w:rStyle w:val="st"/>
          <w:bCs/>
        </w:rPr>
        <w:t xml:space="preserve"> &amp; Murty</w:t>
      </w:r>
      <w:r w:rsidR="00EC52ED">
        <w:rPr>
          <w:rStyle w:val="st"/>
          <w:bCs/>
        </w:rPr>
        <w:t>,</w:t>
      </w:r>
      <w:r w:rsidR="00EC52ED" w:rsidRPr="0061770C">
        <w:rPr>
          <w:rStyle w:val="st"/>
          <w:bCs/>
        </w:rPr>
        <w:t xml:space="preserve"> 2005)</w:t>
      </w:r>
      <w:r w:rsidR="00E04BDF">
        <w:rPr>
          <w:rStyle w:val="st"/>
          <w:bCs/>
        </w:rPr>
        <w:t xml:space="preserve">.  Moreover, </w:t>
      </w:r>
      <w:r w:rsidR="00732B3E">
        <w:rPr>
          <w:rStyle w:val="st"/>
          <w:bCs/>
        </w:rPr>
        <w:t xml:space="preserve">children acquiring such languages </w:t>
      </w:r>
      <w:r w:rsidR="00E04BDF">
        <w:rPr>
          <w:rStyle w:val="st"/>
          <w:bCs/>
        </w:rPr>
        <w:t xml:space="preserve">have been shown to be </w:t>
      </w:r>
      <w:r w:rsidR="00732B3E">
        <w:rPr>
          <w:rStyle w:val="st"/>
          <w:bCs/>
        </w:rPr>
        <w:t>responsive to the pragmatic conditions under which omitted arguments are contextually retrievable topics</w:t>
      </w:r>
      <w:r w:rsidR="00C23071">
        <w:rPr>
          <w:rStyle w:val="st"/>
          <w:bCs/>
        </w:rPr>
        <w:t xml:space="preserve">; and they tend </w:t>
      </w:r>
      <w:r w:rsidR="00F7667B">
        <w:rPr>
          <w:rStyle w:val="st"/>
          <w:bCs/>
        </w:rPr>
        <w:t xml:space="preserve">in their own speech </w:t>
      </w:r>
      <w:r w:rsidR="00C23071">
        <w:rPr>
          <w:rStyle w:val="st"/>
          <w:bCs/>
        </w:rPr>
        <w:t xml:space="preserve">output </w:t>
      </w:r>
      <w:r w:rsidR="00F7667B">
        <w:rPr>
          <w:rStyle w:val="st"/>
          <w:bCs/>
        </w:rPr>
        <w:t xml:space="preserve">to </w:t>
      </w:r>
      <w:r w:rsidR="00732B3E" w:rsidRPr="00A52E4C">
        <w:rPr>
          <w:rFonts w:asciiTheme="majorBidi" w:hAnsiTheme="majorBidi" w:cstheme="majorBidi"/>
        </w:rPr>
        <w:t>omit arguments when their referents ha</w:t>
      </w:r>
      <w:r w:rsidR="001449B8">
        <w:rPr>
          <w:rFonts w:asciiTheme="majorBidi" w:hAnsiTheme="majorBidi" w:cstheme="majorBidi"/>
        </w:rPr>
        <w:t>ve</w:t>
      </w:r>
      <w:r w:rsidR="00732B3E" w:rsidRPr="00A52E4C">
        <w:rPr>
          <w:rFonts w:asciiTheme="majorBidi" w:hAnsiTheme="majorBidi" w:cstheme="majorBidi"/>
        </w:rPr>
        <w:t xml:space="preserve"> been previously mentioned in the discourse</w:t>
      </w:r>
      <w:r w:rsidR="00F7667B">
        <w:rPr>
          <w:rFonts w:asciiTheme="majorBidi" w:hAnsiTheme="majorBidi" w:cstheme="majorBidi"/>
        </w:rPr>
        <w:t xml:space="preserve">. Such findings were demonstrated for </w:t>
      </w:r>
      <w:r w:rsidR="00732B3E" w:rsidRPr="00A52E4C">
        <w:rPr>
          <w:rFonts w:asciiTheme="majorBidi" w:hAnsiTheme="majorBidi" w:cstheme="majorBidi"/>
        </w:rPr>
        <w:t>Inuktitut</w:t>
      </w:r>
      <w:r w:rsidR="00732B3E">
        <w:rPr>
          <w:rFonts w:asciiTheme="majorBidi" w:hAnsiTheme="majorBidi" w:cstheme="majorBidi"/>
        </w:rPr>
        <w:t xml:space="preserve">, </w:t>
      </w:r>
      <w:r w:rsidR="00F7667B">
        <w:rPr>
          <w:rFonts w:asciiTheme="majorBidi" w:hAnsiTheme="majorBidi" w:cstheme="majorBidi"/>
        </w:rPr>
        <w:t xml:space="preserve">giving rise to the suggestion that young children </w:t>
      </w:r>
      <w:r w:rsidR="00732B3E" w:rsidRPr="00F7667B">
        <w:rPr>
          <w:rFonts w:asciiTheme="majorBidi" w:hAnsiTheme="majorBidi" w:cstheme="majorBidi"/>
        </w:rPr>
        <w:t>learn</w:t>
      </w:r>
      <w:r w:rsidR="00F7667B">
        <w:rPr>
          <w:rFonts w:asciiTheme="majorBidi" w:hAnsiTheme="majorBidi" w:cstheme="majorBidi"/>
        </w:rPr>
        <w:t xml:space="preserve">ing verbs in this language </w:t>
      </w:r>
      <w:r w:rsidR="00732B3E" w:rsidRPr="00F7667B">
        <w:rPr>
          <w:rFonts w:asciiTheme="majorBidi" w:hAnsiTheme="majorBidi" w:cstheme="majorBidi"/>
        </w:rPr>
        <w:t xml:space="preserve">can infer the existence of missing verbal arguments in </w:t>
      </w:r>
      <w:r w:rsidR="00F7667B">
        <w:rPr>
          <w:rFonts w:asciiTheme="majorBidi" w:hAnsiTheme="majorBidi" w:cstheme="majorBidi"/>
        </w:rPr>
        <w:t xml:space="preserve">input </w:t>
      </w:r>
      <w:r w:rsidR="00732B3E" w:rsidRPr="00F7667B">
        <w:rPr>
          <w:rFonts w:asciiTheme="majorBidi" w:hAnsiTheme="majorBidi" w:cstheme="majorBidi"/>
        </w:rPr>
        <w:t>speech from the discourse context of an utterance</w:t>
      </w:r>
      <w:r w:rsidR="00F7667B">
        <w:rPr>
          <w:rFonts w:asciiTheme="majorBidi" w:hAnsiTheme="majorBidi" w:cstheme="majorBidi"/>
        </w:rPr>
        <w:t xml:space="preserve"> (</w:t>
      </w:r>
      <w:r w:rsidR="00F7667B" w:rsidRPr="00A52E4C">
        <w:rPr>
          <w:rFonts w:asciiTheme="majorBidi" w:hAnsiTheme="majorBidi" w:cstheme="majorBidi"/>
        </w:rPr>
        <w:t>Allen</w:t>
      </w:r>
      <w:r w:rsidR="00F7667B">
        <w:rPr>
          <w:rFonts w:asciiTheme="majorBidi" w:hAnsiTheme="majorBidi" w:cstheme="majorBidi"/>
        </w:rPr>
        <w:t xml:space="preserve">, </w:t>
      </w:r>
      <w:r w:rsidR="00F7667B" w:rsidRPr="00A52E4C">
        <w:rPr>
          <w:rFonts w:asciiTheme="majorBidi" w:hAnsiTheme="majorBidi" w:cstheme="majorBidi"/>
        </w:rPr>
        <w:t>2000, 2008)</w:t>
      </w:r>
      <w:r w:rsidR="00F7667B">
        <w:rPr>
          <w:rFonts w:asciiTheme="majorBidi" w:hAnsiTheme="majorBidi" w:cstheme="majorBidi"/>
        </w:rPr>
        <w:t>.</w:t>
      </w:r>
    </w:p>
    <w:p w14:paraId="44B350EB" w14:textId="1F8155DE" w:rsidR="0084585E" w:rsidRDefault="005F0B9E" w:rsidP="00A524E6">
      <w:pPr>
        <w:framePr w:wrap="auto" w:vAnchor="margin" w:yAlign="inline"/>
        <w:spacing w:line="480" w:lineRule="auto"/>
        <w:ind w:right="-331"/>
      </w:pPr>
      <w:r>
        <w:rPr>
          <w:rFonts w:asciiTheme="majorBidi" w:hAnsiTheme="majorBidi" w:cstheme="majorBidi"/>
        </w:rPr>
        <w:lastRenderedPageBreak/>
        <w:tab/>
      </w:r>
      <w:r w:rsidR="001449B8">
        <w:rPr>
          <w:rFonts w:asciiTheme="majorBidi" w:hAnsiTheme="majorBidi" w:cstheme="majorBidi"/>
        </w:rPr>
        <w:t>L</w:t>
      </w:r>
      <w:r w:rsidR="00DC0290">
        <w:t>anguages allowing such elliptical expressions for transitive verbs,</w:t>
      </w:r>
      <w:r w:rsidR="001449B8">
        <w:t xml:space="preserve"> although </w:t>
      </w:r>
      <w:r w:rsidR="00DC0290">
        <w:t xml:space="preserve">in a rather limited way, </w:t>
      </w:r>
      <w:r w:rsidR="001449B8">
        <w:t xml:space="preserve">also </w:t>
      </w:r>
      <w:r w:rsidR="00DC0290">
        <w:t xml:space="preserve">include </w:t>
      </w:r>
      <w:r w:rsidR="001449B8">
        <w:t xml:space="preserve">both </w:t>
      </w:r>
      <w:r w:rsidR="00DC0290">
        <w:t xml:space="preserve">English and </w:t>
      </w:r>
      <w:r w:rsidR="00DC0290" w:rsidRPr="00DC0290">
        <w:t>Hebrew. English generally requires all arguments to be overtly expressed, unless lexically specified for object omission</w:t>
      </w:r>
      <w:r w:rsidR="00DC0290">
        <w:t xml:space="preserve"> </w:t>
      </w:r>
      <w:r w:rsidR="00DC0290" w:rsidRPr="00B1009D">
        <w:fldChar w:fldCharType="begin">
          <w:fldData xml:space="preserve">NgBBADgAMABEAEMAMwBEADAAMAA4ADgAQQAzADYAOAA1ADYAMQAwADAAMAAwADgAMwAyAEMARgA2
ADUANgBFADcAMgA2ADYAMAAwADMAQgA3ADIARAA2ADcAQgAwADAANgBBADUARAA2AEUAMAAyADAA
MAAwADAAMAAwADEANQAwADMAOAAwAEIANgAwADIAMAAyADAAMAAwADAAMAAwADEARAA1AEIANgA1
ADIARQA2ADcAMgBFADIAQwAyADAANQBDADQANgA2ADkANgBDADYAQwA2AEQANgBGADcAMgA2ADUA
MgBDADIAMAAzADEAMwA5ADMAOAAzADYAMgAwADIAMwAzADEAMwAyADMANQA1AEQAMAAwADAAQQAw
ADAAMAAwADAAMAA=
</w:fldData>
        </w:fldChar>
      </w:r>
      <w:r w:rsidR="00DC0290" w:rsidRPr="00B1009D">
        <w:instrText xml:space="preserve"> ADDIN ENRfu </w:instrText>
      </w:r>
      <w:r w:rsidR="00DC0290" w:rsidRPr="00B1009D">
        <w:fldChar w:fldCharType="separate"/>
      </w:r>
      <w:r w:rsidR="00DC0290" w:rsidRPr="00B1009D">
        <w:t>(Dixon, 2005; Fillmore, 1986; Goldberg, 200</w:t>
      </w:r>
      <w:r w:rsidR="00570DA5">
        <w:t>0, 2004</w:t>
      </w:r>
      <w:r w:rsidR="00DC0290" w:rsidRPr="00B1009D">
        <w:t xml:space="preserve">; </w:t>
      </w:r>
      <w:r w:rsidR="00DC0290" w:rsidRPr="00B1009D">
        <w:fldChar w:fldCharType="end"/>
      </w:r>
      <w:r w:rsidR="00DC0290" w:rsidRPr="00DC0290">
        <w:t xml:space="preserve"> Huddleston &amp; Pullum 2002; Liu, 2008; Quirk </w:t>
      </w:r>
      <w:r w:rsidR="00DC0290" w:rsidRPr="001449B8">
        <w:t>et al.,</w:t>
      </w:r>
      <w:r w:rsidR="00DC0290" w:rsidRPr="00DC0290">
        <w:t xml:space="preserve"> 1985).</w:t>
      </w:r>
      <w:r w:rsidR="00DC0290">
        <w:t xml:space="preserve"> </w:t>
      </w:r>
      <w:r w:rsidR="001449B8">
        <w:t xml:space="preserve"> There are also a few </w:t>
      </w:r>
      <w:r w:rsidR="00DC0290">
        <w:t xml:space="preserve"> specific verbs </w:t>
      </w:r>
      <w:r w:rsidR="001449B8">
        <w:t xml:space="preserve">that </w:t>
      </w:r>
      <w:r w:rsidR="00DC0290">
        <w:t>can omit the object argument when the pragmatic context clearly indicates what is the already-establis</w:t>
      </w:r>
      <w:r w:rsidR="001449B8">
        <w:t>hed topic. Hebrew allows object-</w:t>
      </w:r>
      <w:r w:rsidR="00DC0290">
        <w:t xml:space="preserve">dropping </w:t>
      </w:r>
      <w:r w:rsidR="00A524E6">
        <w:t xml:space="preserve">under somewhat restricted conditions, </w:t>
      </w:r>
      <w:r w:rsidR="001449B8">
        <w:t xml:space="preserve">along lines that are </w:t>
      </w:r>
      <w:r w:rsidR="00EC52ED">
        <w:t xml:space="preserve">more similar to </w:t>
      </w:r>
      <w:r w:rsidR="001449B8">
        <w:t>English than to the free object-</w:t>
      </w:r>
      <w:r w:rsidR="00EC52ED">
        <w:t xml:space="preserve">dropping languages like Mandarin </w:t>
      </w:r>
      <w:r w:rsidR="00DC0290">
        <w:t xml:space="preserve">(Doron, 1999; Goldberg, 2002; Uziel-Karl </w:t>
      </w:r>
      <w:r w:rsidR="00DC0290" w:rsidRPr="008217B9">
        <w:t xml:space="preserve">&amp; Berman, </w:t>
      </w:r>
      <w:r w:rsidR="00DC0290">
        <w:t>2000).</w:t>
      </w:r>
      <w:r w:rsidR="00EC52ED">
        <w:t xml:space="preserve"> </w:t>
      </w:r>
      <w:r w:rsidR="001449B8">
        <w:t xml:space="preserve"> Yet Hebrew parental speech does, nonetheless, </w:t>
      </w:r>
      <w:r w:rsidR="00B1009D">
        <w:t>include bare verbs</w:t>
      </w:r>
      <w:r w:rsidR="001449B8">
        <w:t xml:space="preserve"> that omit </w:t>
      </w:r>
      <w:r w:rsidR="00B1009D">
        <w:t>both subjects and objects (Ninio, 1992).</w:t>
      </w:r>
      <w:r w:rsidR="00F7667B">
        <w:t xml:space="preserve">  </w:t>
      </w:r>
      <w:r w:rsidR="001449B8">
        <w:t xml:space="preserve">Against this background, </w:t>
      </w:r>
      <w:r w:rsidR="0084585E">
        <w:rPr>
          <w:rFonts w:eastAsia="AdvimpSN"/>
        </w:rPr>
        <w:t>the p</w:t>
      </w:r>
      <w:r w:rsidR="00C26FCB">
        <w:rPr>
          <w:rFonts w:eastAsia="AdvimpSN"/>
        </w:rPr>
        <w:t xml:space="preserve">resent study </w:t>
      </w:r>
      <w:r w:rsidR="001449B8">
        <w:rPr>
          <w:rFonts w:eastAsia="AdvimpSN"/>
        </w:rPr>
        <w:t xml:space="preserve">tests </w:t>
      </w:r>
      <w:r w:rsidR="00C26FCB">
        <w:rPr>
          <w:rFonts w:eastAsia="AdvimpSN"/>
        </w:rPr>
        <w:t>the</w:t>
      </w:r>
      <w:r w:rsidR="0084585E">
        <w:rPr>
          <w:rFonts w:eastAsia="AdvimpSN"/>
        </w:rPr>
        <w:t xml:space="preserve"> </w:t>
      </w:r>
      <w:r w:rsidR="0084585E">
        <w:t xml:space="preserve">hypothesis </w:t>
      </w:r>
      <w:r w:rsidR="00C26FCB">
        <w:t>t</w:t>
      </w:r>
      <w:r w:rsidR="0084585E">
        <w:t xml:space="preserve">hat </w:t>
      </w:r>
      <w:r w:rsidR="001449B8">
        <w:t>Hebrew-</w:t>
      </w:r>
      <w:r w:rsidR="00096116">
        <w:t>speaking</w:t>
      </w:r>
      <w:r w:rsidR="00AE4C6C">
        <w:t xml:space="preserve"> </w:t>
      </w:r>
      <w:r w:rsidR="0084585E">
        <w:t xml:space="preserve">children learn their initial verb vocabulary from </w:t>
      </w:r>
      <w:r w:rsidR="00096116">
        <w:t xml:space="preserve">parental verbs in </w:t>
      </w:r>
      <w:r w:rsidR="0084585E">
        <w:t xml:space="preserve">single-word utterances, not from </w:t>
      </w:r>
      <w:r w:rsidR="00C26FCB">
        <w:t xml:space="preserve">parental </w:t>
      </w:r>
      <w:r w:rsidR="002312B4">
        <w:t>“</w:t>
      </w:r>
      <w:r w:rsidR="0084585E">
        <w:t>sentences</w:t>
      </w:r>
      <w:r w:rsidR="002312B4">
        <w:t>”</w:t>
      </w:r>
      <w:r w:rsidR="0084585E">
        <w:t>.</w:t>
      </w:r>
    </w:p>
    <w:p w14:paraId="2E340DA8" w14:textId="0DF19B63" w:rsidR="002A2482" w:rsidRDefault="002312B4" w:rsidP="008754CE">
      <w:pPr>
        <w:pStyle w:val="Default"/>
        <w:spacing w:after="61" w:line="480" w:lineRule="auto"/>
        <w:ind w:right="-331" w:firstLine="360"/>
      </w:pPr>
      <w:r>
        <w:t xml:space="preserve">  Given that parent input in Hebrew contains single-</w:t>
      </w:r>
      <w:r w:rsidR="00F632FE">
        <w:t>word utterances consisting of bare verbs</w:t>
      </w:r>
      <w:r w:rsidR="008754CE">
        <w:rPr>
          <w:rStyle w:val="CommentReference"/>
          <w:color w:val="auto"/>
          <w:lang w:bidi="he-IL"/>
        </w:rPr>
        <w:t xml:space="preserve">, </w:t>
      </w:r>
      <w:r w:rsidR="008754CE" w:rsidRPr="008754CE">
        <w:t xml:space="preserve">including </w:t>
      </w:r>
      <w:r w:rsidR="008754CE">
        <w:t>some declarative sentences,</w:t>
      </w:r>
      <w:r w:rsidR="008754CE">
        <w:rPr>
          <w:rStyle w:val="CommentReference"/>
          <w:color w:val="auto"/>
          <w:lang w:bidi="he-IL"/>
        </w:rPr>
        <w:t xml:space="preserve"> </w:t>
      </w:r>
      <w:r>
        <w:t xml:space="preserve">it is assumed here that, as in </w:t>
      </w:r>
      <w:r w:rsidR="00F632FE">
        <w:t xml:space="preserve">Mandarin and Korean, </w:t>
      </w:r>
      <w:r>
        <w:t xml:space="preserve">these are </w:t>
      </w:r>
      <w:r w:rsidR="00F632FE">
        <w:t>elliptical expressions that omit the verb’s arguments b</w:t>
      </w:r>
      <w:r>
        <w:t>ecause the</w:t>
      </w:r>
      <w:r w:rsidR="00866630">
        <w:t xml:space="preserve"> latter </w:t>
      </w:r>
      <w:r>
        <w:t xml:space="preserve">are “zero-topics” </w:t>
      </w:r>
      <w:r w:rsidR="00F632FE">
        <w:t>recoverable from the interactive situation. Such single-word verbs may serve as the functional input to learning of an initial ve</w:t>
      </w:r>
      <w:r w:rsidR="00866630">
        <w:t xml:space="preserve">rb vocabulary in young children, since </w:t>
      </w:r>
      <w:r w:rsidR="0048229E">
        <w:t xml:space="preserve">adults </w:t>
      </w:r>
      <w:r w:rsidR="00F7667B">
        <w:t xml:space="preserve">typically </w:t>
      </w:r>
      <w:r w:rsidR="00866630">
        <w:t xml:space="preserve">produce </w:t>
      </w:r>
      <w:r w:rsidR="002A2482">
        <w:t xml:space="preserve">such utterances in contexts </w:t>
      </w:r>
      <w:r w:rsidR="00866630">
        <w:t xml:space="preserve">they can be sure suffice </w:t>
      </w:r>
      <w:r w:rsidR="002A2482">
        <w:t xml:space="preserve">to provide all the information necessary for identifying the </w:t>
      </w:r>
      <w:r w:rsidR="00866630">
        <w:t xml:space="preserve">meaning of the verbs in question, </w:t>
      </w:r>
      <w:r w:rsidR="002A2482">
        <w:t>including their semantic argument structure.</w:t>
      </w:r>
    </w:p>
    <w:p w14:paraId="1DFCA80C" w14:textId="5D92713D" w:rsidR="00D4610D" w:rsidRDefault="005F0B9E" w:rsidP="00D20AC5">
      <w:pPr>
        <w:framePr w:wrap="auto" w:vAnchor="margin" w:yAlign="inline"/>
        <w:spacing w:line="480" w:lineRule="auto"/>
        <w:ind w:right="-331"/>
      </w:pPr>
      <w:r>
        <w:tab/>
      </w:r>
      <w:r w:rsidR="00866630">
        <w:t xml:space="preserve">The hypothesis underlying this study is thus that </w:t>
      </w:r>
      <w:r w:rsidR="00F632FE">
        <w:t>young ch</w:t>
      </w:r>
      <w:r w:rsidR="00866630">
        <w:t xml:space="preserve">ildren learn verbs from parents’ </w:t>
      </w:r>
      <w:r w:rsidR="00F632FE">
        <w:t xml:space="preserve">single-word input, rather than from multiword </w:t>
      </w:r>
      <w:r w:rsidR="00866630">
        <w:t>sentence-like utterances</w:t>
      </w:r>
      <w:r w:rsidR="00D4610D">
        <w:t xml:space="preserve">. </w:t>
      </w:r>
      <w:r w:rsidR="00866630">
        <w:t xml:space="preserve"> An attempt is made to </w:t>
      </w:r>
      <w:r w:rsidR="00D4610D">
        <w:t xml:space="preserve">predict children’s early verbs by </w:t>
      </w:r>
      <w:r w:rsidR="00D4610D">
        <w:rPr>
          <w:rFonts w:eastAsia="AdvimpSN"/>
        </w:rPr>
        <w:t xml:space="preserve">the relative token frequency of maternal </w:t>
      </w:r>
      <w:r w:rsidR="00866630">
        <w:rPr>
          <w:rFonts w:eastAsia="AdvimpSN"/>
        </w:rPr>
        <w:t xml:space="preserve">utterances </w:t>
      </w:r>
      <w:r w:rsidR="00D4610D">
        <w:rPr>
          <w:rFonts w:eastAsia="AdvimpSN"/>
        </w:rPr>
        <w:t>containing verbs,</w:t>
      </w:r>
      <w:r w:rsidR="00D4610D">
        <w:t xml:space="preserve"> </w:t>
      </w:r>
      <w:r w:rsidR="00D4610D">
        <w:rPr>
          <w:rFonts w:eastAsia="AdvimpSN"/>
        </w:rPr>
        <w:t xml:space="preserve">comparing </w:t>
      </w:r>
      <w:r w:rsidR="00866630">
        <w:rPr>
          <w:rFonts w:eastAsia="AdvimpSN"/>
        </w:rPr>
        <w:t xml:space="preserve">those that are </w:t>
      </w:r>
      <w:r w:rsidR="00D4610D">
        <w:rPr>
          <w:rFonts w:eastAsia="AdvimpSN"/>
        </w:rPr>
        <w:t xml:space="preserve">single-word </w:t>
      </w:r>
      <w:r w:rsidR="00866630">
        <w:rPr>
          <w:rFonts w:eastAsia="AdvimpSN"/>
        </w:rPr>
        <w:t xml:space="preserve">versus multi-word in form. </w:t>
      </w:r>
      <w:r w:rsidR="00A524E6">
        <w:rPr>
          <w:rFonts w:eastAsia="AdvimpSN"/>
        </w:rPr>
        <w:t xml:space="preserve">A dyadic sample </w:t>
      </w:r>
      <w:r w:rsidR="006403AC">
        <w:rPr>
          <w:rFonts w:eastAsia="AdvimpSN"/>
        </w:rPr>
        <w:t xml:space="preserve">of mothers and young children in interaction provided the estimate for the parental input. </w:t>
      </w:r>
      <w:r w:rsidR="009A53E9">
        <w:rPr>
          <w:rFonts w:eastAsia="AdvimpSN"/>
        </w:rPr>
        <w:t>The f</w:t>
      </w:r>
      <w:r w:rsidR="00866630">
        <w:rPr>
          <w:rFonts w:eastAsia="AdvimpSN"/>
        </w:rPr>
        <w:t xml:space="preserve">ocus is on </w:t>
      </w:r>
      <w:r w:rsidR="00D4610D" w:rsidRPr="00D4610D">
        <w:rPr>
          <w:rFonts w:eastAsia="AdvimpSN"/>
        </w:rPr>
        <w:t>transitive verbs that ha</w:t>
      </w:r>
      <w:r w:rsidR="00D4610D">
        <w:rPr>
          <w:rFonts w:eastAsia="AdvimpSN"/>
        </w:rPr>
        <w:t>ve</w:t>
      </w:r>
      <w:r w:rsidR="00D4610D" w:rsidRPr="00D4610D">
        <w:rPr>
          <w:rFonts w:eastAsia="AdvimpSN"/>
        </w:rPr>
        <w:t xml:space="preserve"> different</w:t>
      </w:r>
      <w:r w:rsidR="00D4610D">
        <w:rPr>
          <w:rFonts w:eastAsia="AdvimpSN"/>
        </w:rPr>
        <w:t xml:space="preserve"> </w:t>
      </w:r>
      <w:r w:rsidR="009A53E9">
        <w:rPr>
          <w:rFonts w:eastAsia="AdvimpSN"/>
        </w:rPr>
        <w:t xml:space="preserve">relative frequency </w:t>
      </w:r>
      <w:r w:rsidR="00D4610D">
        <w:rPr>
          <w:rFonts w:eastAsia="AdvimpSN"/>
        </w:rPr>
        <w:t xml:space="preserve">distributions in single-word </w:t>
      </w:r>
      <w:r w:rsidR="00A524E6">
        <w:rPr>
          <w:rFonts w:eastAsia="AdvimpSN"/>
        </w:rPr>
        <w:t xml:space="preserve">verbs </w:t>
      </w:r>
      <w:r w:rsidR="00D4610D">
        <w:rPr>
          <w:rFonts w:eastAsia="AdvimpSN"/>
        </w:rPr>
        <w:t xml:space="preserve">and </w:t>
      </w:r>
      <w:r w:rsidR="00D4610D">
        <w:rPr>
          <w:rFonts w:eastAsia="AdvimpSN"/>
        </w:rPr>
        <w:lastRenderedPageBreak/>
        <w:t>multi</w:t>
      </w:r>
      <w:r w:rsidR="00866630">
        <w:rPr>
          <w:rFonts w:eastAsia="AdvimpSN"/>
        </w:rPr>
        <w:t>-</w:t>
      </w:r>
      <w:r w:rsidR="00D4610D">
        <w:rPr>
          <w:rFonts w:eastAsia="AdvimpSN"/>
        </w:rPr>
        <w:t xml:space="preserve">word utterances, </w:t>
      </w:r>
      <w:r w:rsidR="00866630">
        <w:rPr>
          <w:rFonts w:eastAsia="AdvimpSN"/>
        </w:rPr>
        <w:t xml:space="preserve">allowing for </w:t>
      </w:r>
      <w:r w:rsidR="00D4610D">
        <w:rPr>
          <w:rFonts w:eastAsia="AdvimpSN"/>
        </w:rPr>
        <w:t>dif</w:t>
      </w:r>
      <w:r w:rsidR="00866630">
        <w:rPr>
          <w:rFonts w:eastAsia="AdvimpSN"/>
        </w:rPr>
        <w:t xml:space="preserve">ferential predictions for the two contexts.  Below, the </w:t>
      </w:r>
      <w:r w:rsidR="0015537C">
        <w:rPr>
          <w:rFonts w:eastAsia="AdvimpSN"/>
        </w:rPr>
        <w:t xml:space="preserve">hypothesis </w:t>
      </w:r>
      <w:r w:rsidR="00866630">
        <w:rPr>
          <w:rFonts w:eastAsia="AdvimpSN"/>
        </w:rPr>
        <w:t xml:space="preserve">is </w:t>
      </w:r>
      <w:r w:rsidR="0015537C">
        <w:rPr>
          <w:rFonts w:eastAsia="AdvimpSN"/>
        </w:rPr>
        <w:t xml:space="preserve">tested on </w:t>
      </w:r>
      <w:r w:rsidR="00D4610D">
        <w:rPr>
          <w:rFonts w:eastAsia="AdvimpSN"/>
        </w:rPr>
        <w:t xml:space="preserve">two </w:t>
      </w:r>
      <w:r w:rsidR="001172CE">
        <w:rPr>
          <w:rFonts w:eastAsia="AdvimpSN"/>
        </w:rPr>
        <w:t xml:space="preserve">different </w:t>
      </w:r>
      <w:r w:rsidR="00D4610D">
        <w:rPr>
          <w:rFonts w:eastAsia="AdvimpSN"/>
        </w:rPr>
        <w:t xml:space="preserve">sets of child data. </w:t>
      </w:r>
      <w:r w:rsidR="00866630">
        <w:rPr>
          <w:rFonts w:eastAsia="AdvimpSN"/>
        </w:rPr>
        <w:t xml:space="preserve"> </w:t>
      </w:r>
      <w:r w:rsidR="00D20AC5">
        <w:rPr>
          <w:rFonts w:eastAsia="AdvimpSN"/>
        </w:rPr>
        <w:t xml:space="preserve">The first set is taken from a study in which children’s first-learned verbs are documented. </w:t>
      </w:r>
      <w:r w:rsidR="00D20AC5">
        <w:t>We use t</w:t>
      </w:r>
      <w:r w:rsidR="00D20AC5">
        <w:rPr>
          <w:rFonts w:eastAsia="AdvimpSN"/>
          <w:lang w:bidi="ar-SA"/>
        </w:rPr>
        <w:t>he number of children producing particular items as their first 20 verbs as the measure of acquisition of these verbs.</w:t>
      </w:r>
      <w:r w:rsidR="00D20AC5">
        <w:t xml:space="preserve"> The second set uses the children of the dyadic sample from where maternal verbs are taken. As we do not have well-documented information which are the very first verbs of these children, we are using the relative frequency of their </w:t>
      </w:r>
      <w:r w:rsidR="00D4610D">
        <w:t xml:space="preserve">single-word utterances </w:t>
      </w:r>
      <w:r w:rsidR="001172CE">
        <w:t xml:space="preserve">consisting of various verbs </w:t>
      </w:r>
      <w:r w:rsidR="00D4610D">
        <w:t xml:space="preserve">as </w:t>
      </w:r>
      <w:r w:rsidR="001172CE">
        <w:t xml:space="preserve">the </w:t>
      </w:r>
      <w:r w:rsidR="00D4610D">
        <w:t>measure of acquisition</w:t>
      </w:r>
      <w:r w:rsidR="00D20AC5">
        <w:t xml:space="preserve"> of these verbs</w:t>
      </w:r>
      <w:r w:rsidR="00D4610D">
        <w:t xml:space="preserve">. </w:t>
      </w:r>
      <w:r w:rsidR="00D20AC5">
        <w:t xml:space="preserve">The logic of this measure is that early-acquired verbs </w:t>
      </w:r>
      <w:r w:rsidR="003E74BF">
        <w:t xml:space="preserve">would </w:t>
      </w:r>
      <w:r w:rsidR="00D20AC5">
        <w:t xml:space="preserve">occur with higher frequency in children’s single-word speech than later-acquired verbs. This is a weaker measure of </w:t>
      </w:r>
      <w:r w:rsidR="003E74BF">
        <w:t xml:space="preserve">early </w:t>
      </w:r>
      <w:r w:rsidR="00D20AC5">
        <w:t xml:space="preserve">acquisition </w:t>
      </w:r>
      <w:r w:rsidR="003E74BF">
        <w:t xml:space="preserve">of specific verbs </w:t>
      </w:r>
      <w:r w:rsidR="00D20AC5">
        <w:t>than the direct estimate of number of children based on  the first set of data.</w:t>
      </w:r>
    </w:p>
    <w:p w14:paraId="00C788D0" w14:textId="77777777" w:rsidR="00F632FE" w:rsidRPr="00FA583C" w:rsidRDefault="00F632FE" w:rsidP="007E5175">
      <w:pPr>
        <w:framePr w:wrap="auto" w:vAnchor="margin" w:yAlign="inline"/>
        <w:spacing w:line="480" w:lineRule="auto"/>
        <w:ind w:right="-331"/>
        <w:rPr>
          <w:lang w:bidi="ar-SA"/>
        </w:rPr>
      </w:pPr>
    </w:p>
    <w:p w14:paraId="01D84CBD" w14:textId="77777777" w:rsidR="00D4610D" w:rsidRPr="00D4610D" w:rsidRDefault="00D4610D" w:rsidP="007E5175">
      <w:pPr>
        <w:pStyle w:val="Default"/>
        <w:spacing w:after="61" w:line="480" w:lineRule="auto"/>
        <w:ind w:right="-331"/>
        <w:rPr>
          <w:b/>
          <w:bCs/>
        </w:rPr>
      </w:pPr>
      <w:r w:rsidRPr="00B40D2F">
        <w:rPr>
          <w:b/>
          <w:bCs/>
        </w:rPr>
        <w:t>Study 1</w:t>
      </w:r>
    </w:p>
    <w:p w14:paraId="6204927A" w14:textId="77777777" w:rsidR="00F20622" w:rsidRPr="005D311D" w:rsidRDefault="00E85A5C" w:rsidP="00E85A5C">
      <w:pPr>
        <w:pStyle w:val="Default"/>
        <w:spacing w:after="61" w:line="480" w:lineRule="auto"/>
        <w:ind w:right="-331"/>
      </w:pPr>
      <w:r w:rsidRPr="005D311D">
        <w:rPr>
          <w:i/>
          <w:iCs/>
        </w:rPr>
        <w:t xml:space="preserve">Population </w:t>
      </w:r>
    </w:p>
    <w:p w14:paraId="647430EA" w14:textId="2D11EA53" w:rsidR="004F18C5" w:rsidRPr="00886546" w:rsidRDefault="001172CE" w:rsidP="00683E9F">
      <w:pPr>
        <w:pStyle w:val="PlainText"/>
        <w:spacing w:line="480" w:lineRule="auto"/>
        <w:ind w:right="-331"/>
        <w:rPr>
          <w:rFonts w:asciiTheme="majorBidi" w:hAnsiTheme="majorBidi" w:cstheme="majorBidi"/>
          <w:sz w:val="24"/>
          <w:szCs w:val="24"/>
        </w:rPr>
      </w:pPr>
      <w:r w:rsidRPr="004F18C5">
        <w:rPr>
          <w:rFonts w:asciiTheme="majorBidi" w:hAnsiTheme="majorBidi" w:cstheme="majorBidi"/>
          <w:sz w:val="24"/>
          <w:szCs w:val="24"/>
        </w:rPr>
        <w:t xml:space="preserve">Forty eight </w:t>
      </w:r>
      <w:r w:rsidR="00A56F7B">
        <w:rPr>
          <w:rFonts w:asciiTheme="majorBidi" w:hAnsiTheme="majorBidi" w:cstheme="majorBidi"/>
          <w:sz w:val="24"/>
          <w:szCs w:val="24"/>
        </w:rPr>
        <w:t xml:space="preserve">Hebrew-speaking </w:t>
      </w:r>
      <w:r w:rsidRPr="004F18C5">
        <w:rPr>
          <w:rFonts w:asciiTheme="majorBidi" w:hAnsiTheme="majorBidi" w:cstheme="majorBidi"/>
          <w:sz w:val="24"/>
          <w:szCs w:val="24"/>
        </w:rPr>
        <w:t xml:space="preserve">mothers were </w:t>
      </w:r>
      <w:r w:rsidR="00F20622" w:rsidRPr="004F18C5">
        <w:rPr>
          <w:rFonts w:asciiTheme="majorBidi" w:hAnsiTheme="majorBidi" w:cstheme="majorBidi"/>
          <w:sz w:val="24"/>
          <w:szCs w:val="24"/>
        </w:rPr>
        <w:t xml:space="preserve">observed </w:t>
      </w:r>
      <w:r w:rsidRPr="004F18C5">
        <w:rPr>
          <w:rFonts w:asciiTheme="majorBidi" w:hAnsiTheme="majorBidi" w:cstheme="majorBidi"/>
          <w:sz w:val="24"/>
          <w:szCs w:val="24"/>
        </w:rPr>
        <w:t>in dyadic interaction with their infants</w:t>
      </w:r>
      <w:r w:rsidR="00866630">
        <w:rPr>
          <w:rFonts w:asciiTheme="majorBidi" w:hAnsiTheme="majorBidi" w:cstheme="majorBidi"/>
          <w:sz w:val="24"/>
          <w:szCs w:val="24"/>
        </w:rPr>
        <w:t xml:space="preserve">, ranging in age from 0;10 to 2;8. Half of these dyads were recorded </w:t>
      </w:r>
      <w:r w:rsidR="00F20622" w:rsidRPr="004F18C5">
        <w:rPr>
          <w:rFonts w:asciiTheme="majorBidi" w:hAnsiTheme="majorBidi" w:cstheme="majorBidi"/>
          <w:sz w:val="24"/>
          <w:szCs w:val="24"/>
        </w:rPr>
        <w:t xml:space="preserve">six times </w:t>
      </w:r>
      <w:r w:rsidR="00866630">
        <w:rPr>
          <w:rFonts w:asciiTheme="majorBidi" w:hAnsiTheme="majorBidi" w:cstheme="majorBidi"/>
          <w:sz w:val="24"/>
          <w:szCs w:val="24"/>
        </w:rPr>
        <w:t xml:space="preserve">at two-month </w:t>
      </w:r>
      <w:r w:rsidR="00F20622" w:rsidRPr="004F18C5">
        <w:rPr>
          <w:rFonts w:asciiTheme="majorBidi" w:hAnsiTheme="majorBidi" w:cstheme="majorBidi"/>
          <w:sz w:val="24"/>
          <w:szCs w:val="24"/>
        </w:rPr>
        <w:t>intervals</w:t>
      </w:r>
      <w:r w:rsidR="00E85A5C">
        <w:rPr>
          <w:rFonts w:asciiTheme="majorBidi" w:hAnsiTheme="majorBidi" w:cstheme="majorBidi"/>
          <w:sz w:val="24"/>
          <w:szCs w:val="24"/>
        </w:rPr>
        <w:t xml:space="preserve"> (the longitudinal sample)</w:t>
      </w:r>
      <w:r w:rsidR="00F20622" w:rsidRPr="004F18C5">
        <w:rPr>
          <w:rFonts w:asciiTheme="majorBidi" w:hAnsiTheme="majorBidi" w:cstheme="majorBidi"/>
          <w:sz w:val="24"/>
          <w:szCs w:val="24"/>
        </w:rPr>
        <w:t xml:space="preserve">, and </w:t>
      </w:r>
      <w:r w:rsidR="00866630">
        <w:rPr>
          <w:rFonts w:asciiTheme="majorBidi" w:hAnsiTheme="majorBidi" w:cstheme="majorBidi"/>
          <w:sz w:val="24"/>
          <w:szCs w:val="24"/>
        </w:rPr>
        <w:t xml:space="preserve">the other </w:t>
      </w:r>
      <w:r w:rsidR="00F20622" w:rsidRPr="004F18C5">
        <w:rPr>
          <w:rFonts w:asciiTheme="majorBidi" w:hAnsiTheme="majorBidi" w:cstheme="majorBidi"/>
          <w:sz w:val="24"/>
          <w:szCs w:val="24"/>
        </w:rPr>
        <w:t>24</w:t>
      </w:r>
      <w:r w:rsidR="00E85A5C">
        <w:rPr>
          <w:rFonts w:asciiTheme="majorBidi" w:hAnsiTheme="majorBidi" w:cstheme="majorBidi"/>
          <w:sz w:val="24"/>
          <w:szCs w:val="24"/>
        </w:rPr>
        <w:t xml:space="preserve"> (the cross-sectional sample) were met with only once each. </w:t>
      </w:r>
      <w:r w:rsidR="00F20622" w:rsidRPr="004F18C5">
        <w:rPr>
          <w:rFonts w:asciiTheme="majorBidi" w:hAnsiTheme="majorBidi" w:cstheme="majorBidi"/>
          <w:sz w:val="24"/>
          <w:szCs w:val="24"/>
        </w:rPr>
        <w:t xml:space="preserve">The mothers of the cross-sectional sample had </w:t>
      </w:r>
      <w:r w:rsidR="00E85A5C">
        <w:rPr>
          <w:rFonts w:asciiTheme="majorBidi" w:hAnsiTheme="majorBidi" w:cstheme="majorBidi"/>
          <w:sz w:val="24"/>
          <w:szCs w:val="24"/>
        </w:rPr>
        <w:t>above</w:t>
      </w:r>
      <w:r w:rsidR="00866630">
        <w:rPr>
          <w:rFonts w:asciiTheme="majorBidi" w:hAnsiTheme="majorBidi" w:cstheme="majorBidi"/>
          <w:sz w:val="24"/>
          <w:szCs w:val="24"/>
        </w:rPr>
        <w:t xml:space="preserve"> </w:t>
      </w:r>
      <w:r w:rsidR="00F20622" w:rsidRPr="004F18C5">
        <w:rPr>
          <w:rFonts w:asciiTheme="majorBidi" w:hAnsiTheme="majorBidi" w:cstheme="majorBidi"/>
          <w:sz w:val="24"/>
          <w:szCs w:val="24"/>
        </w:rPr>
        <w:t xml:space="preserve">high school education, while </w:t>
      </w:r>
      <w:r w:rsidR="009A53E9">
        <w:rPr>
          <w:rFonts w:asciiTheme="majorBidi" w:hAnsiTheme="majorBidi" w:cstheme="majorBidi"/>
          <w:sz w:val="24"/>
          <w:szCs w:val="24"/>
        </w:rPr>
        <w:t xml:space="preserve">half of </w:t>
      </w:r>
      <w:r w:rsidR="00F20622" w:rsidRPr="004F18C5">
        <w:rPr>
          <w:rFonts w:asciiTheme="majorBidi" w:hAnsiTheme="majorBidi" w:cstheme="majorBidi"/>
          <w:sz w:val="24"/>
          <w:szCs w:val="24"/>
        </w:rPr>
        <w:t xml:space="preserve">the mothers of the longitudinal sample were </w:t>
      </w:r>
      <w:r w:rsidR="00E85A5C">
        <w:rPr>
          <w:rFonts w:asciiTheme="majorBidi" w:hAnsiTheme="majorBidi" w:cstheme="majorBidi"/>
          <w:sz w:val="24"/>
          <w:szCs w:val="24"/>
        </w:rPr>
        <w:t>middle-class and half</w:t>
      </w:r>
      <w:r w:rsidR="00F20622" w:rsidRPr="004F18C5">
        <w:rPr>
          <w:rFonts w:asciiTheme="majorBidi" w:hAnsiTheme="majorBidi" w:cstheme="majorBidi"/>
          <w:sz w:val="24"/>
          <w:szCs w:val="24"/>
        </w:rPr>
        <w:t xml:space="preserve"> </w:t>
      </w:r>
      <w:r w:rsidR="009A53E9">
        <w:rPr>
          <w:rFonts w:asciiTheme="majorBidi" w:hAnsiTheme="majorBidi" w:cstheme="majorBidi"/>
          <w:sz w:val="24"/>
          <w:szCs w:val="24"/>
        </w:rPr>
        <w:t xml:space="preserve">were </w:t>
      </w:r>
      <w:r w:rsidR="00F20622" w:rsidRPr="004F18C5">
        <w:rPr>
          <w:rFonts w:asciiTheme="majorBidi" w:hAnsiTheme="majorBidi" w:cstheme="majorBidi"/>
          <w:sz w:val="24"/>
          <w:szCs w:val="24"/>
        </w:rPr>
        <w:t>of lower-</w:t>
      </w:r>
      <w:r w:rsidR="00E85A5C">
        <w:rPr>
          <w:rFonts w:asciiTheme="majorBidi" w:hAnsiTheme="majorBidi" w:cstheme="majorBidi"/>
          <w:sz w:val="24"/>
          <w:szCs w:val="24"/>
        </w:rPr>
        <w:t>to-middle-</w:t>
      </w:r>
      <w:r w:rsidR="00F20622" w:rsidRPr="004F18C5">
        <w:rPr>
          <w:rFonts w:asciiTheme="majorBidi" w:hAnsiTheme="majorBidi" w:cstheme="majorBidi"/>
          <w:sz w:val="24"/>
          <w:szCs w:val="24"/>
        </w:rPr>
        <w:t xml:space="preserve">class background. The </w:t>
      </w:r>
      <w:r w:rsidR="009A53E9">
        <w:rPr>
          <w:rFonts w:asciiTheme="majorBidi" w:hAnsiTheme="majorBidi" w:cstheme="majorBidi"/>
          <w:sz w:val="24"/>
          <w:szCs w:val="24"/>
        </w:rPr>
        <w:t xml:space="preserve">gender </w:t>
      </w:r>
      <w:r w:rsidR="00F20622" w:rsidRPr="004F18C5">
        <w:rPr>
          <w:rFonts w:asciiTheme="majorBidi" w:hAnsiTheme="majorBidi" w:cstheme="majorBidi"/>
          <w:sz w:val="24"/>
          <w:szCs w:val="24"/>
        </w:rPr>
        <w:t xml:space="preserve">of the infants was counterbalanced in each subsample. All children were of normal health, </w:t>
      </w:r>
      <w:r w:rsidR="00E85A5C">
        <w:rPr>
          <w:rFonts w:asciiTheme="majorBidi" w:hAnsiTheme="majorBidi" w:cstheme="majorBidi"/>
          <w:sz w:val="24"/>
          <w:szCs w:val="24"/>
        </w:rPr>
        <w:t xml:space="preserve">from </w:t>
      </w:r>
      <w:r w:rsidR="00F20622" w:rsidRPr="004F18C5">
        <w:rPr>
          <w:rFonts w:asciiTheme="majorBidi" w:hAnsiTheme="majorBidi" w:cstheme="majorBidi"/>
          <w:sz w:val="24"/>
          <w:szCs w:val="24"/>
        </w:rPr>
        <w:t xml:space="preserve">intact homes, and those of the longitudinal sample were all first </w:t>
      </w:r>
      <w:r w:rsidRPr="004F18C5">
        <w:rPr>
          <w:rFonts w:asciiTheme="majorBidi" w:hAnsiTheme="majorBidi" w:cstheme="majorBidi"/>
          <w:sz w:val="24"/>
          <w:szCs w:val="24"/>
        </w:rPr>
        <w:t>born</w:t>
      </w:r>
      <w:r w:rsidR="00F20622" w:rsidRPr="004F18C5">
        <w:rPr>
          <w:rFonts w:asciiTheme="majorBidi" w:hAnsiTheme="majorBidi" w:cstheme="majorBidi"/>
          <w:sz w:val="24"/>
          <w:szCs w:val="24"/>
        </w:rPr>
        <w:t xml:space="preserve">. </w:t>
      </w:r>
      <w:r w:rsidR="00A56F7B">
        <w:rPr>
          <w:rFonts w:asciiTheme="majorBidi" w:hAnsiTheme="majorBidi" w:cstheme="majorBidi"/>
          <w:sz w:val="24"/>
          <w:szCs w:val="24"/>
        </w:rPr>
        <w:t xml:space="preserve">The </w:t>
      </w:r>
      <w:r w:rsidR="00E85A5C">
        <w:rPr>
          <w:rFonts w:asciiTheme="majorBidi" w:hAnsiTheme="majorBidi" w:cstheme="majorBidi"/>
          <w:sz w:val="24"/>
          <w:szCs w:val="24"/>
        </w:rPr>
        <w:t xml:space="preserve">mothers participating in </w:t>
      </w:r>
      <w:r w:rsidR="00A56F7B">
        <w:rPr>
          <w:rFonts w:asciiTheme="majorBidi" w:hAnsiTheme="majorBidi" w:cstheme="majorBidi"/>
          <w:sz w:val="24"/>
          <w:szCs w:val="24"/>
        </w:rPr>
        <w:t xml:space="preserve">the cross-sectional sample were </w:t>
      </w:r>
      <w:r w:rsidR="00E85A5C">
        <w:rPr>
          <w:rFonts w:asciiTheme="majorBidi" w:hAnsiTheme="majorBidi" w:cstheme="majorBidi"/>
          <w:sz w:val="24"/>
          <w:szCs w:val="24"/>
        </w:rPr>
        <w:t xml:space="preserve">volunteers, acquaintances of the researcher, </w:t>
      </w:r>
      <w:r w:rsidR="009A53E9">
        <w:rPr>
          <w:rFonts w:asciiTheme="majorBidi" w:hAnsiTheme="majorBidi" w:cstheme="majorBidi"/>
          <w:sz w:val="24"/>
          <w:szCs w:val="24"/>
        </w:rPr>
        <w:t xml:space="preserve">whereas </w:t>
      </w:r>
      <w:r w:rsidR="00E85A5C">
        <w:rPr>
          <w:rFonts w:asciiTheme="majorBidi" w:hAnsiTheme="majorBidi" w:cstheme="majorBidi"/>
          <w:sz w:val="24"/>
          <w:szCs w:val="24"/>
        </w:rPr>
        <w:t xml:space="preserve">those in </w:t>
      </w:r>
      <w:r w:rsidR="00A56F7B">
        <w:rPr>
          <w:rFonts w:asciiTheme="majorBidi" w:hAnsiTheme="majorBidi" w:cstheme="majorBidi"/>
          <w:sz w:val="24"/>
          <w:szCs w:val="24"/>
        </w:rPr>
        <w:t xml:space="preserve">the longitudinal sample </w:t>
      </w:r>
      <w:r w:rsidR="004F18C5" w:rsidRPr="00886546">
        <w:rPr>
          <w:rFonts w:asciiTheme="majorBidi" w:hAnsiTheme="majorBidi" w:cstheme="majorBidi"/>
          <w:sz w:val="24"/>
          <w:szCs w:val="24"/>
        </w:rPr>
        <w:t xml:space="preserve">were randomly selected from </w:t>
      </w:r>
      <w:r w:rsidR="0029506F">
        <w:rPr>
          <w:rFonts w:asciiTheme="majorBidi" w:hAnsiTheme="majorBidi" w:cstheme="majorBidi"/>
          <w:sz w:val="24"/>
          <w:szCs w:val="24"/>
        </w:rPr>
        <w:t xml:space="preserve">Jerusalem </w:t>
      </w:r>
      <w:r w:rsidR="004F18C5" w:rsidRPr="00886546">
        <w:rPr>
          <w:rFonts w:asciiTheme="majorBidi" w:hAnsiTheme="majorBidi" w:cstheme="majorBidi"/>
          <w:sz w:val="24"/>
          <w:szCs w:val="24"/>
        </w:rPr>
        <w:t>birth records and</w:t>
      </w:r>
      <w:r w:rsidR="004F18C5">
        <w:rPr>
          <w:rFonts w:asciiTheme="majorBidi" w:hAnsiTheme="majorBidi" w:cstheme="majorBidi"/>
          <w:sz w:val="24"/>
          <w:szCs w:val="24"/>
        </w:rPr>
        <w:t xml:space="preserve"> </w:t>
      </w:r>
      <w:r w:rsidR="004F18C5" w:rsidRPr="00886546">
        <w:rPr>
          <w:rFonts w:asciiTheme="majorBidi" w:hAnsiTheme="majorBidi" w:cstheme="majorBidi"/>
          <w:sz w:val="24"/>
          <w:szCs w:val="24"/>
        </w:rPr>
        <w:t>recruited th</w:t>
      </w:r>
      <w:r w:rsidR="00A56F7B">
        <w:rPr>
          <w:rFonts w:asciiTheme="majorBidi" w:hAnsiTheme="majorBidi" w:cstheme="majorBidi"/>
          <w:sz w:val="24"/>
          <w:szCs w:val="24"/>
        </w:rPr>
        <w:t>rough letters and home visits.</w:t>
      </w:r>
      <w:r w:rsidR="009A53E9">
        <w:rPr>
          <w:rFonts w:asciiTheme="majorBidi" w:hAnsiTheme="majorBidi" w:cstheme="majorBidi"/>
          <w:sz w:val="24"/>
          <w:szCs w:val="24"/>
        </w:rPr>
        <w:t xml:space="preserve"> </w:t>
      </w:r>
      <w:r w:rsidR="00683E9F">
        <w:rPr>
          <w:rFonts w:asciiTheme="majorBidi" w:hAnsiTheme="majorBidi" w:cstheme="majorBidi"/>
          <w:sz w:val="24"/>
          <w:szCs w:val="24"/>
        </w:rPr>
        <w:t xml:space="preserve">The </w:t>
      </w:r>
      <w:r w:rsidR="009A53E9">
        <w:rPr>
          <w:rFonts w:asciiTheme="majorBidi" w:hAnsiTheme="majorBidi" w:cstheme="majorBidi"/>
          <w:sz w:val="24"/>
          <w:szCs w:val="24"/>
        </w:rPr>
        <w:t>longitudinal sample participants</w:t>
      </w:r>
      <w:r w:rsidR="00683E9F">
        <w:rPr>
          <w:rFonts w:asciiTheme="majorBidi" w:hAnsiTheme="majorBidi" w:cstheme="majorBidi"/>
          <w:sz w:val="24"/>
          <w:szCs w:val="24"/>
        </w:rPr>
        <w:t xml:space="preserve"> </w:t>
      </w:r>
      <w:r w:rsidR="00A56F7B">
        <w:rPr>
          <w:rFonts w:asciiTheme="majorBidi" w:hAnsiTheme="majorBidi" w:cstheme="majorBidi"/>
          <w:sz w:val="24"/>
          <w:szCs w:val="24"/>
        </w:rPr>
        <w:t xml:space="preserve">were </w:t>
      </w:r>
      <w:r w:rsidR="004F18C5" w:rsidRPr="00886546">
        <w:rPr>
          <w:rFonts w:asciiTheme="majorBidi" w:hAnsiTheme="majorBidi" w:cstheme="majorBidi"/>
          <w:sz w:val="24"/>
          <w:szCs w:val="24"/>
        </w:rPr>
        <w:t>paid a fee for</w:t>
      </w:r>
      <w:r w:rsidR="004F18C5">
        <w:rPr>
          <w:rFonts w:asciiTheme="majorBidi" w:hAnsiTheme="majorBidi" w:cstheme="majorBidi"/>
          <w:sz w:val="24"/>
          <w:szCs w:val="24"/>
        </w:rPr>
        <w:t xml:space="preserve"> </w:t>
      </w:r>
      <w:r w:rsidR="00A56F7B">
        <w:rPr>
          <w:rFonts w:asciiTheme="majorBidi" w:hAnsiTheme="majorBidi" w:cstheme="majorBidi"/>
          <w:sz w:val="24"/>
          <w:szCs w:val="24"/>
        </w:rPr>
        <w:t>t</w:t>
      </w:r>
      <w:r w:rsidR="004F18C5" w:rsidRPr="00886546">
        <w:rPr>
          <w:rFonts w:asciiTheme="majorBidi" w:hAnsiTheme="majorBidi" w:cstheme="majorBidi"/>
          <w:sz w:val="24"/>
          <w:szCs w:val="24"/>
        </w:rPr>
        <w:t>he</w:t>
      </w:r>
      <w:r w:rsidR="0029506F">
        <w:rPr>
          <w:rFonts w:asciiTheme="majorBidi" w:hAnsiTheme="majorBidi" w:cstheme="majorBidi"/>
          <w:sz w:val="24"/>
          <w:szCs w:val="24"/>
        </w:rPr>
        <w:t>ir participation.</w:t>
      </w:r>
    </w:p>
    <w:p w14:paraId="58856363" w14:textId="77777777" w:rsidR="00E85A5C" w:rsidRDefault="004F18C5" w:rsidP="00E85A5C">
      <w:pPr>
        <w:pStyle w:val="PlainText"/>
        <w:spacing w:line="480" w:lineRule="auto"/>
        <w:ind w:right="-331"/>
        <w:rPr>
          <w:rFonts w:asciiTheme="majorBidi" w:hAnsiTheme="majorBidi" w:cstheme="majorBidi"/>
          <w:b/>
          <w:bCs/>
          <w:i/>
          <w:iCs/>
          <w:sz w:val="24"/>
          <w:szCs w:val="24"/>
        </w:rPr>
      </w:pPr>
      <w:r w:rsidRPr="00080B19">
        <w:rPr>
          <w:rFonts w:asciiTheme="majorBidi" w:hAnsiTheme="majorBidi" w:cstheme="majorBidi"/>
          <w:i/>
          <w:iCs/>
          <w:sz w:val="24"/>
          <w:szCs w:val="24"/>
        </w:rPr>
        <w:lastRenderedPageBreak/>
        <w:t>Procedure</w:t>
      </w:r>
    </w:p>
    <w:p w14:paraId="1042B9C4" w14:textId="37625FA2" w:rsidR="00F20622" w:rsidRPr="00E85A5C" w:rsidRDefault="004F18C5" w:rsidP="00E85A5C">
      <w:pPr>
        <w:pStyle w:val="PlainText"/>
        <w:spacing w:line="480" w:lineRule="auto"/>
        <w:ind w:right="-331"/>
        <w:rPr>
          <w:rFonts w:asciiTheme="majorBidi" w:hAnsiTheme="majorBidi" w:cstheme="majorBidi"/>
          <w:b/>
          <w:bCs/>
          <w:i/>
          <w:iCs/>
          <w:sz w:val="24"/>
          <w:szCs w:val="24"/>
        </w:rPr>
      </w:pPr>
      <w:r w:rsidRPr="00886546">
        <w:rPr>
          <w:rFonts w:asciiTheme="majorBidi" w:hAnsiTheme="majorBidi" w:cstheme="majorBidi"/>
          <w:sz w:val="24"/>
          <w:szCs w:val="24"/>
        </w:rPr>
        <w:t>The mother-infant dyads were videotape</w:t>
      </w:r>
      <w:r w:rsidR="00E85A5C">
        <w:rPr>
          <w:rFonts w:asciiTheme="majorBidi" w:hAnsiTheme="majorBidi" w:cstheme="majorBidi"/>
          <w:sz w:val="24"/>
          <w:szCs w:val="24"/>
        </w:rPr>
        <w:t xml:space="preserve">d in their homes in </w:t>
      </w:r>
      <w:r w:rsidR="00A56F7B" w:rsidRPr="004F18C5">
        <w:rPr>
          <w:rFonts w:asciiTheme="majorBidi" w:hAnsiTheme="majorBidi" w:cstheme="majorBidi"/>
          <w:sz w:val="24"/>
          <w:szCs w:val="24"/>
        </w:rPr>
        <w:t>free interaction session</w:t>
      </w:r>
      <w:r w:rsidR="0029506F">
        <w:rPr>
          <w:rFonts w:asciiTheme="majorBidi" w:hAnsiTheme="majorBidi" w:cstheme="majorBidi"/>
          <w:sz w:val="24"/>
          <w:szCs w:val="24"/>
        </w:rPr>
        <w:t>s</w:t>
      </w:r>
      <w:r w:rsidR="00E85A5C">
        <w:rPr>
          <w:rFonts w:asciiTheme="majorBidi" w:hAnsiTheme="majorBidi" w:cstheme="majorBidi"/>
          <w:sz w:val="24"/>
          <w:szCs w:val="24"/>
        </w:rPr>
        <w:t xml:space="preserve"> </w:t>
      </w:r>
      <w:r w:rsidR="009A53E9">
        <w:rPr>
          <w:rFonts w:asciiTheme="majorBidi" w:hAnsiTheme="majorBidi" w:cstheme="majorBidi"/>
          <w:sz w:val="24"/>
          <w:szCs w:val="24"/>
        </w:rPr>
        <w:t>lasting</w:t>
      </w:r>
      <w:r w:rsidR="00E85A5C">
        <w:rPr>
          <w:rFonts w:asciiTheme="majorBidi" w:hAnsiTheme="majorBidi" w:cstheme="majorBidi"/>
          <w:sz w:val="24"/>
          <w:szCs w:val="24"/>
        </w:rPr>
        <w:t xml:space="preserve"> 30-minutes</w:t>
      </w:r>
      <w:r w:rsidRPr="00886546">
        <w:rPr>
          <w:rFonts w:asciiTheme="majorBidi" w:hAnsiTheme="majorBidi" w:cstheme="majorBidi"/>
          <w:sz w:val="24"/>
          <w:szCs w:val="24"/>
        </w:rPr>
        <w:t>.  Mothers were asked to behave as they usually do at that time of the</w:t>
      </w:r>
      <w:r>
        <w:rPr>
          <w:rFonts w:asciiTheme="majorBidi" w:hAnsiTheme="majorBidi" w:cstheme="majorBidi"/>
          <w:sz w:val="24"/>
          <w:szCs w:val="24"/>
        </w:rPr>
        <w:t xml:space="preserve"> </w:t>
      </w:r>
      <w:r w:rsidR="0029506F">
        <w:rPr>
          <w:rFonts w:asciiTheme="majorBidi" w:hAnsiTheme="majorBidi" w:cstheme="majorBidi"/>
          <w:sz w:val="24"/>
          <w:szCs w:val="24"/>
        </w:rPr>
        <w:t>day</w:t>
      </w:r>
      <w:r w:rsidR="00E85A5C">
        <w:rPr>
          <w:rFonts w:asciiTheme="majorBidi" w:hAnsiTheme="majorBidi" w:cstheme="majorBidi"/>
          <w:sz w:val="24"/>
          <w:szCs w:val="24"/>
        </w:rPr>
        <w:t>,</w:t>
      </w:r>
      <w:r w:rsidRPr="00886546">
        <w:rPr>
          <w:rFonts w:asciiTheme="majorBidi" w:hAnsiTheme="majorBidi" w:cstheme="majorBidi"/>
          <w:sz w:val="24"/>
          <w:szCs w:val="24"/>
        </w:rPr>
        <w:t xml:space="preserve"> but to </w:t>
      </w:r>
      <w:r w:rsidR="00E85A5C">
        <w:rPr>
          <w:rFonts w:asciiTheme="majorBidi" w:hAnsiTheme="majorBidi" w:cstheme="majorBidi"/>
          <w:sz w:val="24"/>
          <w:szCs w:val="24"/>
        </w:rPr>
        <w:t>remain</w:t>
      </w:r>
      <w:r w:rsidR="009A53E9">
        <w:rPr>
          <w:rFonts w:asciiTheme="majorBidi" w:hAnsiTheme="majorBidi" w:cstheme="majorBidi"/>
          <w:sz w:val="24"/>
          <w:szCs w:val="24"/>
        </w:rPr>
        <w:t>,</w:t>
      </w:r>
      <w:r w:rsidRPr="00886546">
        <w:rPr>
          <w:rFonts w:asciiTheme="majorBidi" w:hAnsiTheme="majorBidi" w:cstheme="majorBidi"/>
          <w:sz w:val="24"/>
          <w:szCs w:val="24"/>
        </w:rPr>
        <w:t xml:space="preserve"> as </w:t>
      </w:r>
      <w:r w:rsidR="009A53E9">
        <w:rPr>
          <w:rFonts w:asciiTheme="majorBidi" w:hAnsiTheme="majorBidi" w:cstheme="majorBidi"/>
          <w:sz w:val="24"/>
          <w:szCs w:val="24"/>
        </w:rPr>
        <w:t>much</w:t>
      </w:r>
      <w:r w:rsidR="00E85A5C">
        <w:rPr>
          <w:rFonts w:asciiTheme="majorBidi" w:hAnsiTheme="majorBidi" w:cstheme="majorBidi"/>
          <w:sz w:val="24"/>
          <w:szCs w:val="24"/>
        </w:rPr>
        <w:t xml:space="preserve"> </w:t>
      </w:r>
      <w:r w:rsidRPr="00886546">
        <w:rPr>
          <w:rFonts w:asciiTheme="majorBidi" w:hAnsiTheme="majorBidi" w:cstheme="majorBidi"/>
          <w:sz w:val="24"/>
          <w:szCs w:val="24"/>
        </w:rPr>
        <w:t xml:space="preserve">as </w:t>
      </w:r>
      <w:r w:rsidR="009A53E9">
        <w:rPr>
          <w:rFonts w:asciiTheme="majorBidi" w:hAnsiTheme="majorBidi" w:cstheme="majorBidi"/>
          <w:sz w:val="24"/>
          <w:szCs w:val="24"/>
        </w:rPr>
        <w:t xml:space="preserve">was </w:t>
      </w:r>
      <w:r w:rsidRPr="00886546">
        <w:rPr>
          <w:rFonts w:asciiTheme="majorBidi" w:hAnsiTheme="majorBidi" w:cstheme="majorBidi"/>
          <w:sz w:val="24"/>
          <w:szCs w:val="24"/>
        </w:rPr>
        <w:t>possible</w:t>
      </w:r>
      <w:r w:rsidR="009A53E9">
        <w:rPr>
          <w:rFonts w:asciiTheme="majorBidi" w:hAnsiTheme="majorBidi" w:cstheme="majorBidi"/>
          <w:sz w:val="24"/>
          <w:szCs w:val="24"/>
        </w:rPr>
        <w:t>,</w:t>
      </w:r>
      <w:r w:rsidRPr="00886546">
        <w:rPr>
          <w:rFonts w:asciiTheme="majorBidi" w:hAnsiTheme="majorBidi" w:cstheme="majorBidi"/>
          <w:sz w:val="24"/>
          <w:szCs w:val="24"/>
        </w:rPr>
        <w:t xml:space="preserve"> in the same room with the</w:t>
      </w:r>
      <w:r>
        <w:rPr>
          <w:rFonts w:asciiTheme="majorBidi" w:hAnsiTheme="majorBidi" w:cstheme="majorBidi"/>
          <w:sz w:val="24"/>
          <w:szCs w:val="24"/>
        </w:rPr>
        <w:t xml:space="preserve"> </w:t>
      </w:r>
      <w:r w:rsidR="0029506F">
        <w:rPr>
          <w:rFonts w:asciiTheme="majorBidi" w:hAnsiTheme="majorBidi" w:cstheme="majorBidi"/>
          <w:sz w:val="24"/>
          <w:szCs w:val="24"/>
        </w:rPr>
        <w:t>child. They</w:t>
      </w:r>
      <w:r w:rsidRPr="00886546">
        <w:rPr>
          <w:rFonts w:asciiTheme="majorBidi" w:hAnsiTheme="majorBidi" w:cstheme="majorBidi"/>
          <w:sz w:val="24"/>
          <w:szCs w:val="24"/>
        </w:rPr>
        <w:t xml:space="preserve"> were told that we wished to obtain a naturalistic sample of</w:t>
      </w:r>
      <w:r>
        <w:rPr>
          <w:rFonts w:asciiTheme="majorBidi" w:hAnsiTheme="majorBidi" w:cstheme="majorBidi"/>
          <w:sz w:val="24"/>
          <w:szCs w:val="24"/>
        </w:rPr>
        <w:t xml:space="preserve"> </w:t>
      </w:r>
      <w:r w:rsidRPr="00886546">
        <w:rPr>
          <w:rFonts w:asciiTheme="majorBidi" w:hAnsiTheme="majorBidi" w:cstheme="majorBidi"/>
          <w:sz w:val="24"/>
          <w:szCs w:val="24"/>
        </w:rPr>
        <w:t xml:space="preserve">infants' interaction with their mothers, but </w:t>
      </w:r>
      <w:r w:rsidR="00E85A5C">
        <w:rPr>
          <w:rFonts w:asciiTheme="majorBidi" w:hAnsiTheme="majorBidi" w:cstheme="majorBidi"/>
          <w:sz w:val="24"/>
          <w:szCs w:val="24"/>
        </w:rPr>
        <w:t xml:space="preserve">they were not informed until the end </w:t>
      </w:r>
      <w:r w:rsidRPr="00886546">
        <w:rPr>
          <w:rFonts w:asciiTheme="majorBidi" w:hAnsiTheme="majorBidi" w:cstheme="majorBidi"/>
          <w:sz w:val="24"/>
          <w:szCs w:val="24"/>
        </w:rPr>
        <w:t>of</w:t>
      </w:r>
      <w:r>
        <w:rPr>
          <w:rFonts w:asciiTheme="majorBidi" w:hAnsiTheme="majorBidi" w:cstheme="majorBidi"/>
          <w:sz w:val="24"/>
          <w:szCs w:val="24"/>
        </w:rPr>
        <w:t xml:space="preserve"> </w:t>
      </w:r>
      <w:r w:rsidRPr="00886546">
        <w:rPr>
          <w:rFonts w:asciiTheme="majorBidi" w:hAnsiTheme="majorBidi" w:cstheme="majorBidi"/>
          <w:sz w:val="24"/>
          <w:szCs w:val="24"/>
        </w:rPr>
        <w:t xml:space="preserve">the study that either </w:t>
      </w:r>
      <w:r w:rsidR="00E85A5C">
        <w:rPr>
          <w:rFonts w:asciiTheme="majorBidi" w:hAnsiTheme="majorBidi" w:cstheme="majorBidi"/>
          <w:sz w:val="24"/>
          <w:szCs w:val="24"/>
        </w:rPr>
        <w:t xml:space="preserve">or both </w:t>
      </w:r>
      <w:r w:rsidRPr="00886546">
        <w:rPr>
          <w:rFonts w:asciiTheme="majorBidi" w:hAnsiTheme="majorBidi" w:cstheme="majorBidi"/>
          <w:sz w:val="24"/>
          <w:szCs w:val="24"/>
        </w:rPr>
        <w:t xml:space="preserve">maternal or child language was </w:t>
      </w:r>
      <w:r w:rsidR="00E85A5C">
        <w:rPr>
          <w:rFonts w:asciiTheme="majorBidi" w:hAnsiTheme="majorBidi" w:cstheme="majorBidi"/>
          <w:sz w:val="24"/>
          <w:szCs w:val="24"/>
        </w:rPr>
        <w:t xml:space="preserve">the </w:t>
      </w:r>
      <w:r w:rsidRPr="00886546">
        <w:rPr>
          <w:rFonts w:asciiTheme="majorBidi" w:hAnsiTheme="majorBidi" w:cstheme="majorBidi"/>
          <w:sz w:val="24"/>
          <w:szCs w:val="24"/>
        </w:rPr>
        <w:t>focus</w:t>
      </w:r>
      <w:r>
        <w:rPr>
          <w:rFonts w:asciiTheme="majorBidi" w:hAnsiTheme="majorBidi" w:cstheme="majorBidi"/>
          <w:sz w:val="24"/>
          <w:szCs w:val="24"/>
        </w:rPr>
        <w:t xml:space="preserve"> </w:t>
      </w:r>
      <w:r w:rsidRPr="00886546">
        <w:rPr>
          <w:rFonts w:asciiTheme="majorBidi" w:hAnsiTheme="majorBidi" w:cstheme="majorBidi"/>
          <w:sz w:val="24"/>
          <w:szCs w:val="24"/>
        </w:rPr>
        <w:t xml:space="preserve">of analysis. </w:t>
      </w:r>
      <w:r w:rsidR="00E85A5C">
        <w:rPr>
          <w:rFonts w:asciiTheme="majorBidi" w:hAnsiTheme="majorBidi" w:cstheme="majorBidi"/>
          <w:sz w:val="24"/>
          <w:szCs w:val="24"/>
        </w:rPr>
        <w:t xml:space="preserve">The data-base yielded a total of </w:t>
      </w:r>
      <w:r w:rsidR="00A56F7B" w:rsidRPr="004F18C5">
        <w:rPr>
          <w:rFonts w:asciiTheme="majorBidi" w:hAnsiTheme="majorBidi" w:cstheme="majorBidi"/>
          <w:sz w:val="24"/>
          <w:szCs w:val="24"/>
        </w:rPr>
        <w:t>83 hours of observations</w:t>
      </w:r>
      <w:r w:rsidR="00A56F7B">
        <w:rPr>
          <w:rFonts w:asciiTheme="majorBidi" w:hAnsiTheme="majorBidi" w:cstheme="majorBidi"/>
          <w:sz w:val="24"/>
          <w:szCs w:val="24"/>
        </w:rPr>
        <w:t>, containing</w:t>
      </w:r>
      <w:r w:rsidR="00A56F7B" w:rsidRPr="004F18C5">
        <w:rPr>
          <w:rFonts w:asciiTheme="majorBidi" w:hAnsiTheme="majorBidi" w:cstheme="majorBidi"/>
          <w:sz w:val="24"/>
          <w:szCs w:val="24"/>
        </w:rPr>
        <w:t xml:space="preserve"> abo</w:t>
      </w:r>
      <w:r w:rsidR="0029506F">
        <w:rPr>
          <w:rFonts w:asciiTheme="majorBidi" w:hAnsiTheme="majorBidi" w:cstheme="majorBidi"/>
          <w:sz w:val="24"/>
          <w:szCs w:val="24"/>
        </w:rPr>
        <w:t>ut 88,000 parental utterances.</w:t>
      </w:r>
    </w:p>
    <w:p w14:paraId="6ADD3DC9" w14:textId="77777777" w:rsidR="001172CE" w:rsidRPr="00DB5724" w:rsidRDefault="00DB5724" w:rsidP="007E5175">
      <w:pPr>
        <w:pStyle w:val="Default"/>
        <w:spacing w:after="61" w:line="480" w:lineRule="auto"/>
        <w:ind w:right="-331"/>
        <w:rPr>
          <w:b/>
          <w:bCs/>
          <w:i/>
          <w:iCs/>
        </w:rPr>
      </w:pPr>
      <w:r w:rsidRPr="005D311D">
        <w:rPr>
          <w:i/>
          <w:iCs/>
        </w:rPr>
        <w:t>Data analysis</w:t>
      </w:r>
    </w:p>
    <w:p w14:paraId="449840F4" w14:textId="77777777" w:rsidR="00B91C17" w:rsidRDefault="001172CE" w:rsidP="00E94D93">
      <w:pPr>
        <w:framePr w:wrap="auto" w:vAnchor="margin" w:yAlign="inline"/>
        <w:spacing w:line="480" w:lineRule="auto"/>
        <w:ind w:right="-331"/>
      </w:pPr>
      <w:r>
        <w:t xml:space="preserve">All maternal sentences containing a verb were </w:t>
      </w:r>
      <w:r w:rsidR="00E85A5C">
        <w:t xml:space="preserve">divided </w:t>
      </w:r>
      <w:r>
        <w:t xml:space="preserve">into single-word </w:t>
      </w:r>
      <w:r w:rsidR="00E85A5C">
        <w:t xml:space="preserve">versus </w:t>
      </w:r>
      <w:r>
        <w:t xml:space="preserve">multiword utterances.  </w:t>
      </w:r>
      <w:r w:rsidR="00AB5FDF">
        <w:t xml:space="preserve">Verbs were classified by their </w:t>
      </w:r>
      <w:r w:rsidR="00E85A5C">
        <w:t>consonantal root and verb-pattern (</w:t>
      </w:r>
      <w:r w:rsidR="00AB5FDF" w:rsidRPr="00AB5FDF">
        <w:rPr>
          <w:i/>
          <w:iCs/>
        </w:rPr>
        <w:t>binyan</w:t>
      </w:r>
      <w:r w:rsidR="00E85A5C">
        <w:t>) value into groups of verb-lexeme</w:t>
      </w:r>
      <w:r w:rsidR="00E94D93">
        <w:t xml:space="preserve">s.  </w:t>
      </w:r>
      <w:r w:rsidR="00E85A5C">
        <w:t xml:space="preserve">Hebrew-appropriate </w:t>
      </w:r>
      <w:r w:rsidR="00663354">
        <w:t>l</w:t>
      </w:r>
      <w:r w:rsidR="00B91C17" w:rsidRPr="00A06BBD">
        <w:rPr>
          <w:color w:val="000000"/>
        </w:rPr>
        <w:t xml:space="preserve">emmatization </w:t>
      </w:r>
      <w:r w:rsidR="00E94D93">
        <w:rPr>
          <w:color w:val="000000"/>
        </w:rPr>
        <w:t xml:space="preserve">was performed </w:t>
      </w:r>
      <w:r w:rsidR="00E85A5C">
        <w:rPr>
          <w:color w:val="000000"/>
        </w:rPr>
        <w:t xml:space="preserve">by </w:t>
      </w:r>
      <w:r w:rsidR="00B91C17" w:rsidRPr="00A06BBD">
        <w:rPr>
          <w:color w:val="000000"/>
        </w:rPr>
        <w:t xml:space="preserve">grouping related </w:t>
      </w:r>
      <w:r w:rsidR="00E85A5C">
        <w:rPr>
          <w:color w:val="000000"/>
        </w:rPr>
        <w:t>forms of verbs (or items in other word classes</w:t>
      </w:r>
      <w:r w:rsidR="00B91C17" w:rsidRPr="00A06BBD">
        <w:rPr>
          <w:color w:val="000000"/>
        </w:rPr>
        <w:t xml:space="preserve">) </w:t>
      </w:r>
      <w:r w:rsidR="00B91C17">
        <w:rPr>
          <w:color w:val="000000"/>
        </w:rPr>
        <w:t xml:space="preserve">that share the same </w:t>
      </w:r>
      <w:r w:rsidR="00E94D93">
        <w:rPr>
          <w:color w:val="000000"/>
        </w:rPr>
        <w:t xml:space="preserve">consonantal root and the same </w:t>
      </w:r>
      <w:r w:rsidR="00B91C17" w:rsidRPr="00B91C17">
        <w:rPr>
          <w:i/>
          <w:iCs/>
          <w:color w:val="000000"/>
        </w:rPr>
        <w:t>binyan</w:t>
      </w:r>
      <w:r w:rsidR="00E94D93">
        <w:rPr>
          <w:i/>
          <w:iCs/>
          <w:color w:val="000000"/>
        </w:rPr>
        <w:t xml:space="preserve"> </w:t>
      </w:r>
      <w:r w:rsidR="00E94D93">
        <w:rPr>
          <w:color w:val="000000"/>
        </w:rPr>
        <w:t xml:space="preserve">verb-pattern conjugation, </w:t>
      </w:r>
      <w:r w:rsidR="00B91C17" w:rsidRPr="00A06BBD">
        <w:rPr>
          <w:color w:val="000000"/>
        </w:rPr>
        <w:t>and differ only in inflect</w:t>
      </w:r>
      <w:r w:rsidR="00B91C17">
        <w:rPr>
          <w:color w:val="000000"/>
        </w:rPr>
        <w:t>ion</w:t>
      </w:r>
      <w:r w:rsidR="00E94D93">
        <w:rPr>
          <w:color w:val="000000"/>
        </w:rPr>
        <w:t xml:space="preserve"> (for number, gender, tense, and/or person).  All verbs in the data-base were </w:t>
      </w:r>
      <w:r w:rsidR="00B91C17" w:rsidRPr="00A06BBD">
        <w:rPr>
          <w:color w:val="000000"/>
        </w:rPr>
        <w:t xml:space="preserve">lemmatized </w:t>
      </w:r>
      <w:r w:rsidR="00E94D93">
        <w:rPr>
          <w:color w:val="000000"/>
        </w:rPr>
        <w:t xml:space="preserve">and divided </w:t>
      </w:r>
      <w:r w:rsidR="00B91C17" w:rsidRPr="00A06BBD">
        <w:rPr>
          <w:color w:val="000000"/>
        </w:rPr>
        <w:t xml:space="preserve">into their respective </w:t>
      </w:r>
      <w:r w:rsidR="00D34A7F">
        <w:rPr>
          <w:color w:val="000000"/>
        </w:rPr>
        <w:t xml:space="preserve">lexeme </w:t>
      </w:r>
      <w:r w:rsidR="00B91C17" w:rsidRPr="00A06BBD">
        <w:rPr>
          <w:color w:val="000000"/>
        </w:rPr>
        <w:t xml:space="preserve">groups </w:t>
      </w:r>
      <w:r w:rsidR="00BA3B93" w:rsidRPr="00A06BBD">
        <w:rPr>
          <w:color w:val="000000"/>
        </w:rPr>
        <w:t>for frequency analysis</w:t>
      </w:r>
      <w:r w:rsidR="00E94D93">
        <w:rPr>
          <w:color w:val="000000"/>
        </w:rPr>
        <w:t xml:space="preserve">, focusing on </w:t>
      </w:r>
      <w:r w:rsidR="00BA3B93">
        <w:rPr>
          <w:color w:val="000000"/>
        </w:rPr>
        <w:t xml:space="preserve">transitive verbs. </w:t>
      </w:r>
      <w:r w:rsidR="00E94D93">
        <w:rPr>
          <w:color w:val="000000"/>
        </w:rPr>
        <w:t xml:space="preserve"> </w:t>
      </w:r>
      <w:r w:rsidR="00BA3B93">
        <w:rPr>
          <w:color w:val="000000"/>
        </w:rPr>
        <w:t xml:space="preserve">In case of multivalent verbs, </w:t>
      </w:r>
      <w:r w:rsidR="00E94D93">
        <w:rPr>
          <w:color w:val="000000"/>
        </w:rPr>
        <w:t xml:space="preserve">the context of use was examined to </w:t>
      </w:r>
      <w:r w:rsidR="00BA3B93">
        <w:rPr>
          <w:color w:val="000000"/>
        </w:rPr>
        <w:t>determine whether the transitive or intransitive usage was the relevant one.</w:t>
      </w:r>
    </w:p>
    <w:p w14:paraId="2000B113" w14:textId="69EECD13" w:rsidR="00090AC9" w:rsidRDefault="00BA3B93" w:rsidP="00EB7C26">
      <w:pPr>
        <w:framePr w:wrap="auto" w:vAnchor="margin" w:yAlign="inline"/>
        <w:spacing w:line="480" w:lineRule="auto"/>
        <w:ind w:right="-331"/>
        <w:rPr>
          <w:lang w:bidi="ar-SA"/>
        </w:rPr>
      </w:pPr>
      <w:r>
        <w:tab/>
      </w:r>
      <w:r w:rsidR="00E94D93">
        <w:t>For each transitive verb lexeme, t</w:t>
      </w:r>
      <w:r w:rsidR="001172CE">
        <w:t>he token frequency of utterances using that verb in single-word or multi-word utterances</w:t>
      </w:r>
      <w:r w:rsidR="00E94D93">
        <w:t xml:space="preserve"> was tabulated</w:t>
      </w:r>
      <w:r w:rsidR="001172CE">
        <w:t xml:space="preserve">. </w:t>
      </w:r>
      <w:r w:rsidR="00E94D93">
        <w:t xml:space="preserve"> </w:t>
      </w:r>
      <w:r w:rsidR="00663354">
        <w:t xml:space="preserve">Mothers produced about 1,500 </w:t>
      </w:r>
      <w:r w:rsidR="00FC4B8D" w:rsidRPr="00F20622">
        <w:t xml:space="preserve">single-word utterances </w:t>
      </w:r>
      <w:r w:rsidR="00FC4B8D">
        <w:t xml:space="preserve">and </w:t>
      </w:r>
      <w:r w:rsidR="00550325">
        <w:t xml:space="preserve">about </w:t>
      </w:r>
      <w:r w:rsidR="00550325" w:rsidRPr="005B4EAE">
        <w:t>30</w:t>
      </w:r>
      <w:r w:rsidR="00550325">
        <w:t>,</w:t>
      </w:r>
      <w:r w:rsidR="00550325" w:rsidRPr="005B4EAE">
        <w:t>5</w:t>
      </w:r>
      <w:r w:rsidR="00550325">
        <w:t>00</w:t>
      </w:r>
      <w:r w:rsidR="00663354" w:rsidRPr="00663354">
        <w:t xml:space="preserve"> </w:t>
      </w:r>
      <w:r w:rsidR="00663354">
        <w:t>multi-word utterances containing</w:t>
      </w:r>
      <w:r w:rsidR="00663354" w:rsidRPr="00F20622">
        <w:t xml:space="preserve"> </w:t>
      </w:r>
      <w:r w:rsidR="00663354">
        <w:t xml:space="preserve">transitive </w:t>
      </w:r>
      <w:r w:rsidR="00663354" w:rsidRPr="00F20622">
        <w:t>verbs</w:t>
      </w:r>
      <w:r w:rsidR="00663354">
        <w:t>.</w:t>
      </w:r>
      <w:r w:rsidR="00FC4B8D">
        <w:t xml:space="preserve"> </w:t>
      </w:r>
      <w:r w:rsidR="00FC4B8D">
        <w:rPr>
          <w:lang w:bidi="ar-SA"/>
        </w:rPr>
        <w:t>Table 1 presents the 20 most frequent verbs in maternal single-word utterances, and Table 2 presents</w:t>
      </w:r>
      <w:r w:rsidR="00E94D93">
        <w:rPr>
          <w:lang w:bidi="ar-SA"/>
        </w:rPr>
        <w:t xml:space="preserve"> the 20 most frequent verbs in </w:t>
      </w:r>
      <w:r w:rsidR="00002A95">
        <w:rPr>
          <w:lang w:bidi="ar-SA"/>
        </w:rPr>
        <w:t>maternal multiword sentences</w:t>
      </w:r>
      <w:r w:rsidR="001A5030">
        <w:rPr>
          <w:lang w:bidi="ar-SA"/>
        </w:rPr>
        <w:t>.</w:t>
      </w:r>
      <w:r w:rsidR="00080B19">
        <w:rPr>
          <w:color w:val="002060"/>
          <w:lang w:bidi="ar-SA"/>
        </w:rPr>
        <w:t xml:space="preserve"> </w:t>
      </w:r>
      <w:r w:rsidR="00E94D93">
        <w:rPr>
          <w:lang w:bidi="ar-SA"/>
        </w:rPr>
        <w:t xml:space="preserve">In Table 1 and the tables following, </w:t>
      </w:r>
      <w:r w:rsidR="00080B19">
        <w:rPr>
          <w:lang w:bidi="ar-SA"/>
        </w:rPr>
        <w:t xml:space="preserve">as well as in throughout the text, </w:t>
      </w:r>
      <w:r w:rsidR="00090AC9">
        <w:rPr>
          <w:lang w:bidi="ar-SA"/>
        </w:rPr>
        <w:t xml:space="preserve">verb lexemes are </w:t>
      </w:r>
      <w:r w:rsidR="00E94D93">
        <w:rPr>
          <w:lang w:bidi="ar-SA"/>
        </w:rPr>
        <w:t>represented in the morphologically simplex form of 3</w:t>
      </w:r>
      <w:r w:rsidR="00E94D93" w:rsidRPr="00E94D93">
        <w:rPr>
          <w:vertAlign w:val="superscript"/>
          <w:lang w:bidi="ar-SA"/>
        </w:rPr>
        <w:t>rd</w:t>
      </w:r>
      <w:r w:rsidR="00E94D93">
        <w:rPr>
          <w:lang w:bidi="ar-SA"/>
        </w:rPr>
        <w:t xml:space="preserve"> person masculine past tense, </w:t>
      </w:r>
      <w:r w:rsidR="00080B19" w:rsidRPr="00EB7C26">
        <w:rPr>
          <w:lang w:bidi="ar-SA"/>
        </w:rPr>
        <w:t xml:space="preserve">irrespective of the form in which they occurred in the data-base, </w:t>
      </w:r>
      <w:r w:rsidR="00090AC9">
        <w:rPr>
          <w:lang w:bidi="ar-SA"/>
        </w:rPr>
        <w:t>and provided with an English gloss</w:t>
      </w:r>
      <w:r w:rsidR="00080B19">
        <w:rPr>
          <w:lang w:bidi="ar-SA"/>
        </w:rPr>
        <w:t xml:space="preserve">, with verb plus particle equivalents of Hebrew monolexemic verbs </w:t>
      </w:r>
      <w:r w:rsidR="00080B19">
        <w:rPr>
          <w:lang w:bidi="ar-SA"/>
        </w:rPr>
        <w:lastRenderedPageBreak/>
        <w:t xml:space="preserve">indicated by hyphens (e.g., </w:t>
      </w:r>
      <w:proofErr w:type="spellStart"/>
      <w:r w:rsidR="00080B19">
        <w:rPr>
          <w:i/>
          <w:iCs/>
          <w:lang w:bidi="ar-SA"/>
        </w:rPr>
        <w:t>yaca</w:t>
      </w:r>
      <w:proofErr w:type="spellEnd"/>
      <w:r w:rsidR="00080B19">
        <w:rPr>
          <w:i/>
          <w:iCs/>
          <w:lang w:bidi="ar-SA"/>
        </w:rPr>
        <w:t xml:space="preserve"> </w:t>
      </w:r>
      <w:r w:rsidR="00080B19">
        <w:rPr>
          <w:lang w:bidi="ar-SA"/>
        </w:rPr>
        <w:t xml:space="preserve">'go-out', </w:t>
      </w:r>
      <w:proofErr w:type="spellStart"/>
      <w:r w:rsidR="00080B19">
        <w:rPr>
          <w:i/>
          <w:iCs/>
          <w:lang w:bidi="ar-SA"/>
        </w:rPr>
        <w:t>hixnis</w:t>
      </w:r>
      <w:proofErr w:type="spellEnd"/>
      <w:r w:rsidR="00080B19">
        <w:rPr>
          <w:i/>
          <w:iCs/>
          <w:lang w:bidi="ar-SA"/>
        </w:rPr>
        <w:t xml:space="preserve"> </w:t>
      </w:r>
      <w:r w:rsidR="00080B19">
        <w:rPr>
          <w:lang w:bidi="ar-SA"/>
        </w:rPr>
        <w:t>'put-in') and where the English gloss is ambiguous, transitive verbs are specified as "Trans."</w:t>
      </w:r>
    </w:p>
    <w:p w14:paraId="108A8555" w14:textId="77777777" w:rsidR="0053740F" w:rsidRDefault="0053740F" w:rsidP="00EB7C26">
      <w:pPr>
        <w:framePr w:wrap="auto" w:vAnchor="margin" w:yAlign="inline"/>
        <w:spacing w:line="480" w:lineRule="auto"/>
        <w:ind w:right="-331"/>
        <w:rPr>
          <w:lang w:bidi="ar-SA"/>
        </w:rPr>
      </w:pPr>
    </w:p>
    <w:p w14:paraId="1DA8CD73" w14:textId="77777777" w:rsidR="0053740F" w:rsidRDefault="0053740F" w:rsidP="0053740F">
      <w:pPr>
        <w:framePr w:wrap="auto" w:vAnchor="margin" w:yAlign="inline"/>
        <w:spacing w:line="480" w:lineRule="auto"/>
        <w:ind w:right="-331"/>
        <w:rPr>
          <w:lang w:bidi="ar-SA"/>
        </w:rPr>
      </w:pPr>
      <w:r>
        <w:rPr>
          <w:lang w:bidi="ar-SA"/>
        </w:rPr>
        <w:t>Table 1. The 20 most frequent transitive verbs in maternal single-word utterances by token frequency</w:t>
      </w:r>
    </w:p>
    <w:p w14:paraId="6FDE725E" w14:textId="77777777" w:rsidR="0053740F" w:rsidRDefault="0053740F" w:rsidP="0053740F">
      <w:pPr>
        <w:framePr w:wrap="auto" w:vAnchor="margin" w:yAlign="inline"/>
        <w:spacing w:line="480" w:lineRule="auto"/>
        <w:ind w:right="-331"/>
        <w:rPr>
          <w:lang w:bidi="ar-SA"/>
        </w:rPr>
      </w:pPr>
    </w:p>
    <w:tbl>
      <w:tblPr>
        <w:tblW w:w="8008"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100"/>
        <w:gridCol w:w="1464"/>
        <w:gridCol w:w="1548"/>
        <w:gridCol w:w="2896"/>
      </w:tblGrid>
      <w:tr w:rsidR="0053740F" w:rsidRPr="004729AF" w14:paraId="01A9966E" w14:textId="77777777" w:rsidTr="00F24134">
        <w:trPr>
          <w:trHeight w:val="264"/>
        </w:trPr>
        <w:tc>
          <w:tcPr>
            <w:tcW w:w="2100" w:type="dxa"/>
            <w:shd w:val="clear" w:color="auto" w:fill="auto"/>
            <w:noWrap/>
            <w:vAlign w:val="bottom"/>
          </w:tcPr>
          <w:p w14:paraId="43D6715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Shoresh</w:t>
            </w:r>
            <w:proofErr w:type="spellEnd"/>
            <w:r w:rsidRPr="004729AF">
              <w:rPr>
                <w:rFonts w:ascii="Arial" w:hAnsi="Arial" w:cs="Arial"/>
                <w:sz w:val="20"/>
                <w:szCs w:val="20"/>
              </w:rPr>
              <w:t xml:space="preserve"> and binyan</w:t>
            </w:r>
          </w:p>
        </w:tc>
        <w:tc>
          <w:tcPr>
            <w:tcW w:w="1464" w:type="dxa"/>
            <w:shd w:val="clear" w:color="auto" w:fill="auto"/>
          </w:tcPr>
          <w:p w14:paraId="14C6786A" w14:textId="77777777" w:rsidR="0053740F" w:rsidRDefault="0053740F" w:rsidP="00F24134">
            <w:pPr>
              <w:framePr w:wrap="auto" w:vAnchor="margin" w:yAlign="inline"/>
              <w:tabs>
                <w:tab w:val="clear" w:pos="360"/>
              </w:tabs>
              <w:spacing w:line="480" w:lineRule="auto"/>
              <w:ind w:right="-331"/>
              <w:rPr>
                <w:rFonts w:ascii="Arial" w:hAnsi="Arial" w:cs="Arial"/>
                <w:sz w:val="20"/>
                <w:szCs w:val="20"/>
              </w:rPr>
            </w:pPr>
          </w:p>
          <w:p w14:paraId="1D062645"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Hebrew verb</w:t>
            </w:r>
          </w:p>
        </w:tc>
        <w:tc>
          <w:tcPr>
            <w:tcW w:w="1548" w:type="dxa"/>
            <w:shd w:val="clear" w:color="auto" w:fill="auto"/>
          </w:tcPr>
          <w:p w14:paraId="0FF6DB8B" w14:textId="77777777" w:rsidR="0053740F" w:rsidRDefault="0053740F" w:rsidP="00F24134">
            <w:pPr>
              <w:framePr w:wrap="auto" w:vAnchor="margin" w:yAlign="inline"/>
              <w:tabs>
                <w:tab w:val="clear" w:pos="360"/>
              </w:tabs>
              <w:spacing w:line="480" w:lineRule="auto"/>
              <w:ind w:right="-331"/>
              <w:rPr>
                <w:rFonts w:ascii="Arial" w:hAnsi="Arial" w:cs="Arial"/>
                <w:sz w:val="20"/>
                <w:szCs w:val="20"/>
              </w:rPr>
            </w:pPr>
          </w:p>
          <w:p w14:paraId="0C511900"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English gloss</w:t>
            </w:r>
          </w:p>
        </w:tc>
        <w:tc>
          <w:tcPr>
            <w:tcW w:w="2896" w:type="dxa"/>
            <w:shd w:val="clear" w:color="auto" w:fill="auto"/>
            <w:noWrap/>
            <w:vAlign w:val="bottom"/>
          </w:tcPr>
          <w:p w14:paraId="1E38BCA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Frequency of maternal single word utterances with verb</w:t>
            </w:r>
          </w:p>
        </w:tc>
      </w:tr>
      <w:tr w:rsidR="0053740F" w:rsidRPr="004729AF" w14:paraId="12EA6D08" w14:textId="77777777" w:rsidTr="00F24134">
        <w:trPr>
          <w:trHeight w:val="264"/>
        </w:trPr>
        <w:tc>
          <w:tcPr>
            <w:tcW w:w="2100" w:type="dxa"/>
            <w:shd w:val="clear" w:color="auto" w:fill="auto"/>
            <w:noWrap/>
            <w:vAlign w:val="bottom"/>
          </w:tcPr>
          <w:p w14:paraId="61FCABF0"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LQX1</w:t>
            </w:r>
          </w:p>
        </w:tc>
        <w:tc>
          <w:tcPr>
            <w:tcW w:w="1464" w:type="dxa"/>
            <w:shd w:val="clear" w:color="auto" w:fill="auto"/>
          </w:tcPr>
          <w:p w14:paraId="355CF5F3"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laqax</w:t>
            </w:r>
            <w:proofErr w:type="spellEnd"/>
          </w:p>
        </w:tc>
        <w:tc>
          <w:tcPr>
            <w:tcW w:w="1548" w:type="dxa"/>
            <w:shd w:val="clear" w:color="auto" w:fill="auto"/>
          </w:tcPr>
          <w:p w14:paraId="4A542F76"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take</w:t>
            </w:r>
          </w:p>
        </w:tc>
        <w:tc>
          <w:tcPr>
            <w:tcW w:w="2896" w:type="dxa"/>
            <w:shd w:val="clear" w:color="auto" w:fill="auto"/>
            <w:noWrap/>
            <w:vAlign w:val="bottom"/>
          </w:tcPr>
          <w:p w14:paraId="1AADA6F3"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556</w:t>
            </w:r>
          </w:p>
        </w:tc>
      </w:tr>
      <w:tr w:rsidR="0053740F" w:rsidRPr="004729AF" w14:paraId="147BE418" w14:textId="77777777" w:rsidTr="00F24134">
        <w:trPr>
          <w:trHeight w:val="264"/>
        </w:trPr>
        <w:tc>
          <w:tcPr>
            <w:tcW w:w="2100" w:type="dxa"/>
            <w:shd w:val="clear" w:color="auto" w:fill="auto"/>
            <w:noWrap/>
            <w:vAlign w:val="bottom"/>
          </w:tcPr>
          <w:p w14:paraId="46657A96"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RAH1</w:t>
            </w:r>
          </w:p>
        </w:tc>
        <w:tc>
          <w:tcPr>
            <w:tcW w:w="1464" w:type="dxa"/>
            <w:shd w:val="clear" w:color="auto" w:fill="auto"/>
          </w:tcPr>
          <w:p w14:paraId="3E1CAC8D"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raa</w:t>
            </w:r>
            <w:proofErr w:type="spellEnd"/>
          </w:p>
        </w:tc>
        <w:tc>
          <w:tcPr>
            <w:tcW w:w="1548" w:type="dxa"/>
            <w:shd w:val="clear" w:color="auto" w:fill="auto"/>
          </w:tcPr>
          <w:p w14:paraId="6D1471D0"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see</w:t>
            </w:r>
          </w:p>
        </w:tc>
        <w:tc>
          <w:tcPr>
            <w:tcW w:w="2896" w:type="dxa"/>
            <w:shd w:val="clear" w:color="auto" w:fill="auto"/>
            <w:noWrap/>
            <w:vAlign w:val="bottom"/>
          </w:tcPr>
          <w:p w14:paraId="445F3B8A"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300</w:t>
            </w:r>
          </w:p>
        </w:tc>
      </w:tr>
      <w:tr w:rsidR="0053740F" w:rsidRPr="004729AF" w14:paraId="1D5902FF" w14:textId="77777777" w:rsidTr="00F24134">
        <w:trPr>
          <w:trHeight w:val="264"/>
        </w:trPr>
        <w:tc>
          <w:tcPr>
            <w:tcW w:w="2100" w:type="dxa"/>
            <w:shd w:val="clear" w:color="auto" w:fill="auto"/>
            <w:noWrap/>
            <w:vAlign w:val="bottom"/>
          </w:tcPr>
          <w:p w14:paraId="6FEA20B7"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EYM1</w:t>
            </w:r>
          </w:p>
        </w:tc>
        <w:tc>
          <w:tcPr>
            <w:tcW w:w="1464" w:type="dxa"/>
            <w:shd w:val="clear" w:color="auto" w:fill="auto"/>
          </w:tcPr>
          <w:p w14:paraId="03F60EEF"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sam</w:t>
            </w:r>
            <w:proofErr w:type="spellEnd"/>
          </w:p>
        </w:tc>
        <w:tc>
          <w:tcPr>
            <w:tcW w:w="1548" w:type="dxa"/>
            <w:shd w:val="clear" w:color="auto" w:fill="auto"/>
          </w:tcPr>
          <w:p w14:paraId="11A7A372"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put</w:t>
            </w:r>
          </w:p>
        </w:tc>
        <w:tc>
          <w:tcPr>
            <w:tcW w:w="2896" w:type="dxa"/>
            <w:shd w:val="clear" w:color="auto" w:fill="auto"/>
            <w:noWrap/>
            <w:vAlign w:val="bottom"/>
          </w:tcPr>
          <w:p w14:paraId="6735FDDD"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119</w:t>
            </w:r>
          </w:p>
        </w:tc>
      </w:tr>
      <w:tr w:rsidR="0053740F" w:rsidRPr="004729AF" w14:paraId="348C6B3C" w14:textId="77777777" w:rsidTr="00F24134">
        <w:trPr>
          <w:trHeight w:val="264"/>
        </w:trPr>
        <w:tc>
          <w:tcPr>
            <w:tcW w:w="2100" w:type="dxa"/>
            <w:shd w:val="clear" w:color="auto" w:fill="auto"/>
            <w:noWrap/>
            <w:vAlign w:val="bottom"/>
          </w:tcPr>
          <w:p w14:paraId="7AD49FD7"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GMR1</w:t>
            </w:r>
          </w:p>
        </w:tc>
        <w:tc>
          <w:tcPr>
            <w:tcW w:w="1464" w:type="dxa"/>
            <w:shd w:val="clear" w:color="auto" w:fill="auto"/>
          </w:tcPr>
          <w:p w14:paraId="4A04E59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gamar</w:t>
            </w:r>
            <w:proofErr w:type="spellEnd"/>
          </w:p>
        </w:tc>
        <w:tc>
          <w:tcPr>
            <w:tcW w:w="1548" w:type="dxa"/>
            <w:shd w:val="clear" w:color="auto" w:fill="auto"/>
          </w:tcPr>
          <w:p w14:paraId="38E83CF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finish</w:t>
            </w:r>
          </w:p>
        </w:tc>
        <w:tc>
          <w:tcPr>
            <w:tcW w:w="2896" w:type="dxa"/>
            <w:shd w:val="clear" w:color="auto" w:fill="auto"/>
            <w:noWrap/>
            <w:vAlign w:val="bottom"/>
          </w:tcPr>
          <w:p w14:paraId="40771C7B"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69</w:t>
            </w:r>
          </w:p>
        </w:tc>
      </w:tr>
      <w:tr w:rsidR="0053740F" w:rsidRPr="004729AF" w14:paraId="5081D4A9" w14:textId="77777777" w:rsidTr="00F24134">
        <w:trPr>
          <w:trHeight w:val="264"/>
        </w:trPr>
        <w:tc>
          <w:tcPr>
            <w:tcW w:w="2100" w:type="dxa"/>
            <w:shd w:val="clear" w:color="auto" w:fill="auto"/>
            <w:noWrap/>
            <w:vAlign w:val="bottom"/>
          </w:tcPr>
          <w:p w14:paraId="09FA9A6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NSH3</w:t>
            </w:r>
          </w:p>
        </w:tc>
        <w:tc>
          <w:tcPr>
            <w:tcW w:w="1464" w:type="dxa"/>
            <w:shd w:val="clear" w:color="auto" w:fill="auto"/>
          </w:tcPr>
          <w:p w14:paraId="6E01ADA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nisa</w:t>
            </w:r>
            <w:proofErr w:type="spellEnd"/>
          </w:p>
        </w:tc>
        <w:tc>
          <w:tcPr>
            <w:tcW w:w="1548" w:type="dxa"/>
            <w:shd w:val="clear" w:color="auto" w:fill="auto"/>
          </w:tcPr>
          <w:p w14:paraId="516F5913"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try</w:t>
            </w:r>
          </w:p>
        </w:tc>
        <w:tc>
          <w:tcPr>
            <w:tcW w:w="2896" w:type="dxa"/>
            <w:shd w:val="clear" w:color="auto" w:fill="auto"/>
            <w:noWrap/>
            <w:vAlign w:val="bottom"/>
          </w:tcPr>
          <w:p w14:paraId="37B90857"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49</w:t>
            </w:r>
          </w:p>
        </w:tc>
      </w:tr>
      <w:tr w:rsidR="0053740F" w:rsidRPr="004729AF" w14:paraId="398B2B30" w14:textId="77777777" w:rsidTr="00F24134">
        <w:trPr>
          <w:trHeight w:val="264"/>
        </w:trPr>
        <w:tc>
          <w:tcPr>
            <w:tcW w:w="2100" w:type="dxa"/>
            <w:shd w:val="clear" w:color="auto" w:fill="auto"/>
            <w:noWrap/>
            <w:vAlign w:val="bottom"/>
          </w:tcPr>
          <w:p w14:paraId="1FC8362E"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BVA6</w:t>
            </w:r>
          </w:p>
        </w:tc>
        <w:tc>
          <w:tcPr>
            <w:tcW w:w="1464" w:type="dxa"/>
            <w:shd w:val="clear" w:color="auto" w:fill="auto"/>
          </w:tcPr>
          <w:p w14:paraId="5ED353EF"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hevi</w:t>
            </w:r>
            <w:proofErr w:type="spellEnd"/>
          </w:p>
        </w:tc>
        <w:tc>
          <w:tcPr>
            <w:tcW w:w="1548" w:type="dxa"/>
            <w:shd w:val="clear" w:color="auto" w:fill="auto"/>
          </w:tcPr>
          <w:p w14:paraId="6C47CDC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bring</w:t>
            </w:r>
          </w:p>
        </w:tc>
        <w:tc>
          <w:tcPr>
            <w:tcW w:w="2896" w:type="dxa"/>
            <w:shd w:val="clear" w:color="auto" w:fill="auto"/>
            <w:noWrap/>
            <w:vAlign w:val="bottom"/>
          </w:tcPr>
          <w:p w14:paraId="19ADBF28"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46</w:t>
            </w:r>
          </w:p>
        </w:tc>
      </w:tr>
      <w:tr w:rsidR="0053740F" w:rsidRPr="004729AF" w14:paraId="46253C2A" w14:textId="77777777" w:rsidTr="00F24134">
        <w:trPr>
          <w:trHeight w:val="264"/>
        </w:trPr>
        <w:tc>
          <w:tcPr>
            <w:tcW w:w="2100" w:type="dxa"/>
            <w:shd w:val="clear" w:color="auto" w:fill="auto"/>
            <w:noWrap/>
            <w:vAlign w:val="bottom"/>
          </w:tcPr>
          <w:p w14:paraId="2B04991F"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RCH1</w:t>
            </w:r>
          </w:p>
        </w:tc>
        <w:tc>
          <w:tcPr>
            <w:tcW w:w="1464" w:type="dxa"/>
            <w:shd w:val="clear" w:color="auto" w:fill="auto"/>
          </w:tcPr>
          <w:p w14:paraId="6A72F51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raca</w:t>
            </w:r>
            <w:proofErr w:type="spellEnd"/>
          </w:p>
        </w:tc>
        <w:tc>
          <w:tcPr>
            <w:tcW w:w="1548" w:type="dxa"/>
            <w:shd w:val="clear" w:color="auto" w:fill="auto"/>
          </w:tcPr>
          <w:p w14:paraId="5730F0A8"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want</w:t>
            </w:r>
          </w:p>
        </w:tc>
        <w:tc>
          <w:tcPr>
            <w:tcW w:w="2896" w:type="dxa"/>
            <w:shd w:val="clear" w:color="auto" w:fill="auto"/>
            <w:noWrap/>
            <w:vAlign w:val="bottom"/>
          </w:tcPr>
          <w:p w14:paraId="0B8D488F"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43</w:t>
            </w:r>
          </w:p>
        </w:tc>
      </w:tr>
      <w:tr w:rsidR="0053740F" w:rsidRPr="004729AF" w14:paraId="362EB87A" w14:textId="77777777" w:rsidTr="00F24134">
        <w:trPr>
          <w:trHeight w:val="264"/>
        </w:trPr>
        <w:tc>
          <w:tcPr>
            <w:tcW w:w="2100" w:type="dxa"/>
            <w:shd w:val="clear" w:color="auto" w:fill="auto"/>
            <w:noWrap/>
            <w:vAlign w:val="bottom"/>
          </w:tcPr>
          <w:p w14:paraId="1D81E32A"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PTX1</w:t>
            </w:r>
          </w:p>
        </w:tc>
        <w:tc>
          <w:tcPr>
            <w:tcW w:w="1464" w:type="dxa"/>
            <w:shd w:val="clear" w:color="auto" w:fill="auto"/>
          </w:tcPr>
          <w:p w14:paraId="1AF475D0"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patax</w:t>
            </w:r>
            <w:proofErr w:type="spellEnd"/>
          </w:p>
        </w:tc>
        <w:tc>
          <w:tcPr>
            <w:tcW w:w="1548" w:type="dxa"/>
            <w:shd w:val="clear" w:color="auto" w:fill="auto"/>
          </w:tcPr>
          <w:p w14:paraId="2F585ED7"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open</w:t>
            </w:r>
          </w:p>
        </w:tc>
        <w:tc>
          <w:tcPr>
            <w:tcW w:w="2896" w:type="dxa"/>
            <w:shd w:val="clear" w:color="auto" w:fill="auto"/>
            <w:noWrap/>
            <w:vAlign w:val="bottom"/>
          </w:tcPr>
          <w:p w14:paraId="6C3B335F"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38</w:t>
            </w:r>
          </w:p>
        </w:tc>
      </w:tr>
      <w:tr w:rsidR="0053740F" w:rsidRPr="004729AF" w14:paraId="76792CD3" w14:textId="77777777" w:rsidTr="00F24134">
        <w:trPr>
          <w:trHeight w:val="264"/>
        </w:trPr>
        <w:tc>
          <w:tcPr>
            <w:tcW w:w="2100" w:type="dxa"/>
            <w:shd w:val="clear" w:color="auto" w:fill="auto"/>
            <w:noWrap/>
            <w:vAlign w:val="bottom"/>
          </w:tcPr>
          <w:p w14:paraId="3967E8A0"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YCA6</w:t>
            </w:r>
          </w:p>
        </w:tc>
        <w:tc>
          <w:tcPr>
            <w:tcW w:w="1464" w:type="dxa"/>
            <w:shd w:val="clear" w:color="auto" w:fill="auto"/>
          </w:tcPr>
          <w:p w14:paraId="625426D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hoci</w:t>
            </w:r>
            <w:proofErr w:type="spellEnd"/>
          </w:p>
        </w:tc>
        <w:tc>
          <w:tcPr>
            <w:tcW w:w="1548" w:type="dxa"/>
            <w:shd w:val="clear" w:color="auto" w:fill="auto"/>
          </w:tcPr>
          <w:p w14:paraId="516271A6"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take_out</w:t>
            </w:r>
            <w:proofErr w:type="spellEnd"/>
          </w:p>
        </w:tc>
        <w:tc>
          <w:tcPr>
            <w:tcW w:w="2896" w:type="dxa"/>
            <w:shd w:val="clear" w:color="auto" w:fill="auto"/>
            <w:noWrap/>
            <w:vAlign w:val="bottom"/>
          </w:tcPr>
          <w:p w14:paraId="48AED6F4"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35</w:t>
            </w:r>
          </w:p>
        </w:tc>
      </w:tr>
      <w:tr w:rsidR="0053740F" w:rsidRPr="004729AF" w14:paraId="2B05EB73" w14:textId="77777777" w:rsidTr="00F24134">
        <w:trPr>
          <w:trHeight w:val="264"/>
        </w:trPr>
        <w:tc>
          <w:tcPr>
            <w:tcW w:w="2100" w:type="dxa"/>
            <w:shd w:val="clear" w:color="auto" w:fill="auto"/>
            <w:noWrap/>
            <w:vAlign w:val="bottom"/>
          </w:tcPr>
          <w:p w14:paraId="21B980DB"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XPE3</w:t>
            </w:r>
          </w:p>
        </w:tc>
        <w:tc>
          <w:tcPr>
            <w:tcW w:w="1464" w:type="dxa"/>
            <w:shd w:val="clear" w:color="auto" w:fill="auto"/>
          </w:tcPr>
          <w:p w14:paraId="6491221B"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xipes</w:t>
            </w:r>
            <w:proofErr w:type="spellEnd"/>
          </w:p>
        </w:tc>
        <w:tc>
          <w:tcPr>
            <w:tcW w:w="1548" w:type="dxa"/>
            <w:shd w:val="clear" w:color="auto" w:fill="auto"/>
          </w:tcPr>
          <w:p w14:paraId="2ED649C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search</w:t>
            </w:r>
          </w:p>
        </w:tc>
        <w:tc>
          <w:tcPr>
            <w:tcW w:w="2896" w:type="dxa"/>
            <w:shd w:val="clear" w:color="auto" w:fill="auto"/>
            <w:noWrap/>
            <w:vAlign w:val="bottom"/>
          </w:tcPr>
          <w:p w14:paraId="6DD8A384"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34</w:t>
            </w:r>
          </w:p>
        </w:tc>
      </w:tr>
      <w:tr w:rsidR="0053740F" w:rsidRPr="004729AF" w14:paraId="4D6BD0A4" w14:textId="77777777" w:rsidTr="00F24134">
        <w:trPr>
          <w:trHeight w:val="264"/>
        </w:trPr>
        <w:tc>
          <w:tcPr>
            <w:tcW w:w="2100" w:type="dxa"/>
            <w:shd w:val="clear" w:color="auto" w:fill="auto"/>
            <w:noWrap/>
            <w:vAlign w:val="bottom"/>
          </w:tcPr>
          <w:p w14:paraId="1D267538"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UEH1</w:t>
            </w:r>
          </w:p>
        </w:tc>
        <w:tc>
          <w:tcPr>
            <w:tcW w:w="1464" w:type="dxa"/>
            <w:shd w:val="clear" w:color="auto" w:fill="auto"/>
          </w:tcPr>
          <w:p w14:paraId="676BA209"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asa</w:t>
            </w:r>
            <w:proofErr w:type="spellEnd"/>
          </w:p>
        </w:tc>
        <w:tc>
          <w:tcPr>
            <w:tcW w:w="1548" w:type="dxa"/>
            <w:shd w:val="clear" w:color="auto" w:fill="auto"/>
          </w:tcPr>
          <w:p w14:paraId="2734120E"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do</w:t>
            </w:r>
          </w:p>
        </w:tc>
        <w:tc>
          <w:tcPr>
            <w:tcW w:w="2896" w:type="dxa"/>
            <w:shd w:val="clear" w:color="auto" w:fill="auto"/>
            <w:noWrap/>
            <w:vAlign w:val="bottom"/>
          </w:tcPr>
          <w:p w14:paraId="13A57450"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33</w:t>
            </w:r>
          </w:p>
        </w:tc>
      </w:tr>
      <w:tr w:rsidR="0053740F" w:rsidRPr="004729AF" w14:paraId="054B79A2" w14:textId="77777777" w:rsidTr="00F24134">
        <w:trPr>
          <w:trHeight w:val="264"/>
        </w:trPr>
        <w:tc>
          <w:tcPr>
            <w:tcW w:w="2100" w:type="dxa"/>
            <w:shd w:val="clear" w:color="auto" w:fill="auto"/>
            <w:noWrap/>
            <w:vAlign w:val="bottom"/>
          </w:tcPr>
          <w:p w14:paraId="3C300A88"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TPS1</w:t>
            </w:r>
          </w:p>
        </w:tc>
        <w:tc>
          <w:tcPr>
            <w:tcW w:w="1464" w:type="dxa"/>
            <w:shd w:val="clear" w:color="auto" w:fill="auto"/>
          </w:tcPr>
          <w:p w14:paraId="1A10CCEA"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tafas</w:t>
            </w:r>
            <w:proofErr w:type="spellEnd"/>
          </w:p>
        </w:tc>
        <w:tc>
          <w:tcPr>
            <w:tcW w:w="1548" w:type="dxa"/>
            <w:shd w:val="clear" w:color="auto" w:fill="auto"/>
          </w:tcPr>
          <w:p w14:paraId="1191E7C1"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catch</w:t>
            </w:r>
          </w:p>
        </w:tc>
        <w:tc>
          <w:tcPr>
            <w:tcW w:w="2896" w:type="dxa"/>
            <w:shd w:val="clear" w:color="auto" w:fill="auto"/>
            <w:noWrap/>
            <w:vAlign w:val="bottom"/>
          </w:tcPr>
          <w:p w14:paraId="25749A2D"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31</w:t>
            </w:r>
          </w:p>
        </w:tc>
      </w:tr>
      <w:tr w:rsidR="0053740F" w:rsidRPr="004729AF" w14:paraId="5A1E611E" w14:textId="77777777" w:rsidTr="00F24134">
        <w:trPr>
          <w:trHeight w:val="264"/>
        </w:trPr>
        <w:tc>
          <w:tcPr>
            <w:tcW w:w="2100" w:type="dxa"/>
            <w:shd w:val="clear" w:color="auto" w:fill="auto"/>
            <w:noWrap/>
            <w:vAlign w:val="bottom"/>
          </w:tcPr>
          <w:p w14:paraId="3B85E1B1"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SGR1</w:t>
            </w:r>
          </w:p>
        </w:tc>
        <w:tc>
          <w:tcPr>
            <w:tcW w:w="1464" w:type="dxa"/>
            <w:shd w:val="clear" w:color="auto" w:fill="auto"/>
          </w:tcPr>
          <w:p w14:paraId="1A3012BA"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sagar</w:t>
            </w:r>
            <w:proofErr w:type="spellEnd"/>
          </w:p>
        </w:tc>
        <w:tc>
          <w:tcPr>
            <w:tcW w:w="1548" w:type="dxa"/>
            <w:shd w:val="clear" w:color="auto" w:fill="auto"/>
          </w:tcPr>
          <w:p w14:paraId="414B31BA"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close</w:t>
            </w:r>
          </w:p>
        </w:tc>
        <w:tc>
          <w:tcPr>
            <w:tcW w:w="2896" w:type="dxa"/>
            <w:shd w:val="clear" w:color="auto" w:fill="auto"/>
            <w:noWrap/>
            <w:vAlign w:val="bottom"/>
          </w:tcPr>
          <w:p w14:paraId="7CBF8355"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29</w:t>
            </w:r>
          </w:p>
        </w:tc>
      </w:tr>
      <w:tr w:rsidR="0053740F" w:rsidRPr="004729AF" w14:paraId="48978989" w14:textId="77777777" w:rsidTr="00F24134">
        <w:trPr>
          <w:trHeight w:val="264"/>
        </w:trPr>
        <w:tc>
          <w:tcPr>
            <w:tcW w:w="2100" w:type="dxa"/>
            <w:shd w:val="clear" w:color="auto" w:fill="auto"/>
            <w:noWrap/>
            <w:vAlign w:val="bottom"/>
          </w:tcPr>
          <w:p w14:paraId="5A80A4DF"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XZQ6</w:t>
            </w:r>
          </w:p>
        </w:tc>
        <w:tc>
          <w:tcPr>
            <w:tcW w:w="1464" w:type="dxa"/>
            <w:shd w:val="clear" w:color="auto" w:fill="auto"/>
          </w:tcPr>
          <w:p w14:paraId="1441EB36"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hexziq</w:t>
            </w:r>
            <w:proofErr w:type="spellEnd"/>
          </w:p>
        </w:tc>
        <w:tc>
          <w:tcPr>
            <w:tcW w:w="1548" w:type="dxa"/>
            <w:shd w:val="clear" w:color="auto" w:fill="auto"/>
          </w:tcPr>
          <w:p w14:paraId="3FE9352F"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hold</w:t>
            </w:r>
          </w:p>
        </w:tc>
        <w:tc>
          <w:tcPr>
            <w:tcW w:w="2896" w:type="dxa"/>
            <w:shd w:val="clear" w:color="auto" w:fill="auto"/>
            <w:noWrap/>
            <w:vAlign w:val="bottom"/>
          </w:tcPr>
          <w:p w14:paraId="70AA193F"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28</w:t>
            </w:r>
          </w:p>
        </w:tc>
      </w:tr>
      <w:tr w:rsidR="0053740F" w:rsidRPr="004729AF" w14:paraId="5BBEE4D3" w14:textId="77777777" w:rsidTr="00F24134">
        <w:trPr>
          <w:trHeight w:val="264"/>
        </w:trPr>
        <w:tc>
          <w:tcPr>
            <w:tcW w:w="2100" w:type="dxa"/>
            <w:shd w:val="clear" w:color="auto" w:fill="auto"/>
            <w:noWrap/>
            <w:vAlign w:val="bottom"/>
          </w:tcPr>
          <w:p w14:paraId="78842C26"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CYR3</w:t>
            </w:r>
          </w:p>
        </w:tc>
        <w:tc>
          <w:tcPr>
            <w:tcW w:w="1464" w:type="dxa"/>
            <w:shd w:val="clear" w:color="auto" w:fill="auto"/>
          </w:tcPr>
          <w:p w14:paraId="019EB6C7"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ciyer</w:t>
            </w:r>
            <w:proofErr w:type="spellEnd"/>
          </w:p>
        </w:tc>
        <w:tc>
          <w:tcPr>
            <w:tcW w:w="1548" w:type="dxa"/>
            <w:shd w:val="clear" w:color="auto" w:fill="auto"/>
          </w:tcPr>
          <w:p w14:paraId="40D6A54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draw</w:t>
            </w:r>
          </w:p>
        </w:tc>
        <w:tc>
          <w:tcPr>
            <w:tcW w:w="2896" w:type="dxa"/>
            <w:shd w:val="clear" w:color="auto" w:fill="auto"/>
            <w:noWrap/>
            <w:vAlign w:val="bottom"/>
          </w:tcPr>
          <w:p w14:paraId="058F0BA8"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26</w:t>
            </w:r>
          </w:p>
        </w:tc>
      </w:tr>
      <w:tr w:rsidR="0053740F" w:rsidRPr="004729AF" w14:paraId="79ECE6DC" w14:textId="77777777" w:rsidTr="00F24134">
        <w:trPr>
          <w:trHeight w:val="264"/>
        </w:trPr>
        <w:tc>
          <w:tcPr>
            <w:tcW w:w="2100" w:type="dxa"/>
            <w:shd w:val="clear" w:color="auto" w:fill="auto"/>
            <w:noWrap/>
            <w:vAlign w:val="bottom"/>
          </w:tcPr>
          <w:p w14:paraId="455D66B7"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RVM6</w:t>
            </w:r>
          </w:p>
        </w:tc>
        <w:tc>
          <w:tcPr>
            <w:tcW w:w="1464" w:type="dxa"/>
            <w:shd w:val="clear" w:color="auto" w:fill="auto"/>
          </w:tcPr>
          <w:p w14:paraId="2B3A622F"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herim</w:t>
            </w:r>
            <w:proofErr w:type="spellEnd"/>
          </w:p>
        </w:tc>
        <w:tc>
          <w:tcPr>
            <w:tcW w:w="1548" w:type="dxa"/>
            <w:shd w:val="clear" w:color="auto" w:fill="auto"/>
          </w:tcPr>
          <w:p w14:paraId="79D56788"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lift</w:t>
            </w:r>
          </w:p>
        </w:tc>
        <w:tc>
          <w:tcPr>
            <w:tcW w:w="2896" w:type="dxa"/>
            <w:shd w:val="clear" w:color="auto" w:fill="auto"/>
            <w:noWrap/>
            <w:vAlign w:val="bottom"/>
          </w:tcPr>
          <w:p w14:paraId="0AF1D108"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26</w:t>
            </w:r>
          </w:p>
        </w:tc>
      </w:tr>
      <w:tr w:rsidR="0053740F" w:rsidRPr="004729AF" w14:paraId="45E832D0" w14:textId="77777777" w:rsidTr="00F24134">
        <w:trPr>
          <w:trHeight w:val="264"/>
        </w:trPr>
        <w:tc>
          <w:tcPr>
            <w:tcW w:w="2100" w:type="dxa"/>
            <w:shd w:val="clear" w:color="auto" w:fill="auto"/>
            <w:noWrap/>
            <w:vAlign w:val="bottom"/>
          </w:tcPr>
          <w:p w14:paraId="106186A7"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EXQ3</w:t>
            </w:r>
          </w:p>
        </w:tc>
        <w:tc>
          <w:tcPr>
            <w:tcW w:w="1464" w:type="dxa"/>
            <w:shd w:val="clear" w:color="auto" w:fill="auto"/>
          </w:tcPr>
          <w:p w14:paraId="08776A8C"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sixeq</w:t>
            </w:r>
            <w:proofErr w:type="spellEnd"/>
          </w:p>
        </w:tc>
        <w:tc>
          <w:tcPr>
            <w:tcW w:w="1548" w:type="dxa"/>
            <w:shd w:val="clear" w:color="auto" w:fill="auto"/>
          </w:tcPr>
          <w:p w14:paraId="683F20F9"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play</w:t>
            </w:r>
          </w:p>
        </w:tc>
        <w:tc>
          <w:tcPr>
            <w:tcW w:w="2896" w:type="dxa"/>
            <w:shd w:val="clear" w:color="auto" w:fill="auto"/>
            <w:noWrap/>
            <w:vAlign w:val="bottom"/>
          </w:tcPr>
          <w:p w14:paraId="58E0DF6D"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25</w:t>
            </w:r>
          </w:p>
        </w:tc>
      </w:tr>
      <w:tr w:rsidR="0053740F" w:rsidRPr="004729AF" w14:paraId="19090929" w14:textId="77777777" w:rsidTr="00F24134">
        <w:trPr>
          <w:trHeight w:val="264"/>
        </w:trPr>
        <w:tc>
          <w:tcPr>
            <w:tcW w:w="2100" w:type="dxa"/>
            <w:shd w:val="clear" w:color="auto" w:fill="auto"/>
            <w:noWrap/>
            <w:vAlign w:val="bottom"/>
          </w:tcPr>
          <w:p w14:paraId="77F223B6"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ETH1</w:t>
            </w:r>
          </w:p>
        </w:tc>
        <w:tc>
          <w:tcPr>
            <w:tcW w:w="1464" w:type="dxa"/>
            <w:shd w:val="clear" w:color="auto" w:fill="auto"/>
          </w:tcPr>
          <w:p w14:paraId="1F50E844"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shata</w:t>
            </w:r>
            <w:proofErr w:type="spellEnd"/>
          </w:p>
        </w:tc>
        <w:tc>
          <w:tcPr>
            <w:tcW w:w="1548" w:type="dxa"/>
            <w:shd w:val="clear" w:color="auto" w:fill="auto"/>
          </w:tcPr>
          <w:p w14:paraId="7DEB48F3"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drink</w:t>
            </w:r>
          </w:p>
        </w:tc>
        <w:tc>
          <w:tcPr>
            <w:tcW w:w="2896" w:type="dxa"/>
            <w:shd w:val="clear" w:color="auto" w:fill="auto"/>
            <w:noWrap/>
            <w:vAlign w:val="bottom"/>
          </w:tcPr>
          <w:p w14:paraId="465A80B9"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25</w:t>
            </w:r>
          </w:p>
        </w:tc>
      </w:tr>
      <w:tr w:rsidR="0053740F" w:rsidRPr="004729AF" w14:paraId="5E2CE78A" w14:textId="77777777" w:rsidTr="00F24134">
        <w:trPr>
          <w:trHeight w:val="264"/>
        </w:trPr>
        <w:tc>
          <w:tcPr>
            <w:tcW w:w="2100" w:type="dxa"/>
            <w:shd w:val="clear" w:color="auto" w:fill="auto"/>
            <w:noWrap/>
            <w:vAlign w:val="bottom"/>
          </w:tcPr>
          <w:p w14:paraId="0AB1161B"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SDR3</w:t>
            </w:r>
          </w:p>
        </w:tc>
        <w:tc>
          <w:tcPr>
            <w:tcW w:w="1464" w:type="dxa"/>
            <w:shd w:val="clear" w:color="auto" w:fill="auto"/>
          </w:tcPr>
          <w:p w14:paraId="46A9C3BA"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sider</w:t>
            </w:r>
          </w:p>
        </w:tc>
        <w:tc>
          <w:tcPr>
            <w:tcW w:w="1548" w:type="dxa"/>
            <w:shd w:val="clear" w:color="auto" w:fill="auto"/>
          </w:tcPr>
          <w:p w14:paraId="79C6A011"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arrange</w:t>
            </w:r>
          </w:p>
        </w:tc>
        <w:tc>
          <w:tcPr>
            <w:tcW w:w="2896" w:type="dxa"/>
            <w:shd w:val="clear" w:color="auto" w:fill="auto"/>
            <w:noWrap/>
            <w:vAlign w:val="bottom"/>
          </w:tcPr>
          <w:p w14:paraId="53F7A2C9"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23</w:t>
            </w:r>
          </w:p>
        </w:tc>
      </w:tr>
      <w:tr w:rsidR="0053740F" w:rsidRPr="004729AF" w14:paraId="21C346BF" w14:textId="77777777" w:rsidTr="00F24134">
        <w:trPr>
          <w:trHeight w:val="264"/>
        </w:trPr>
        <w:tc>
          <w:tcPr>
            <w:tcW w:w="2100" w:type="dxa"/>
            <w:shd w:val="clear" w:color="auto" w:fill="auto"/>
            <w:noWrap/>
            <w:vAlign w:val="bottom"/>
          </w:tcPr>
          <w:p w14:paraId="7BBB6FE5"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SPR3</w:t>
            </w:r>
          </w:p>
        </w:tc>
        <w:tc>
          <w:tcPr>
            <w:tcW w:w="1464" w:type="dxa"/>
            <w:shd w:val="clear" w:color="auto" w:fill="auto"/>
          </w:tcPr>
          <w:p w14:paraId="60C0B16E"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sidRPr="004729AF">
              <w:rPr>
                <w:rFonts w:ascii="Arial" w:hAnsi="Arial" w:cs="Arial"/>
                <w:sz w:val="20"/>
                <w:szCs w:val="20"/>
              </w:rPr>
              <w:t>siper</w:t>
            </w:r>
            <w:proofErr w:type="spellEnd"/>
          </w:p>
        </w:tc>
        <w:tc>
          <w:tcPr>
            <w:tcW w:w="1548" w:type="dxa"/>
            <w:shd w:val="clear" w:color="auto" w:fill="auto"/>
          </w:tcPr>
          <w:p w14:paraId="5B63B1EF" w14:textId="77777777" w:rsidR="0053740F" w:rsidRPr="004729AF" w:rsidRDefault="0053740F" w:rsidP="00F24134">
            <w:pPr>
              <w:framePr w:wrap="auto" w:vAnchor="margin" w:yAlign="inline"/>
              <w:tabs>
                <w:tab w:val="clear" w:pos="360"/>
              </w:tabs>
              <w:spacing w:line="480" w:lineRule="auto"/>
              <w:ind w:right="-331"/>
              <w:rPr>
                <w:rFonts w:ascii="Arial" w:hAnsi="Arial" w:cs="Arial"/>
                <w:sz w:val="20"/>
                <w:szCs w:val="20"/>
              </w:rPr>
            </w:pPr>
            <w:r w:rsidRPr="004729AF">
              <w:rPr>
                <w:rFonts w:ascii="Arial" w:hAnsi="Arial" w:cs="Arial"/>
                <w:sz w:val="20"/>
                <w:szCs w:val="20"/>
              </w:rPr>
              <w:t>tell</w:t>
            </w:r>
          </w:p>
        </w:tc>
        <w:tc>
          <w:tcPr>
            <w:tcW w:w="2896" w:type="dxa"/>
            <w:shd w:val="clear" w:color="auto" w:fill="auto"/>
            <w:noWrap/>
            <w:vAlign w:val="bottom"/>
          </w:tcPr>
          <w:p w14:paraId="1AAE0A06" w14:textId="77777777" w:rsidR="0053740F" w:rsidRPr="004729AF"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4729AF">
              <w:rPr>
                <w:rFonts w:ascii="Arial" w:hAnsi="Arial" w:cs="Arial"/>
                <w:sz w:val="20"/>
                <w:szCs w:val="20"/>
              </w:rPr>
              <w:t>23</w:t>
            </w:r>
          </w:p>
        </w:tc>
      </w:tr>
    </w:tbl>
    <w:p w14:paraId="5B7DDA90" w14:textId="77777777" w:rsidR="0053740F" w:rsidRPr="00F57C26" w:rsidRDefault="0053740F" w:rsidP="0053740F">
      <w:pPr>
        <w:framePr w:wrap="auto" w:vAnchor="margin" w:yAlign="inline"/>
        <w:spacing w:line="480" w:lineRule="auto"/>
        <w:ind w:right="-331"/>
        <w:rPr>
          <w:lang w:bidi="ar-SA"/>
        </w:rPr>
      </w:pPr>
    </w:p>
    <w:p w14:paraId="0636A39A" w14:textId="77777777" w:rsidR="0053740F" w:rsidRDefault="0053740F" w:rsidP="0053740F">
      <w:pPr>
        <w:pStyle w:val="Default"/>
        <w:spacing w:after="61" w:line="480" w:lineRule="auto"/>
        <w:ind w:right="-331"/>
      </w:pPr>
    </w:p>
    <w:p w14:paraId="792F03E3" w14:textId="77777777" w:rsidR="0053740F" w:rsidRDefault="0053740F" w:rsidP="0053740F">
      <w:pPr>
        <w:framePr w:wrap="auto" w:vAnchor="margin" w:yAlign="inline"/>
        <w:spacing w:line="480" w:lineRule="auto"/>
        <w:ind w:right="-331"/>
        <w:rPr>
          <w:lang w:bidi="ar-SA"/>
        </w:rPr>
      </w:pPr>
      <w:r>
        <w:rPr>
          <w:lang w:bidi="ar-SA"/>
        </w:rPr>
        <w:t>Table 2. The 20 most frequent verbs in maternal multiword sentences by token frequency</w:t>
      </w:r>
    </w:p>
    <w:p w14:paraId="1BB51D78" w14:textId="77777777" w:rsidR="0053740F" w:rsidRDefault="0053740F" w:rsidP="0053740F">
      <w:pPr>
        <w:framePr w:wrap="auto" w:vAnchor="margin" w:yAlign="inline"/>
        <w:spacing w:line="480" w:lineRule="auto"/>
        <w:ind w:right="-331"/>
        <w:rPr>
          <w:lang w:bidi="ar-SA"/>
        </w:rPr>
      </w:pPr>
    </w:p>
    <w:tbl>
      <w:tblPr>
        <w:tblpPr w:leftFromText="180" w:rightFromText="180" w:horzAnchor="margin" w:tblpXSpec="center" w:tblpY="1200"/>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565"/>
        <w:gridCol w:w="1464"/>
        <w:gridCol w:w="1548"/>
        <w:gridCol w:w="2608"/>
      </w:tblGrid>
      <w:tr w:rsidR="0053740F" w:rsidRPr="004729AF" w14:paraId="1181AB1E" w14:textId="77777777" w:rsidTr="00F24134">
        <w:trPr>
          <w:trHeight w:val="264"/>
        </w:trPr>
        <w:tc>
          <w:tcPr>
            <w:tcW w:w="2565" w:type="dxa"/>
            <w:shd w:val="clear" w:color="auto" w:fill="auto"/>
            <w:noWrap/>
            <w:vAlign w:val="bottom"/>
          </w:tcPr>
          <w:p w14:paraId="0E383DC4" w14:textId="77777777" w:rsidR="0053740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Pr>
                <w:rFonts w:ascii="Arial" w:hAnsi="Arial" w:cs="Arial"/>
                <w:sz w:val="20"/>
                <w:szCs w:val="20"/>
              </w:rPr>
              <w:t>S</w:t>
            </w:r>
            <w:r w:rsidRPr="004729AF">
              <w:rPr>
                <w:rFonts w:ascii="Arial" w:hAnsi="Arial" w:cs="Arial"/>
                <w:sz w:val="20"/>
                <w:szCs w:val="20"/>
              </w:rPr>
              <w:t>horesh</w:t>
            </w:r>
            <w:proofErr w:type="spellEnd"/>
            <w:r w:rsidRPr="004729AF">
              <w:rPr>
                <w:rFonts w:ascii="Arial" w:hAnsi="Arial" w:cs="Arial"/>
                <w:sz w:val="20"/>
                <w:szCs w:val="20"/>
              </w:rPr>
              <w:t xml:space="preserve">  </w:t>
            </w:r>
          </w:p>
          <w:p w14:paraId="1EA65262"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and binyan</w:t>
            </w:r>
          </w:p>
        </w:tc>
        <w:tc>
          <w:tcPr>
            <w:tcW w:w="1464" w:type="dxa"/>
            <w:shd w:val="clear" w:color="auto" w:fill="auto"/>
          </w:tcPr>
          <w:p w14:paraId="6DB34CB2" w14:textId="77777777" w:rsidR="0053740F" w:rsidRDefault="0053740F" w:rsidP="00F24134">
            <w:pPr>
              <w:framePr w:wrap="auto" w:vAnchor="margin" w:yAlign="inline"/>
              <w:tabs>
                <w:tab w:val="clear" w:pos="360"/>
              </w:tabs>
              <w:spacing w:line="480" w:lineRule="auto"/>
              <w:ind w:left="157" w:right="-331"/>
              <w:rPr>
                <w:rFonts w:ascii="Arial" w:hAnsi="Arial" w:cs="Arial"/>
                <w:sz w:val="20"/>
                <w:szCs w:val="20"/>
              </w:rPr>
            </w:pPr>
          </w:p>
          <w:p w14:paraId="1292335D"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Hebrew verb</w:t>
            </w:r>
          </w:p>
        </w:tc>
        <w:tc>
          <w:tcPr>
            <w:tcW w:w="1548" w:type="dxa"/>
            <w:shd w:val="clear" w:color="auto" w:fill="auto"/>
          </w:tcPr>
          <w:p w14:paraId="0DC94371" w14:textId="77777777" w:rsidR="0053740F" w:rsidRDefault="0053740F" w:rsidP="00F24134">
            <w:pPr>
              <w:framePr w:wrap="auto" w:vAnchor="margin" w:yAlign="inline"/>
              <w:tabs>
                <w:tab w:val="clear" w:pos="360"/>
              </w:tabs>
              <w:spacing w:line="480" w:lineRule="auto"/>
              <w:ind w:left="157" w:right="-331"/>
              <w:rPr>
                <w:rFonts w:ascii="Arial" w:hAnsi="Arial" w:cs="Arial"/>
                <w:sz w:val="20"/>
                <w:szCs w:val="20"/>
              </w:rPr>
            </w:pPr>
          </w:p>
          <w:p w14:paraId="7D2CF28E"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English gloss</w:t>
            </w:r>
          </w:p>
        </w:tc>
        <w:tc>
          <w:tcPr>
            <w:tcW w:w="2608" w:type="dxa"/>
            <w:shd w:val="clear" w:color="auto" w:fill="auto"/>
            <w:noWrap/>
            <w:vAlign w:val="bottom"/>
          </w:tcPr>
          <w:p w14:paraId="40622DBE"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Frequency of maternal multiword utterances with verb</w:t>
            </w:r>
          </w:p>
        </w:tc>
      </w:tr>
      <w:tr w:rsidR="0053740F" w:rsidRPr="004729AF" w14:paraId="65D5BF89" w14:textId="77777777" w:rsidTr="00F24134">
        <w:trPr>
          <w:trHeight w:val="264"/>
        </w:trPr>
        <w:tc>
          <w:tcPr>
            <w:tcW w:w="2565" w:type="dxa"/>
            <w:shd w:val="clear" w:color="auto" w:fill="auto"/>
            <w:noWrap/>
            <w:vAlign w:val="bottom"/>
          </w:tcPr>
          <w:p w14:paraId="368E5040"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RCH1</w:t>
            </w:r>
          </w:p>
        </w:tc>
        <w:tc>
          <w:tcPr>
            <w:tcW w:w="1464" w:type="dxa"/>
            <w:shd w:val="clear" w:color="auto" w:fill="auto"/>
          </w:tcPr>
          <w:p w14:paraId="0CA9837D"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raca</w:t>
            </w:r>
            <w:proofErr w:type="spellEnd"/>
          </w:p>
        </w:tc>
        <w:tc>
          <w:tcPr>
            <w:tcW w:w="1548" w:type="dxa"/>
            <w:shd w:val="clear" w:color="auto" w:fill="auto"/>
          </w:tcPr>
          <w:p w14:paraId="5E261CE3"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want</w:t>
            </w:r>
          </w:p>
        </w:tc>
        <w:tc>
          <w:tcPr>
            <w:tcW w:w="2608" w:type="dxa"/>
            <w:shd w:val="clear" w:color="auto" w:fill="auto"/>
            <w:noWrap/>
            <w:vAlign w:val="bottom"/>
          </w:tcPr>
          <w:p w14:paraId="772F1F6E"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5186</w:t>
            </w:r>
          </w:p>
        </w:tc>
      </w:tr>
      <w:tr w:rsidR="0053740F" w:rsidRPr="004729AF" w14:paraId="1F2C156C" w14:textId="77777777" w:rsidTr="00F24134">
        <w:trPr>
          <w:trHeight w:val="264"/>
        </w:trPr>
        <w:tc>
          <w:tcPr>
            <w:tcW w:w="2565" w:type="dxa"/>
            <w:shd w:val="clear" w:color="auto" w:fill="auto"/>
            <w:noWrap/>
            <w:vAlign w:val="bottom"/>
          </w:tcPr>
          <w:p w14:paraId="5421DF48"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UEH1</w:t>
            </w:r>
          </w:p>
        </w:tc>
        <w:tc>
          <w:tcPr>
            <w:tcW w:w="1464" w:type="dxa"/>
            <w:shd w:val="clear" w:color="auto" w:fill="auto"/>
          </w:tcPr>
          <w:p w14:paraId="327FB84E"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asa</w:t>
            </w:r>
            <w:proofErr w:type="spellEnd"/>
          </w:p>
        </w:tc>
        <w:tc>
          <w:tcPr>
            <w:tcW w:w="1548" w:type="dxa"/>
            <w:shd w:val="clear" w:color="auto" w:fill="auto"/>
          </w:tcPr>
          <w:p w14:paraId="68CE586F"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do</w:t>
            </w:r>
          </w:p>
        </w:tc>
        <w:tc>
          <w:tcPr>
            <w:tcW w:w="2608" w:type="dxa"/>
            <w:shd w:val="clear" w:color="auto" w:fill="auto"/>
            <w:noWrap/>
            <w:vAlign w:val="bottom"/>
          </w:tcPr>
          <w:p w14:paraId="4F237AD5"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4306</w:t>
            </w:r>
          </w:p>
        </w:tc>
      </w:tr>
      <w:tr w:rsidR="0053740F" w:rsidRPr="004729AF" w14:paraId="3EFD97DB" w14:textId="77777777" w:rsidTr="00F24134">
        <w:trPr>
          <w:trHeight w:val="264"/>
        </w:trPr>
        <w:tc>
          <w:tcPr>
            <w:tcW w:w="2565" w:type="dxa"/>
            <w:shd w:val="clear" w:color="auto" w:fill="auto"/>
            <w:noWrap/>
            <w:vAlign w:val="bottom"/>
          </w:tcPr>
          <w:p w14:paraId="793E941E"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EYM1</w:t>
            </w:r>
          </w:p>
        </w:tc>
        <w:tc>
          <w:tcPr>
            <w:tcW w:w="1464" w:type="dxa"/>
            <w:shd w:val="clear" w:color="auto" w:fill="auto"/>
          </w:tcPr>
          <w:p w14:paraId="70C5327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sam</w:t>
            </w:r>
            <w:proofErr w:type="spellEnd"/>
          </w:p>
        </w:tc>
        <w:tc>
          <w:tcPr>
            <w:tcW w:w="1548" w:type="dxa"/>
            <w:shd w:val="clear" w:color="auto" w:fill="auto"/>
          </w:tcPr>
          <w:p w14:paraId="582DEAE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put</w:t>
            </w:r>
          </w:p>
        </w:tc>
        <w:tc>
          <w:tcPr>
            <w:tcW w:w="2608" w:type="dxa"/>
            <w:shd w:val="clear" w:color="auto" w:fill="auto"/>
            <w:noWrap/>
            <w:vAlign w:val="bottom"/>
          </w:tcPr>
          <w:p w14:paraId="74997A81"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3898</w:t>
            </w:r>
          </w:p>
        </w:tc>
      </w:tr>
      <w:tr w:rsidR="0053740F" w:rsidRPr="004729AF" w14:paraId="6A570DBC" w14:textId="77777777" w:rsidTr="00F24134">
        <w:trPr>
          <w:trHeight w:val="264"/>
        </w:trPr>
        <w:tc>
          <w:tcPr>
            <w:tcW w:w="2565" w:type="dxa"/>
            <w:shd w:val="clear" w:color="auto" w:fill="auto"/>
            <w:noWrap/>
            <w:vAlign w:val="bottom"/>
          </w:tcPr>
          <w:p w14:paraId="21B7831A"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RAH1</w:t>
            </w:r>
          </w:p>
        </w:tc>
        <w:tc>
          <w:tcPr>
            <w:tcW w:w="1464" w:type="dxa"/>
            <w:shd w:val="clear" w:color="auto" w:fill="auto"/>
          </w:tcPr>
          <w:p w14:paraId="182D4E6B"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raa</w:t>
            </w:r>
            <w:proofErr w:type="spellEnd"/>
          </w:p>
        </w:tc>
        <w:tc>
          <w:tcPr>
            <w:tcW w:w="1548" w:type="dxa"/>
            <w:shd w:val="clear" w:color="auto" w:fill="auto"/>
          </w:tcPr>
          <w:p w14:paraId="1D262DC6"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see</w:t>
            </w:r>
          </w:p>
        </w:tc>
        <w:tc>
          <w:tcPr>
            <w:tcW w:w="2608" w:type="dxa"/>
            <w:shd w:val="clear" w:color="auto" w:fill="auto"/>
            <w:noWrap/>
            <w:vAlign w:val="bottom"/>
          </w:tcPr>
          <w:p w14:paraId="5CB6C2AB"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3286</w:t>
            </w:r>
          </w:p>
        </w:tc>
      </w:tr>
      <w:tr w:rsidR="0053740F" w:rsidRPr="004729AF" w14:paraId="3BA25F90" w14:textId="77777777" w:rsidTr="00F24134">
        <w:trPr>
          <w:trHeight w:val="264"/>
        </w:trPr>
        <w:tc>
          <w:tcPr>
            <w:tcW w:w="2565" w:type="dxa"/>
            <w:shd w:val="clear" w:color="auto" w:fill="auto"/>
            <w:noWrap/>
            <w:vAlign w:val="bottom"/>
          </w:tcPr>
          <w:p w14:paraId="28B6C98D"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BVA6</w:t>
            </w:r>
          </w:p>
        </w:tc>
        <w:tc>
          <w:tcPr>
            <w:tcW w:w="1464" w:type="dxa"/>
            <w:shd w:val="clear" w:color="auto" w:fill="auto"/>
          </w:tcPr>
          <w:p w14:paraId="075F016A"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hevi</w:t>
            </w:r>
            <w:proofErr w:type="spellEnd"/>
          </w:p>
        </w:tc>
        <w:tc>
          <w:tcPr>
            <w:tcW w:w="1548" w:type="dxa"/>
            <w:shd w:val="clear" w:color="auto" w:fill="auto"/>
          </w:tcPr>
          <w:p w14:paraId="62C5F528"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bring</w:t>
            </w:r>
          </w:p>
        </w:tc>
        <w:tc>
          <w:tcPr>
            <w:tcW w:w="2608" w:type="dxa"/>
            <w:shd w:val="clear" w:color="auto" w:fill="auto"/>
            <w:noWrap/>
            <w:vAlign w:val="bottom"/>
          </w:tcPr>
          <w:p w14:paraId="5F5ADB77"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2093</w:t>
            </w:r>
          </w:p>
        </w:tc>
      </w:tr>
      <w:tr w:rsidR="0053740F" w:rsidRPr="004729AF" w14:paraId="64EF76D9" w14:textId="77777777" w:rsidTr="00F24134">
        <w:trPr>
          <w:trHeight w:val="264"/>
        </w:trPr>
        <w:tc>
          <w:tcPr>
            <w:tcW w:w="2565" w:type="dxa"/>
            <w:shd w:val="clear" w:color="auto" w:fill="auto"/>
            <w:noWrap/>
            <w:vAlign w:val="bottom"/>
          </w:tcPr>
          <w:p w14:paraId="5F38F06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NTN1</w:t>
            </w:r>
          </w:p>
        </w:tc>
        <w:tc>
          <w:tcPr>
            <w:tcW w:w="1464" w:type="dxa"/>
            <w:shd w:val="clear" w:color="auto" w:fill="auto"/>
          </w:tcPr>
          <w:p w14:paraId="266B7823"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natan</w:t>
            </w:r>
            <w:proofErr w:type="spellEnd"/>
          </w:p>
        </w:tc>
        <w:tc>
          <w:tcPr>
            <w:tcW w:w="1548" w:type="dxa"/>
            <w:shd w:val="clear" w:color="auto" w:fill="auto"/>
          </w:tcPr>
          <w:p w14:paraId="03EC8C98"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give</w:t>
            </w:r>
          </w:p>
        </w:tc>
        <w:tc>
          <w:tcPr>
            <w:tcW w:w="2608" w:type="dxa"/>
            <w:shd w:val="clear" w:color="auto" w:fill="auto"/>
            <w:noWrap/>
            <w:vAlign w:val="bottom"/>
          </w:tcPr>
          <w:p w14:paraId="24DA4756"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1644</w:t>
            </w:r>
          </w:p>
        </w:tc>
      </w:tr>
      <w:tr w:rsidR="0053740F" w:rsidRPr="004729AF" w14:paraId="7E723FF6" w14:textId="77777777" w:rsidTr="00F24134">
        <w:trPr>
          <w:trHeight w:val="264"/>
        </w:trPr>
        <w:tc>
          <w:tcPr>
            <w:tcW w:w="2565" w:type="dxa"/>
            <w:shd w:val="clear" w:color="auto" w:fill="auto"/>
            <w:noWrap/>
            <w:vAlign w:val="bottom"/>
          </w:tcPr>
          <w:p w14:paraId="51AF3D0C"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LQX1</w:t>
            </w:r>
          </w:p>
        </w:tc>
        <w:tc>
          <w:tcPr>
            <w:tcW w:w="1464" w:type="dxa"/>
            <w:shd w:val="clear" w:color="auto" w:fill="auto"/>
          </w:tcPr>
          <w:p w14:paraId="4AC5C382"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laqax</w:t>
            </w:r>
            <w:proofErr w:type="spellEnd"/>
          </w:p>
        </w:tc>
        <w:tc>
          <w:tcPr>
            <w:tcW w:w="1548" w:type="dxa"/>
            <w:shd w:val="clear" w:color="auto" w:fill="auto"/>
          </w:tcPr>
          <w:p w14:paraId="1FEA3D60"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take</w:t>
            </w:r>
          </w:p>
        </w:tc>
        <w:tc>
          <w:tcPr>
            <w:tcW w:w="2608" w:type="dxa"/>
            <w:shd w:val="clear" w:color="auto" w:fill="auto"/>
            <w:noWrap/>
            <w:vAlign w:val="bottom"/>
          </w:tcPr>
          <w:p w14:paraId="78415BF8"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1408</w:t>
            </w:r>
          </w:p>
        </w:tc>
      </w:tr>
      <w:tr w:rsidR="0053740F" w:rsidRPr="004729AF" w14:paraId="3DBC43CD" w14:textId="77777777" w:rsidTr="00F24134">
        <w:trPr>
          <w:trHeight w:val="264"/>
        </w:trPr>
        <w:tc>
          <w:tcPr>
            <w:tcW w:w="2565" w:type="dxa"/>
            <w:shd w:val="clear" w:color="auto" w:fill="auto"/>
            <w:noWrap/>
            <w:vAlign w:val="bottom"/>
          </w:tcPr>
          <w:p w14:paraId="000CBEC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EXQ3</w:t>
            </w:r>
          </w:p>
        </w:tc>
        <w:tc>
          <w:tcPr>
            <w:tcW w:w="1464" w:type="dxa"/>
            <w:shd w:val="clear" w:color="auto" w:fill="auto"/>
          </w:tcPr>
          <w:p w14:paraId="03FF75E5"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sixeq</w:t>
            </w:r>
            <w:proofErr w:type="spellEnd"/>
          </w:p>
        </w:tc>
        <w:tc>
          <w:tcPr>
            <w:tcW w:w="1548" w:type="dxa"/>
            <w:shd w:val="clear" w:color="auto" w:fill="auto"/>
          </w:tcPr>
          <w:p w14:paraId="7A5A7C00"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play</w:t>
            </w:r>
          </w:p>
        </w:tc>
        <w:tc>
          <w:tcPr>
            <w:tcW w:w="2608" w:type="dxa"/>
            <w:shd w:val="clear" w:color="auto" w:fill="auto"/>
            <w:noWrap/>
            <w:vAlign w:val="bottom"/>
          </w:tcPr>
          <w:p w14:paraId="7C540121"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946</w:t>
            </w:r>
          </w:p>
        </w:tc>
      </w:tr>
      <w:tr w:rsidR="0053740F" w:rsidRPr="004729AF" w14:paraId="799D32BC" w14:textId="77777777" w:rsidTr="00F24134">
        <w:trPr>
          <w:trHeight w:val="264"/>
        </w:trPr>
        <w:tc>
          <w:tcPr>
            <w:tcW w:w="2565" w:type="dxa"/>
            <w:shd w:val="clear" w:color="auto" w:fill="auto"/>
            <w:noWrap/>
            <w:vAlign w:val="bottom"/>
          </w:tcPr>
          <w:p w14:paraId="7A81F034"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SPR3</w:t>
            </w:r>
          </w:p>
        </w:tc>
        <w:tc>
          <w:tcPr>
            <w:tcW w:w="1464" w:type="dxa"/>
            <w:shd w:val="clear" w:color="auto" w:fill="auto"/>
          </w:tcPr>
          <w:p w14:paraId="65E8E7D6"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siper</w:t>
            </w:r>
            <w:proofErr w:type="spellEnd"/>
          </w:p>
        </w:tc>
        <w:tc>
          <w:tcPr>
            <w:tcW w:w="1548" w:type="dxa"/>
            <w:shd w:val="clear" w:color="auto" w:fill="auto"/>
          </w:tcPr>
          <w:p w14:paraId="3312DAC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tell</w:t>
            </w:r>
          </w:p>
        </w:tc>
        <w:tc>
          <w:tcPr>
            <w:tcW w:w="2608" w:type="dxa"/>
            <w:shd w:val="clear" w:color="auto" w:fill="auto"/>
            <w:noWrap/>
            <w:vAlign w:val="bottom"/>
          </w:tcPr>
          <w:p w14:paraId="755FDC8E"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945</w:t>
            </w:r>
          </w:p>
        </w:tc>
      </w:tr>
      <w:tr w:rsidR="0053740F" w:rsidRPr="004729AF" w14:paraId="778EBDF7" w14:textId="77777777" w:rsidTr="00F24134">
        <w:trPr>
          <w:trHeight w:val="264"/>
        </w:trPr>
        <w:tc>
          <w:tcPr>
            <w:tcW w:w="2565" w:type="dxa"/>
            <w:shd w:val="clear" w:color="auto" w:fill="auto"/>
            <w:noWrap/>
            <w:vAlign w:val="bottom"/>
          </w:tcPr>
          <w:p w14:paraId="1EB05FF1"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YDU1</w:t>
            </w:r>
          </w:p>
        </w:tc>
        <w:tc>
          <w:tcPr>
            <w:tcW w:w="1464" w:type="dxa"/>
            <w:shd w:val="clear" w:color="auto" w:fill="auto"/>
          </w:tcPr>
          <w:p w14:paraId="6F5D6DF3"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yada</w:t>
            </w:r>
          </w:p>
        </w:tc>
        <w:tc>
          <w:tcPr>
            <w:tcW w:w="1548" w:type="dxa"/>
            <w:shd w:val="clear" w:color="auto" w:fill="auto"/>
          </w:tcPr>
          <w:p w14:paraId="6E4FF57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know</w:t>
            </w:r>
          </w:p>
        </w:tc>
        <w:tc>
          <w:tcPr>
            <w:tcW w:w="2608" w:type="dxa"/>
            <w:shd w:val="clear" w:color="auto" w:fill="auto"/>
            <w:noWrap/>
            <w:vAlign w:val="bottom"/>
          </w:tcPr>
          <w:p w14:paraId="0C88CF8B"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942</w:t>
            </w:r>
          </w:p>
        </w:tc>
      </w:tr>
      <w:tr w:rsidR="0053740F" w:rsidRPr="004729AF" w14:paraId="029EFE44" w14:textId="77777777" w:rsidTr="00F24134">
        <w:trPr>
          <w:trHeight w:val="264"/>
        </w:trPr>
        <w:tc>
          <w:tcPr>
            <w:tcW w:w="2565" w:type="dxa"/>
            <w:shd w:val="clear" w:color="auto" w:fill="auto"/>
            <w:noWrap/>
            <w:vAlign w:val="bottom"/>
          </w:tcPr>
          <w:p w14:paraId="3A1AAEF5"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YGD6</w:t>
            </w:r>
          </w:p>
        </w:tc>
        <w:tc>
          <w:tcPr>
            <w:tcW w:w="1464" w:type="dxa"/>
            <w:shd w:val="clear" w:color="auto" w:fill="auto"/>
          </w:tcPr>
          <w:p w14:paraId="2CB6BB28"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higid</w:t>
            </w:r>
            <w:proofErr w:type="spellEnd"/>
          </w:p>
        </w:tc>
        <w:tc>
          <w:tcPr>
            <w:tcW w:w="1548" w:type="dxa"/>
            <w:shd w:val="clear" w:color="auto" w:fill="auto"/>
          </w:tcPr>
          <w:p w14:paraId="7936B250"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say</w:t>
            </w:r>
          </w:p>
        </w:tc>
        <w:tc>
          <w:tcPr>
            <w:tcW w:w="2608" w:type="dxa"/>
            <w:shd w:val="clear" w:color="auto" w:fill="auto"/>
            <w:noWrap/>
            <w:vAlign w:val="bottom"/>
          </w:tcPr>
          <w:p w14:paraId="42639D86"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844</w:t>
            </w:r>
          </w:p>
        </w:tc>
      </w:tr>
      <w:tr w:rsidR="0053740F" w:rsidRPr="004729AF" w14:paraId="3C174926" w14:textId="77777777" w:rsidTr="00F24134">
        <w:trPr>
          <w:trHeight w:val="264"/>
        </w:trPr>
        <w:tc>
          <w:tcPr>
            <w:tcW w:w="2565" w:type="dxa"/>
            <w:shd w:val="clear" w:color="auto" w:fill="auto"/>
            <w:noWrap/>
            <w:vAlign w:val="bottom"/>
          </w:tcPr>
          <w:p w14:paraId="288D2F5A"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AKL1</w:t>
            </w:r>
          </w:p>
        </w:tc>
        <w:tc>
          <w:tcPr>
            <w:tcW w:w="1464" w:type="dxa"/>
            <w:shd w:val="clear" w:color="auto" w:fill="auto"/>
          </w:tcPr>
          <w:p w14:paraId="4B5E4F76"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akal</w:t>
            </w:r>
            <w:proofErr w:type="spellEnd"/>
          </w:p>
        </w:tc>
        <w:tc>
          <w:tcPr>
            <w:tcW w:w="1548" w:type="dxa"/>
            <w:shd w:val="clear" w:color="auto" w:fill="auto"/>
          </w:tcPr>
          <w:p w14:paraId="7C1B4272"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eat</w:t>
            </w:r>
          </w:p>
        </w:tc>
        <w:tc>
          <w:tcPr>
            <w:tcW w:w="2608" w:type="dxa"/>
            <w:shd w:val="clear" w:color="auto" w:fill="auto"/>
            <w:noWrap/>
            <w:vAlign w:val="bottom"/>
          </w:tcPr>
          <w:p w14:paraId="3CD114C9"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810</w:t>
            </w:r>
          </w:p>
        </w:tc>
      </w:tr>
      <w:tr w:rsidR="0053740F" w:rsidRPr="004729AF" w14:paraId="2A9BB956" w14:textId="77777777" w:rsidTr="00F24134">
        <w:trPr>
          <w:trHeight w:val="264"/>
        </w:trPr>
        <w:tc>
          <w:tcPr>
            <w:tcW w:w="2565" w:type="dxa"/>
            <w:shd w:val="clear" w:color="auto" w:fill="auto"/>
            <w:noWrap/>
            <w:vAlign w:val="bottom"/>
          </w:tcPr>
          <w:p w14:paraId="645E0062"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CYR3</w:t>
            </w:r>
          </w:p>
        </w:tc>
        <w:tc>
          <w:tcPr>
            <w:tcW w:w="1464" w:type="dxa"/>
            <w:shd w:val="clear" w:color="auto" w:fill="auto"/>
          </w:tcPr>
          <w:p w14:paraId="054197AE"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ciyer</w:t>
            </w:r>
            <w:proofErr w:type="spellEnd"/>
          </w:p>
        </w:tc>
        <w:tc>
          <w:tcPr>
            <w:tcW w:w="1548" w:type="dxa"/>
            <w:shd w:val="clear" w:color="auto" w:fill="auto"/>
          </w:tcPr>
          <w:p w14:paraId="4064AD2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draw</w:t>
            </w:r>
          </w:p>
        </w:tc>
        <w:tc>
          <w:tcPr>
            <w:tcW w:w="2608" w:type="dxa"/>
            <w:shd w:val="clear" w:color="auto" w:fill="auto"/>
            <w:noWrap/>
            <w:vAlign w:val="bottom"/>
          </w:tcPr>
          <w:p w14:paraId="71537AD2"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785</w:t>
            </w:r>
          </w:p>
        </w:tc>
      </w:tr>
      <w:tr w:rsidR="0053740F" w:rsidRPr="004729AF" w14:paraId="21B6C8D1" w14:textId="77777777" w:rsidTr="00F24134">
        <w:trPr>
          <w:trHeight w:val="264"/>
        </w:trPr>
        <w:tc>
          <w:tcPr>
            <w:tcW w:w="2565" w:type="dxa"/>
            <w:shd w:val="clear" w:color="auto" w:fill="auto"/>
            <w:noWrap/>
            <w:vAlign w:val="bottom"/>
          </w:tcPr>
          <w:p w14:paraId="3321D336"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YCA6</w:t>
            </w:r>
          </w:p>
        </w:tc>
        <w:tc>
          <w:tcPr>
            <w:tcW w:w="1464" w:type="dxa"/>
            <w:shd w:val="clear" w:color="auto" w:fill="auto"/>
          </w:tcPr>
          <w:p w14:paraId="33B09696"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hoci</w:t>
            </w:r>
            <w:proofErr w:type="spellEnd"/>
          </w:p>
        </w:tc>
        <w:tc>
          <w:tcPr>
            <w:tcW w:w="1548" w:type="dxa"/>
            <w:shd w:val="clear" w:color="auto" w:fill="auto"/>
          </w:tcPr>
          <w:p w14:paraId="188DB569"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take_out</w:t>
            </w:r>
            <w:proofErr w:type="spellEnd"/>
          </w:p>
        </w:tc>
        <w:tc>
          <w:tcPr>
            <w:tcW w:w="2608" w:type="dxa"/>
            <w:shd w:val="clear" w:color="auto" w:fill="auto"/>
            <w:noWrap/>
            <w:vAlign w:val="bottom"/>
          </w:tcPr>
          <w:p w14:paraId="0F754A79"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608</w:t>
            </w:r>
          </w:p>
        </w:tc>
      </w:tr>
      <w:tr w:rsidR="0053740F" w:rsidRPr="004729AF" w14:paraId="299E56F4" w14:textId="77777777" w:rsidTr="00F24134">
        <w:trPr>
          <w:trHeight w:val="264"/>
        </w:trPr>
        <w:tc>
          <w:tcPr>
            <w:tcW w:w="2565" w:type="dxa"/>
            <w:shd w:val="clear" w:color="auto" w:fill="auto"/>
            <w:noWrap/>
            <w:vAlign w:val="bottom"/>
          </w:tcPr>
          <w:p w14:paraId="7C42D0FD"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YKL1</w:t>
            </w:r>
          </w:p>
        </w:tc>
        <w:tc>
          <w:tcPr>
            <w:tcW w:w="1464" w:type="dxa"/>
            <w:shd w:val="clear" w:color="auto" w:fill="auto"/>
          </w:tcPr>
          <w:p w14:paraId="2A587CA9"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yekal</w:t>
            </w:r>
            <w:proofErr w:type="spellEnd"/>
          </w:p>
        </w:tc>
        <w:tc>
          <w:tcPr>
            <w:tcW w:w="1548" w:type="dxa"/>
            <w:shd w:val="clear" w:color="auto" w:fill="auto"/>
          </w:tcPr>
          <w:p w14:paraId="1FB337E3"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be_able</w:t>
            </w:r>
            <w:proofErr w:type="spellEnd"/>
          </w:p>
        </w:tc>
        <w:tc>
          <w:tcPr>
            <w:tcW w:w="2608" w:type="dxa"/>
            <w:shd w:val="clear" w:color="auto" w:fill="auto"/>
            <w:noWrap/>
            <w:vAlign w:val="bottom"/>
          </w:tcPr>
          <w:p w14:paraId="3973C6CC"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574</w:t>
            </w:r>
          </w:p>
        </w:tc>
      </w:tr>
      <w:tr w:rsidR="0053740F" w:rsidRPr="004729AF" w14:paraId="35333AB6" w14:textId="77777777" w:rsidTr="00F24134">
        <w:trPr>
          <w:trHeight w:val="264"/>
        </w:trPr>
        <w:tc>
          <w:tcPr>
            <w:tcW w:w="2565" w:type="dxa"/>
            <w:shd w:val="clear" w:color="auto" w:fill="auto"/>
            <w:noWrap/>
            <w:vAlign w:val="bottom"/>
          </w:tcPr>
          <w:p w14:paraId="3A7A961F"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EYR1</w:t>
            </w:r>
          </w:p>
        </w:tc>
        <w:tc>
          <w:tcPr>
            <w:tcW w:w="1464" w:type="dxa"/>
            <w:shd w:val="clear" w:color="auto" w:fill="auto"/>
          </w:tcPr>
          <w:p w14:paraId="0BDE080B"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shar</w:t>
            </w:r>
          </w:p>
        </w:tc>
        <w:tc>
          <w:tcPr>
            <w:tcW w:w="1548" w:type="dxa"/>
            <w:shd w:val="clear" w:color="auto" w:fill="auto"/>
          </w:tcPr>
          <w:p w14:paraId="5FE74D3C"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sing</w:t>
            </w:r>
          </w:p>
        </w:tc>
        <w:tc>
          <w:tcPr>
            <w:tcW w:w="2608" w:type="dxa"/>
            <w:shd w:val="clear" w:color="auto" w:fill="auto"/>
            <w:noWrap/>
            <w:vAlign w:val="bottom"/>
          </w:tcPr>
          <w:p w14:paraId="478ADC53"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564</w:t>
            </w:r>
          </w:p>
        </w:tc>
      </w:tr>
      <w:tr w:rsidR="0053740F" w:rsidRPr="004729AF" w14:paraId="3B39F042" w14:textId="77777777" w:rsidTr="00F24134">
        <w:trPr>
          <w:trHeight w:val="264"/>
        </w:trPr>
        <w:tc>
          <w:tcPr>
            <w:tcW w:w="2565" w:type="dxa"/>
            <w:shd w:val="clear" w:color="auto" w:fill="auto"/>
            <w:noWrap/>
            <w:vAlign w:val="bottom"/>
          </w:tcPr>
          <w:p w14:paraId="09603ACD"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QRA1</w:t>
            </w:r>
          </w:p>
        </w:tc>
        <w:tc>
          <w:tcPr>
            <w:tcW w:w="1464" w:type="dxa"/>
            <w:shd w:val="clear" w:color="auto" w:fill="auto"/>
          </w:tcPr>
          <w:p w14:paraId="4BBC866A"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qara</w:t>
            </w:r>
            <w:proofErr w:type="spellEnd"/>
          </w:p>
        </w:tc>
        <w:tc>
          <w:tcPr>
            <w:tcW w:w="1548" w:type="dxa"/>
            <w:shd w:val="clear" w:color="auto" w:fill="auto"/>
          </w:tcPr>
          <w:p w14:paraId="1A7D7657"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read</w:t>
            </w:r>
          </w:p>
        </w:tc>
        <w:tc>
          <w:tcPr>
            <w:tcW w:w="2608" w:type="dxa"/>
            <w:shd w:val="clear" w:color="auto" w:fill="auto"/>
            <w:noWrap/>
            <w:vAlign w:val="bottom"/>
          </w:tcPr>
          <w:p w14:paraId="5A31954F"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556</w:t>
            </w:r>
          </w:p>
        </w:tc>
      </w:tr>
      <w:tr w:rsidR="0053740F" w:rsidRPr="004729AF" w14:paraId="11577168" w14:textId="77777777" w:rsidTr="00F24134">
        <w:trPr>
          <w:trHeight w:val="264"/>
        </w:trPr>
        <w:tc>
          <w:tcPr>
            <w:tcW w:w="2565" w:type="dxa"/>
            <w:shd w:val="clear" w:color="auto" w:fill="auto"/>
            <w:noWrap/>
            <w:vAlign w:val="bottom"/>
          </w:tcPr>
          <w:p w14:paraId="38C2F7C8"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CRK1</w:t>
            </w:r>
          </w:p>
        </w:tc>
        <w:tc>
          <w:tcPr>
            <w:tcW w:w="1464" w:type="dxa"/>
            <w:shd w:val="clear" w:color="auto" w:fill="auto"/>
          </w:tcPr>
          <w:p w14:paraId="2AA88B66"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carik</w:t>
            </w:r>
            <w:proofErr w:type="spellEnd"/>
          </w:p>
        </w:tc>
        <w:tc>
          <w:tcPr>
            <w:tcW w:w="1548" w:type="dxa"/>
            <w:shd w:val="clear" w:color="auto" w:fill="auto"/>
          </w:tcPr>
          <w:p w14:paraId="1EF8966F"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need</w:t>
            </w:r>
          </w:p>
        </w:tc>
        <w:tc>
          <w:tcPr>
            <w:tcW w:w="2608" w:type="dxa"/>
            <w:shd w:val="clear" w:color="auto" w:fill="auto"/>
            <w:noWrap/>
            <w:vAlign w:val="bottom"/>
          </w:tcPr>
          <w:p w14:paraId="41AFD3A6"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534</w:t>
            </w:r>
          </w:p>
        </w:tc>
      </w:tr>
      <w:tr w:rsidR="0053740F" w:rsidRPr="004729AF" w14:paraId="616CC6F4" w14:textId="77777777" w:rsidTr="00F24134">
        <w:trPr>
          <w:trHeight w:val="264"/>
        </w:trPr>
        <w:tc>
          <w:tcPr>
            <w:tcW w:w="2565" w:type="dxa"/>
            <w:shd w:val="clear" w:color="auto" w:fill="auto"/>
            <w:noWrap/>
            <w:vAlign w:val="bottom"/>
          </w:tcPr>
          <w:p w14:paraId="62A65E0C"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BNH1</w:t>
            </w:r>
          </w:p>
        </w:tc>
        <w:tc>
          <w:tcPr>
            <w:tcW w:w="1464" w:type="dxa"/>
            <w:shd w:val="clear" w:color="auto" w:fill="auto"/>
          </w:tcPr>
          <w:p w14:paraId="2372E633"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bana</w:t>
            </w:r>
            <w:proofErr w:type="spellEnd"/>
          </w:p>
        </w:tc>
        <w:tc>
          <w:tcPr>
            <w:tcW w:w="1548" w:type="dxa"/>
            <w:shd w:val="clear" w:color="auto" w:fill="auto"/>
          </w:tcPr>
          <w:p w14:paraId="09F60554"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build</w:t>
            </w:r>
          </w:p>
        </w:tc>
        <w:tc>
          <w:tcPr>
            <w:tcW w:w="2608" w:type="dxa"/>
            <w:shd w:val="clear" w:color="auto" w:fill="auto"/>
            <w:noWrap/>
            <w:vAlign w:val="bottom"/>
          </w:tcPr>
          <w:p w14:paraId="3E370FFA"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445</w:t>
            </w:r>
          </w:p>
        </w:tc>
      </w:tr>
      <w:tr w:rsidR="0053740F" w:rsidRPr="004729AF" w14:paraId="462EB46C" w14:textId="77777777" w:rsidTr="00F24134">
        <w:trPr>
          <w:trHeight w:val="264"/>
        </w:trPr>
        <w:tc>
          <w:tcPr>
            <w:tcW w:w="2565" w:type="dxa"/>
            <w:shd w:val="clear" w:color="auto" w:fill="auto"/>
            <w:noWrap/>
            <w:vAlign w:val="bottom"/>
          </w:tcPr>
          <w:p w14:paraId="25197661"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AMR1</w:t>
            </w:r>
          </w:p>
        </w:tc>
        <w:tc>
          <w:tcPr>
            <w:tcW w:w="1464" w:type="dxa"/>
            <w:shd w:val="clear" w:color="auto" w:fill="auto"/>
          </w:tcPr>
          <w:p w14:paraId="5CDF24C1"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proofErr w:type="spellStart"/>
            <w:r w:rsidRPr="004729AF">
              <w:rPr>
                <w:rFonts w:ascii="Arial" w:hAnsi="Arial" w:cs="Arial"/>
                <w:sz w:val="20"/>
                <w:szCs w:val="20"/>
              </w:rPr>
              <w:t>amar</w:t>
            </w:r>
            <w:proofErr w:type="spellEnd"/>
          </w:p>
        </w:tc>
        <w:tc>
          <w:tcPr>
            <w:tcW w:w="1548" w:type="dxa"/>
            <w:shd w:val="clear" w:color="auto" w:fill="auto"/>
          </w:tcPr>
          <w:p w14:paraId="7791DED2"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say</w:t>
            </w:r>
          </w:p>
        </w:tc>
        <w:tc>
          <w:tcPr>
            <w:tcW w:w="2608" w:type="dxa"/>
            <w:shd w:val="clear" w:color="auto" w:fill="auto"/>
            <w:noWrap/>
            <w:vAlign w:val="bottom"/>
          </w:tcPr>
          <w:p w14:paraId="321E0EE8" w14:textId="77777777" w:rsidR="0053740F" w:rsidRPr="004729AF" w:rsidRDefault="0053740F" w:rsidP="00F24134">
            <w:pPr>
              <w:framePr w:wrap="auto" w:vAnchor="margin" w:yAlign="inline"/>
              <w:tabs>
                <w:tab w:val="clear" w:pos="360"/>
              </w:tabs>
              <w:spacing w:line="480" w:lineRule="auto"/>
              <w:ind w:left="157" w:right="-331"/>
              <w:jc w:val="center"/>
              <w:rPr>
                <w:rFonts w:ascii="Arial" w:hAnsi="Arial" w:cs="Arial"/>
                <w:sz w:val="20"/>
                <w:szCs w:val="20"/>
              </w:rPr>
            </w:pPr>
            <w:r w:rsidRPr="004729AF">
              <w:rPr>
                <w:rFonts w:ascii="Arial" w:hAnsi="Arial" w:cs="Arial"/>
                <w:sz w:val="20"/>
                <w:szCs w:val="20"/>
              </w:rPr>
              <w:t>435</w:t>
            </w:r>
          </w:p>
        </w:tc>
      </w:tr>
    </w:tbl>
    <w:p w14:paraId="08CC5A6C" w14:textId="77777777" w:rsidR="0053740F" w:rsidRDefault="0053740F" w:rsidP="0053740F">
      <w:pPr>
        <w:framePr w:wrap="auto" w:vAnchor="margin" w:yAlign="inline"/>
        <w:spacing w:line="480" w:lineRule="auto"/>
        <w:ind w:right="-331"/>
        <w:rPr>
          <w:lang w:bidi="ar-SA"/>
        </w:rPr>
      </w:pPr>
    </w:p>
    <w:p w14:paraId="22B583C7" w14:textId="77777777" w:rsidR="0053740F" w:rsidRDefault="0053740F" w:rsidP="0053740F">
      <w:pPr>
        <w:framePr w:wrap="auto" w:vAnchor="margin" w:yAlign="inline"/>
        <w:spacing w:line="480" w:lineRule="auto"/>
        <w:ind w:right="-331"/>
        <w:rPr>
          <w:lang w:bidi="ar-SA"/>
        </w:rPr>
      </w:pPr>
    </w:p>
    <w:p w14:paraId="288D3905" w14:textId="77777777" w:rsidR="0053740F" w:rsidRDefault="0053740F" w:rsidP="0053740F">
      <w:pPr>
        <w:framePr w:wrap="auto" w:vAnchor="margin" w:yAlign="inline"/>
        <w:spacing w:line="480" w:lineRule="auto"/>
        <w:ind w:right="-331"/>
        <w:rPr>
          <w:lang w:bidi="ar-SA"/>
        </w:rPr>
      </w:pPr>
    </w:p>
    <w:p w14:paraId="4CD1327B" w14:textId="77777777" w:rsidR="0053740F" w:rsidRDefault="0053740F" w:rsidP="0053740F">
      <w:pPr>
        <w:framePr w:wrap="auto" w:vAnchor="margin" w:yAlign="inline"/>
        <w:spacing w:line="480" w:lineRule="auto"/>
        <w:ind w:right="-331"/>
        <w:rPr>
          <w:lang w:bidi="ar-SA"/>
        </w:rPr>
      </w:pPr>
    </w:p>
    <w:p w14:paraId="75309CD3" w14:textId="14F2B1F3" w:rsidR="001172CE" w:rsidRDefault="002A4A3E" w:rsidP="008464A4">
      <w:pPr>
        <w:pStyle w:val="Default"/>
        <w:spacing w:after="61" w:line="480" w:lineRule="auto"/>
        <w:ind w:right="-331" w:firstLine="360"/>
      </w:pPr>
      <w:r>
        <w:t xml:space="preserve">As the distributions show, the </w:t>
      </w:r>
      <w:r w:rsidR="00663354">
        <w:t xml:space="preserve">ranking </w:t>
      </w:r>
      <w:r>
        <w:t xml:space="preserve">of </w:t>
      </w:r>
      <w:r w:rsidR="00663354">
        <w:t xml:space="preserve">specific transitive </w:t>
      </w:r>
      <w:r>
        <w:t xml:space="preserve">verbs </w:t>
      </w:r>
      <w:r w:rsidR="00663354">
        <w:t xml:space="preserve">by relative frequency </w:t>
      </w:r>
      <w:r>
        <w:t xml:space="preserve">is </w:t>
      </w:r>
      <w:r w:rsidR="0043764F">
        <w:t>noticeably</w:t>
      </w:r>
      <w:r w:rsidR="001F71C7">
        <w:t xml:space="preserve"> </w:t>
      </w:r>
      <w:r>
        <w:t xml:space="preserve">different in single-word and multiword utterances, </w:t>
      </w:r>
      <w:r w:rsidR="00080B19">
        <w:t xml:space="preserve">a finding that may be attributed to the </w:t>
      </w:r>
      <w:r w:rsidR="00BE241B">
        <w:t xml:space="preserve">varying </w:t>
      </w:r>
      <w:r>
        <w:t xml:space="preserve">ability </w:t>
      </w:r>
      <w:r w:rsidR="00080B19">
        <w:t xml:space="preserve">of specific verbs </w:t>
      </w:r>
      <w:r>
        <w:t>to appear without a direct object complement.</w:t>
      </w:r>
      <w:r w:rsidR="001F71C7">
        <w:t xml:space="preserve"> For </w:t>
      </w:r>
      <w:r w:rsidR="00080B19">
        <w:t xml:space="preserve">example, </w:t>
      </w:r>
      <w:proofErr w:type="spellStart"/>
      <w:r w:rsidR="001F71C7" w:rsidRPr="001F71C7">
        <w:rPr>
          <w:i/>
          <w:iCs/>
        </w:rPr>
        <w:t>raca</w:t>
      </w:r>
      <w:proofErr w:type="spellEnd"/>
      <w:r w:rsidR="001F71C7">
        <w:t xml:space="preserve"> ‘want’ is the most frequent verb in multiword utterances but only the 7</w:t>
      </w:r>
      <w:r w:rsidR="001F71C7" w:rsidRPr="001F71C7">
        <w:rPr>
          <w:vertAlign w:val="superscript"/>
        </w:rPr>
        <w:t>th</w:t>
      </w:r>
      <w:r w:rsidR="001F71C7">
        <w:t xml:space="preserve"> most frequent verb in single-word utterances, with less than </w:t>
      </w:r>
      <w:r w:rsidR="00080B19">
        <w:t xml:space="preserve">a </w:t>
      </w:r>
      <w:r w:rsidR="001F71C7">
        <w:t xml:space="preserve">tenth of the frequency of the most frequent single-word verb </w:t>
      </w:r>
      <w:proofErr w:type="spellStart"/>
      <w:r w:rsidR="001F71C7" w:rsidRPr="001F71C7">
        <w:rPr>
          <w:i/>
          <w:iCs/>
        </w:rPr>
        <w:t>la</w:t>
      </w:r>
      <w:r w:rsidR="00080B19">
        <w:rPr>
          <w:i/>
          <w:iCs/>
        </w:rPr>
        <w:t>k</w:t>
      </w:r>
      <w:r w:rsidR="001F71C7" w:rsidRPr="001F71C7">
        <w:rPr>
          <w:i/>
          <w:iCs/>
        </w:rPr>
        <w:t>ax</w:t>
      </w:r>
      <w:proofErr w:type="spellEnd"/>
      <w:r w:rsidR="0043764F">
        <w:t xml:space="preserve"> ‘take’. The difference in distributions </w:t>
      </w:r>
      <w:r w:rsidR="00080B19">
        <w:t xml:space="preserve">means that </w:t>
      </w:r>
      <w:r w:rsidR="0043764F">
        <w:rPr>
          <w:rFonts w:eastAsia="AdvimpSN"/>
        </w:rPr>
        <w:t xml:space="preserve">differential predictions </w:t>
      </w:r>
      <w:r w:rsidR="00080B19">
        <w:rPr>
          <w:rFonts w:eastAsia="AdvimpSN"/>
        </w:rPr>
        <w:t xml:space="preserve">can be made </w:t>
      </w:r>
      <w:r w:rsidR="0043764F">
        <w:rPr>
          <w:rFonts w:eastAsia="AdvimpSN"/>
        </w:rPr>
        <w:t>based on the relative token frequency of maternal single-word and multiword utterances.</w:t>
      </w:r>
    </w:p>
    <w:p w14:paraId="64FD39D8" w14:textId="77777777" w:rsidR="00BE241B" w:rsidRDefault="00BE241B" w:rsidP="007E5175">
      <w:pPr>
        <w:pStyle w:val="Default"/>
        <w:spacing w:after="61" w:line="480" w:lineRule="auto"/>
        <w:ind w:right="-331"/>
      </w:pPr>
    </w:p>
    <w:p w14:paraId="61A10296" w14:textId="77777777" w:rsidR="00080B19" w:rsidRDefault="00DB5724" w:rsidP="00080B19">
      <w:pPr>
        <w:pStyle w:val="Default"/>
        <w:spacing w:after="61" w:line="480" w:lineRule="auto"/>
        <w:ind w:right="-331"/>
        <w:rPr>
          <w:b/>
          <w:bCs/>
          <w:i/>
          <w:iCs/>
        </w:rPr>
      </w:pPr>
      <w:r w:rsidRPr="00080B19">
        <w:rPr>
          <w:i/>
          <w:iCs/>
        </w:rPr>
        <w:t>Children</w:t>
      </w:r>
    </w:p>
    <w:p w14:paraId="78ED1CA4" w14:textId="6D7C336C" w:rsidR="00AB5FDF" w:rsidRPr="00DB5724" w:rsidRDefault="00AB5FDF" w:rsidP="00C462EE">
      <w:pPr>
        <w:pStyle w:val="Default"/>
        <w:spacing w:after="61" w:line="480" w:lineRule="auto"/>
        <w:ind w:right="-331"/>
        <w:rPr>
          <w:b/>
          <w:bCs/>
          <w:i/>
          <w:iCs/>
        </w:rPr>
      </w:pPr>
      <w:r w:rsidRPr="00080B19">
        <w:rPr>
          <w:i/>
          <w:iCs/>
        </w:rPr>
        <w:t>Sample</w:t>
      </w:r>
      <w:r w:rsidR="000D2CEB" w:rsidRPr="00080B19">
        <w:rPr>
          <w:i/>
          <w:iCs/>
        </w:rPr>
        <w:t xml:space="preserve"> and data analysis</w:t>
      </w:r>
    </w:p>
    <w:p w14:paraId="407DB19F" w14:textId="605FEF4A" w:rsidR="0014607C" w:rsidRDefault="0043764F" w:rsidP="006F32B8">
      <w:pPr>
        <w:framePr w:wrap="auto" w:vAnchor="margin" w:yAlign="inline"/>
        <w:spacing w:line="480" w:lineRule="auto"/>
      </w:pPr>
      <w:r>
        <w:tab/>
      </w:r>
      <w:r w:rsidR="00DB5724">
        <w:t xml:space="preserve">The child data </w:t>
      </w:r>
      <w:r w:rsidR="00080B19">
        <w:t xml:space="preserve">are </w:t>
      </w:r>
      <w:r w:rsidR="00DB5724">
        <w:t xml:space="preserve">taken from </w:t>
      </w:r>
      <w:r w:rsidR="00A14A24">
        <w:t xml:space="preserve">a </w:t>
      </w:r>
      <w:r w:rsidR="00C462EE">
        <w:t xml:space="preserve">published </w:t>
      </w:r>
      <w:r w:rsidR="00A14A24">
        <w:t xml:space="preserve">study carried out by </w:t>
      </w:r>
      <w:r w:rsidR="00F20622" w:rsidRPr="005700FC">
        <w:t>Armon-Lotem</w:t>
      </w:r>
      <w:r w:rsidR="00DB5724">
        <w:t xml:space="preserve"> and</w:t>
      </w:r>
      <w:r w:rsidR="00F20622">
        <w:t xml:space="preserve"> </w:t>
      </w:r>
      <w:r w:rsidR="00F20622" w:rsidRPr="005700FC">
        <w:t>Berman</w:t>
      </w:r>
      <w:r w:rsidR="00080B19">
        <w:t xml:space="preserve"> </w:t>
      </w:r>
      <w:r w:rsidR="00F20622">
        <w:t>(20</w:t>
      </w:r>
      <w:r w:rsidR="00F20622" w:rsidRPr="005700FC">
        <w:t>03</w:t>
      </w:r>
      <w:r w:rsidR="00F20622">
        <w:t>)</w:t>
      </w:r>
      <w:r w:rsidR="00080B19">
        <w:t xml:space="preserve"> </w:t>
      </w:r>
      <w:r w:rsidR="00A14A24">
        <w:t xml:space="preserve">who documented the acquisition of verbs in a sample of </w:t>
      </w:r>
      <w:r w:rsidR="00646A62">
        <w:t xml:space="preserve">six </w:t>
      </w:r>
      <w:r w:rsidR="00A14A24">
        <w:t>Hebrew-speaking children</w:t>
      </w:r>
      <w:r w:rsidR="00646A62">
        <w:t xml:space="preserve"> </w:t>
      </w:r>
      <w:r w:rsidR="00646A62" w:rsidRPr="007424CF">
        <w:rPr>
          <w:rFonts w:eastAsia="AdvimpSN"/>
        </w:rPr>
        <w:t>aged between 1;2 and 2;1</w:t>
      </w:r>
      <w:r w:rsidR="00646A62">
        <w:rPr>
          <w:rFonts w:eastAsia="AdvimpSN"/>
        </w:rPr>
        <w:t>.</w:t>
      </w:r>
      <w:r w:rsidR="00646A62" w:rsidRPr="007424CF">
        <w:rPr>
          <w:rFonts w:eastAsia="AdvimpSN"/>
        </w:rPr>
        <w:t xml:space="preserve"> </w:t>
      </w:r>
      <w:r w:rsidR="00646A62">
        <w:rPr>
          <w:rFonts w:eastAsia="AdvimpSN"/>
        </w:rPr>
        <w:t xml:space="preserve"> </w:t>
      </w:r>
      <w:r w:rsidR="00A14A24" w:rsidRPr="008F29E6">
        <w:t>All six children com</w:t>
      </w:r>
      <w:r w:rsidR="00C462EE">
        <w:t>e from urban middle class families</w:t>
      </w:r>
      <w:r w:rsidR="00A14A24" w:rsidRPr="008F29E6">
        <w:t>, in which at least one parent has obtained</w:t>
      </w:r>
      <w:r w:rsidR="00A14A24">
        <w:t xml:space="preserve"> </w:t>
      </w:r>
      <w:r w:rsidR="00A14A24" w:rsidRPr="008F29E6">
        <w:t>higher education.</w:t>
      </w:r>
      <w:r w:rsidR="00C462EE">
        <w:t xml:space="preserve"> </w:t>
      </w:r>
      <w:r w:rsidR="001C3C2C">
        <w:t xml:space="preserve">This sample is similar to the higher educated </w:t>
      </w:r>
      <w:r w:rsidR="009A17C2">
        <w:t xml:space="preserve">part of the </w:t>
      </w:r>
      <w:r w:rsidR="001C3C2C">
        <w:t>sample of the mothers</w:t>
      </w:r>
      <w:r w:rsidR="009A17C2">
        <w:t xml:space="preserve"> described above</w:t>
      </w:r>
      <w:r w:rsidR="001C3C2C">
        <w:t>.</w:t>
      </w:r>
      <w:r w:rsidR="00FC1D1C">
        <w:t xml:space="preserve"> </w:t>
      </w:r>
      <w:r w:rsidR="00C462EE">
        <w:t>Three of the participant</w:t>
      </w:r>
      <w:r w:rsidR="00FC1D1C">
        <w:t xml:space="preserve"> children</w:t>
      </w:r>
      <w:r w:rsidR="00C462EE">
        <w:t xml:space="preserve"> were </w:t>
      </w:r>
      <w:r w:rsidR="00C462EE" w:rsidRPr="008F29E6">
        <w:t>first</w:t>
      </w:r>
      <w:r w:rsidR="00FC1D1C">
        <w:t>-borns</w:t>
      </w:r>
      <w:r w:rsidR="00C462EE">
        <w:t xml:space="preserve"> </w:t>
      </w:r>
      <w:r w:rsidR="00C462EE" w:rsidRPr="008F29E6">
        <w:t xml:space="preserve">with no younger siblings, </w:t>
      </w:r>
      <w:r w:rsidR="00C462EE">
        <w:t xml:space="preserve">the other three had older siblings. </w:t>
      </w:r>
      <w:r w:rsidR="001C3C2C">
        <w:rPr>
          <w:rFonts w:eastAsia="AdvimpSN"/>
        </w:rPr>
        <w:t>Th</w:t>
      </w:r>
      <w:r w:rsidR="009A17C2">
        <w:rPr>
          <w:rFonts w:eastAsia="AdvimpSN"/>
        </w:rPr>
        <w:t>e data of th</w:t>
      </w:r>
      <w:r w:rsidR="001C3C2C">
        <w:rPr>
          <w:rFonts w:eastAsia="AdvimpSN"/>
        </w:rPr>
        <w:t xml:space="preserve">ree of the children were </w:t>
      </w:r>
      <w:r w:rsidR="009A17C2">
        <w:rPr>
          <w:rFonts w:eastAsia="AdvimpSN"/>
        </w:rPr>
        <w:t xml:space="preserve">taken </w:t>
      </w:r>
      <w:r w:rsidR="009A17C2" w:rsidRPr="008F29E6">
        <w:t xml:space="preserve">from a year and a half of weekly longitudinal recordings </w:t>
      </w:r>
      <w:r w:rsidR="009A17C2">
        <w:t xml:space="preserve">of </w:t>
      </w:r>
      <w:r w:rsidR="00E727B0">
        <w:t>interaction</w:t>
      </w:r>
      <w:r w:rsidR="009A17C2">
        <w:t xml:space="preserve"> with their parents (two children) and with an aunt (one child), </w:t>
      </w:r>
      <w:r w:rsidR="009A17C2" w:rsidRPr="008F29E6">
        <w:t>starting wit</w:t>
      </w:r>
      <w:r w:rsidR="009A17C2">
        <w:t xml:space="preserve">h their first word combinations, </w:t>
      </w:r>
      <w:r w:rsidR="00E727B0">
        <w:t xml:space="preserve">collected in the Berman lab. </w:t>
      </w:r>
      <w:r w:rsidR="0014607C">
        <w:t xml:space="preserve">Their earliest verbs were identified over a period of one month defined as a transitional stage </w:t>
      </w:r>
      <w:r w:rsidR="0014607C" w:rsidRPr="008F29E6">
        <w:t>from single-word</w:t>
      </w:r>
      <w:r w:rsidR="0014607C">
        <w:t xml:space="preserve"> </w:t>
      </w:r>
      <w:r w:rsidR="0014607C" w:rsidRPr="008F29E6">
        <w:t>to multi-word utterances.</w:t>
      </w:r>
      <w:r w:rsidR="0014607C">
        <w:t xml:space="preserve"> </w:t>
      </w:r>
      <w:r w:rsidR="00E727B0">
        <w:t>T</w:t>
      </w:r>
      <w:r w:rsidR="001C3C2C">
        <w:t xml:space="preserve">he other three </w:t>
      </w:r>
      <w:r w:rsidR="00E727B0">
        <w:t xml:space="preserve">children </w:t>
      </w:r>
      <w:r w:rsidR="001C3C2C">
        <w:t xml:space="preserve">were subjects of </w:t>
      </w:r>
      <w:r w:rsidR="00E727B0">
        <w:t xml:space="preserve">parental </w:t>
      </w:r>
      <w:r w:rsidR="001C3C2C">
        <w:t>diary studies by the authors and by Dromi (</w:t>
      </w:r>
      <w:r w:rsidR="001C3C2C" w:rsidRPr="00ED61B3">
        <w:rPr>
          <w:rFonts w:eastAsia="AdvimpSN"/>
        </w:rPr>
        <w:t>1987</w:t>
      </w:r>
      <w:r w:rsidR="001C3C2C">
        <w:rPr>
          <w:rFonts w:eastAsia="AdvimpSN"/>
        </w:rPr>
        <w:t>)</w:t>
      </w:r>
      <w:r w:rsidR="00E727B0">
        <w:t xml:space="preserve">, documenting the </w:t>
      </w:r>
      <w:r w:rsidR="00E727B0" w:rsidRPr="008F29E6">
        <w:t>children</w:t>
      </w:r>
      <w:r w:rsidR="00E727B0">
        <w:t>’s speech</w:t>
      </w:r>
      <w:r w:rsidR="00E727B0" w:rsidRPr="008F29E6">
        <w:t xml:space="preserve"> at the one-word phase, before the</w:t>
      </w:r>
      <w:r w:rsidR="00E727B0">
        <w:t xml:space="preserve"> </w:t>
      </w:r>
      <w:r w:rsidR="00E727B0" w:rsidRPr="008F29E6">
        <w:t>emergence of word combinations.</w:t>
      </w:r>
      <w:r w:rsidR="00E727B0">
        <w:t xml:space="preserve"> </w:t>
      </w:r>
      <w:r w:rsidR="0014607C" w:rsidRPr="008F29E6">
        <w:t>The difference in method of data collection for the two groups of children</w:t>
      </w:r>
      <w:r w:rsidR="0014607C">
        <w:t xml:space="preserve"> and </w:t>
      </w:r>
      <w:r w:rsidR="0014607C">
        <w:lastRenderedPageBreak/>
        <w:t xml:space="preserve">the </w:t>
      </w:r>
      <w:r w:rsidR="00646A62">
        <w:t xml:space="preserve">unrelated </w:t>
      </w:r>
      <w:r w:rsidR="0014607C">
        <w:t xml:space="preserve">mothers’ </w:t>
      </w:r>
      <w:r w:rsidR="00646A62">
        <w:t>sample reduces the risk of any correlations between them being due to artefactual reasons.</w:t>
      </w:r>
    </w:p>
    <w:p w14:paraId="74A2BC00" w14:textId="77777777" w:rsidR="0053740F" w:rsidRDefault="00646A62" w:rsidP="0053740F">
      <w:pPr>
        <w:framePr w:wrap="auto" w:vAnchor="margin" w:yAlign="inline"/>
        <w:spacing w:line="480" w:lineRule="auto"/>
        <w:ind w:right="-331"/>
        <w:rPr>
          <w:lang w:bidi="ar-SA"/>
        </w:rPr>
      </w:pPr>
      <w:r>
        <w:tab/>
      </w:r>
      <w:r w:rsidRPr="005700FC">
        <w:t>Armon-Lotem</w:t>
      </w:r>
      <w:r>
        <w:t xml:space="preserve"> and </w:t>
      </w:r>
      <w:r w:rsidRPr="005700FC">
        <w:t>Berman</w:t>
      </w:r>
      <w:r>
        <w:t xml:space="preserve"> (20</w:t>
      </w:r>
      <w:r w:rsidRPr="005700FC">
        <w:t>03</w:t>
      </w:r>
      <w:r>
        <w:t xml:space="preserve">) </w:t>
      </w:r>
      <w:r w:rsidR="00A14A24">
        <w:t xml:space="preserve">list </w:t>
      </w:r>
      <w:r>
        <w:t xml:space="preserve">the first </w:t>
      </w:r>
      <w:r w:rsidR="00A14A24">
        <w:rPr>
          <w:lang w:bidi="ar-SA"/>
        </w:rPr>
        <w:t xml:space="preserve">20 verbs produced by </w:t>
      </w:r>
      <w:r>
        <w:rPr>
          <w:lang w:bidi="ar-SA"/>
        </w:rPr>
        <w:t xml:space="preserve">the </w:t>
      </w:r>
      <w:r w:rsidR="00A14A24">
        <w:rPr>
          <w:lang w:bidi="ar-SA"/>
        </w:rPr>
        <w:t xml:space="preserve">six </w:t>
      </w:r>
      <w:r w:rsidR="00A14A24">
        <w:t>children</w:t>
      </w:r>
      <w:r>
        <w:t xml:space="preserve">.  </w:t>
      </w:r>
      <w:r w:rsidR="00A14A24">
        <w:rPr>
          <w:rFonts w:eastAsia="AdvimpSN"/>
        </w:rPr>
        <w:t>Two children produced 21 verbs, two of which were reported as occurring on the same day, so that the total language sample consists of 122 tokens.</w:t>
      </w:r>
      <w:r w:rsidR="006F32B8">
        <w:rPr>
          <w:rFonts w:eastAsia="AdvimpSN"/>
        </w:rPr>
        <w:t xml:space="preserve"> </w:t>
      </w:r>
      <w:r w:rsidR="0091378B">
        <w:t xml:space="preserve">In order to provide a uniform representation of child and maternal data, </w:t>
      </w:r>
      <w:r w:rsidR="00AD17BD">
        <w:t xml:space="preserve">the </w:t>
      </w:r>
      <w:r w:rsidR="0091378B">
        <w:t xml:space="preserve">largely "bare stem" verb forms </w:t>
      </w:r>
      <w:r w:rsidR="00AD17BD">
        <w:t>reported in t</w:t>
      </w:r>
      <w:r w:rsidR="0091378B">
        <w:t xml:space="preserve">he source study were lemmatized, with statistical analysis across the study applied to </w:t>
      </w:r>
      <w:r w:rsidR="00AD17BD">
        <w:t>verb lexemes</w:t>
      </w:r>
      <w:r w:rsidR="0091378B">
        <w:t xml:space="preserve"> and not to verb forms</w:t>
      </w:r>
      <w:r w:rsidR="007B38AE">
        <w:t>. T</w:t>
      </w:r>
      <w:r w:rsidR="00AD17BD">
        <w:t xml:space="preserve">here were a total of 58 </w:t>
      </w:r>
      <w:r w:rsidR="00AD17BD">
        <w:rPr>
          <w:lang w:bidi="ar-SA"/>
        </w:rPr>
        <w:t xml:space="preserve">different verb lexemes in the children’s earliest 122 productions, defined as specific </w:t>
      </w:r>
      <w:r w:rsidR="007B38AE">
        <w:rPr>
          <w:lang w:bidi="ar-SA"/>
        </w:rPr>
        <w:t xml:space="preserve">combinations of consonantal root plus </w:t>
      </w:r>
      <w:r w:rsidR="007B38AE">
        <w:rPr>
          <w:i/>
          <w:iCs/>
          <w:lang w:bidi="ar-SA"/>
        </w:rPr>
        <w:t xml:space="preserve">binyan </w:t>
      </w:r>
      <w:r w:rsidR="007B38AE">
        <w:rPr>
          <w:lang w:bidi="ar-SA"/>
        </w:rPr>
        <w:t>pattern</w:t>
      </w:r>
      <w:r w:rsidR="00511503">
        <w:rPr>
          <w:lang w:bidi="ar-SA"/>
        </w:rPr>
        <w:t xml:space="preserve">, including </w:t>
      </w:r>
      <w:r w:rsidR="00AD17BD">
        <w:rPr>
          <w:lang w:bidi="ar-SA"/>
        </w:rPr>
        <w:t xml:space="preserve">33 transitive verbs with a </w:t>
      </w:r>
      <w:r w:rsidR="008464A4">
        <w:rPr>
          <w:lang w:bidi="ar-SA"/>
        </w:rPr>
        <w:t xml:space="preserve">pooled </w:t>
      </w:r>
      <w:r w:rsidR="00AD17BD">
        <w:rPr>
          <w:lang w:bidi="ar-SA"/>
        </w:rPr>
        <w:t xml:space="preserve">frequency </w:t>
      </w:r>
      <w:r w:rsidR="00511503">
        <w:rPr>
          <w:lang w:bidi="ar-SA"/>
        </w:rPr>
        <w:t>of 69 ac</w:t>
      </w:r>
      <w:r w:rsidR="008367DC">
        <w:rPr>
          <w:lang w:bidi="ar-SA"/>
        </w:rPr>
        <w:t>r</w:t>
      </w:r>
      <w:r w:rsidR="00511503">
        <w:rPr>
          <w:lang w:bidi="ar-SA"/>
        </w:rPr>
        <w:t xml:space="preserve">oss </w:t>
      </w:r>
      <w:r w:rsidR="00AD17BD">
        <w:rPr>
          <w:lang w:bidi="ar-SA"/>
        </w:rPr>
        <w:t xml:space="preserve">the sample. </w:t>
      </w:r>
      <w:r w:rsidR="003235CD">
        <w:rPr>
          <w:lang w:bidi="ar-SA"/>
        </w:rPr>
        <w:t xml:space="preserve">The other verbs were either intransitive or verbs </w:t>
      </w:r>
      <w:r w:rsidR="00511503">
        <w:rPr>
          <w:lang w:bidi="ar-SA"/>
        </w:rPr>
        <w:t xml:space="preserve">that take </w:t>
      </w:r>
      <w:r w:rsidR="003235CD">
        <w:rPr>
          <w:lang w:bidi="ar-SA"/>
        </w:rPr>
        <w:t>oblique objects, not employed in the present study. Some children produced more than one differently inflected exemplar of the same verb lexeme which we</w:t>
      </w:r>
      <w:r w:rsidR="001972E9">
        <w:rPr>
          <w:lang w:bidi="ar-SA"/>
        </w:rPr>
        <w:t>re</w:t>
      </w:r>
      <w:r w:rsidR="003235CD">
        <w:rPr>
          <w:lang w:bidi="ar-SA"/>
        </w:rPr>
        <w:t xml:space="preserve"> counted as </w:t>
      </w:r>
      <w:r w:rsidR="001972E9">
        <w:rPr>
          <w:lang w:bidi="ar-SA"/>
        </w:rPr>
        <w:t xml:space="preserve">separate </w:t>
      </w:r>
      <w:r w:rsidR="003235CD">
        <w:rPr>
          <w:lang w:bidi="ar-SA"/>
        </w:rPr>
        <w:t>production</w:t>
      </w:r>
      <w:r w:rsidR="001972E9">
        <w:rPr>
          <w:lang w:bidi="ar-SA"/>
        </w:rPr>
        <w:t>s</w:t>
      </w:r>
      <w:r w:rsidR="003235CD">
        <w:rPr>
          <w:lang w:bidi="ar-SA"/>
        </w:rPr>
        <w:t xml:space="preserve">. </w:t>
      </w:r>
      <w:r w:rsidR="0068203B">
        <w:rPr>
          <w:lang w:bidi="ar-SA"/>
        </w:rPr>
        <w:t xml:space="preserve">Table 3 presents the distribution of the verbs in the </w:t>
      </w:r>
      <w:r w:rsidR="003235CD">
        <w:rPr>
          <w:lang w:bidi="ar-SA"/>
        </w:rPr>
        <w:t xml:space="preserve">pooled </w:t>
      </w:r>
      <w:r w:rsidR="0068203B">
        <w:rPr>
          <w:lang w:bidi="ar-SA"/>
        </w:rPr>
        <w:t>sample.</w:t>
      </w:r>
    </w:p>
    <w:p w14:paraId="5614FE9B" w14:textId="77777777" w:rsidR="0053740F" w:rsidRDefault="0053740F" w:rsidP="0053740F">
      <w:pPr>
        <w:framePr w:wrap="auto" w:vAnchor="margin" w:yAlign="inline"/>
        <w:spacing w:line="480" w:lineRule="auto"/>
        <w:ind w:right="-331"/>
        <w:rPr>
          <w:lang w:bidi="ar-SA"/>
        </w:rPr>
      </w:pPr>
    </w:p>
    <w:p w14:paraId="5EFDD27F" w14:textId="22133640" w:rsidR="0053740F" w:rsidRDefault="0043764F" w:rsidP="0053740F">
      <w:pPr>
        <w:framePr w:wrap="auto" w:vAnchor="margin" w:yAlign="inline"/>
        <w:spacing w:line="480" w:lineRule="auto"/>
        <w:ind w:right="-331"/>
        <w:rPr>
          <w:lang w:bidi="ar-SA"/>
        </w:rPr>
      </w:pPr>
      <w:r>
        <w:rPr>
          <w:lang w:bidi="ar-SA"/>
        </w:rPr>
        <w:t xml:space="preserve"> </w:t>
      </w:r>
      <w:r w:rsidR="0053740F">
        <w:rPr>
          <w:lang w:bidi="ar-SA"/>
        </w:rPr>
        <w:t>Table 3. Number of children producing verb forms belonging to each verb lexeme among their first 20 verb forms in Armon-Lotem and Berman’s (2003) sample</w:t>
      </w:r>
    </w:p>
    <w:p w14:paraId="5B890493" w14:textId="77777777" w:rsidR="0053740F" w:rsidRDefault="0053740F" w:rsidP="0053740F">
      <w:pPr>
        <w:framePr w:wrap="auto" w:vAnchor="margin" w:yAlign="inline"/>
        <w:spacing w:line="480" w:lineRule="auto"/>
        <w:ind w:right="-331"/>
        <w:rPr>
          <w:lang w:bidi="ar-SA"/>
        </w:rPr>
      </w:pPr>
    </w:p>
    <w:tbl>
      <w:tblPr>
        <w:tblW w:w="7289"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31"/>
        <w:gridCol w:w="2124"/>
        <w:gridCol w:w="2317"/>
      </w:tblGrid>
      <w:tr w:rsidR="0053740F" w:rsidRPr="0068203B" w14:paraId="0AA35000" w14:textId="77777777" w:rsidTr="00F24134">
        <w:trPr>
          <w:trHeight w:val="264"/>
        </w:trPr>
        <w:tc>
          <w:tcPr>
            <w:tcW w:w="1417" w:type="dxa"/>
            <w:shd w:val="clear" w:color="auto" w:fill="auto"/>
            <w:noWrap/>
            <w:vAlign w:val="bottom"/>
            <w:hideMark/>
          </w:tcPr>
          <w:p w14:paraId="328154A5" w14:textId="77777777" w:rsidR="0053740F" w:rsidRDefault="0053740F" w:rsidP="00F24134">
            <w:pPr>
              <w:framePr w:wrap="auto" w:vAnchor="margin" w:yAlign="inline"/>
              <w:tabs>
                <w:tab w:val="clear" w:pos="360"/>
              </w:tabs>
              <w:spacing w:line="480" w:lineRule="auto"/>
              <w:ind w:right="-331"/>
              <w:rPr>
                <w:rFonts w:ascii="Arial" w:hAnsi="Arial" w:cs="Arial"/>
                <w:sz w:val="20"/>
                <w:szCs w:val="20"/>
              </w:rPr>
            </w:pPr>
            <w:proofErr w:type="spellStart"/>
            <w:r>
              <w:rPr>
                <w:rFonts w:ascii="Arial" w:hAnsi="Arial" w:cs="Arial"/>
                <w:sz w:val="20"/>
                <w:szCs w:val="20"/>
              </w:rPr>
              <w:t>S</w:t>
            </w:r>
            <w:r w:rsidRPr="004729AF">
              <w:rPr>
                <w:rFonts w:ascii="Arial" w:hAnsi="Arial" w:cs="Arial"/>
                <w:sz w:val="20"/>
                <w:szCs w:val="20"/>
              </w:rPr>
              <w:t>horesh</w:t>
            </w:r>
            <w:proofErr w:type="spellEnd"/>
            <w:r w:rsidRPr="004729AF">
              <w:rPr>
                <w:rFonts w:ascii="Arial" w:hAnsi="Arial" w:cs="Arial"/>
                <w:sz w:val="20"/>
                <w:szCs w:val="20"/>
              </w:rPr>
              <w:t xml:space="preserve">  </w:t>
            </w:r>
          </w:p>
          <w:p w14:paraId="2698FE3B" w14:textId="77777777" w:rsidR="0053740F" w:rsidRPr="0068203B" w:rsidRDefault="0053740F" w:rsidP="00F24134">
            <w:pPr>
              <w:framePr w:wrap="auto" w:vAnchor="margin" w:yAlign="inline"/>
              <w:tabs>
                <w:tab w:val="clear" w:pos="360"/>
              </w:tabs>
              <w:spacing w:line="480" w:lineRule="auto"/>
              <w:ind w:right="-331" w:hanging="41"/>
              <w:rPr>
                <w:rFonts w:ascii="Arial" w:hAnsi="Arial" w:cs="Arial"/>
                <w:sz w:val="20"/>
                <w:szCs w:val="20"/>
              </w:rPr>
            </w:pPr>
            <w:r w:rsidRPr="004729AF">
              <w:rPr>
                <w:rFonts w:ascii="Arial" w:hAnsi="Arial" w:cs="Arial"/>
                <w:sz w:val="20"/>
                <w:szCs w:val="20"/>
              </w:rPr>
              <w:t>and binyan</w:t>
            </w:r>
          </w:p>
        </w:tc>
        <w:tc>
          <w:tcPr>
            <w:tcW w:w="1431" w:type="dxa"/>
            <w:tcBorders>
              <w:bottom w:val="single" w:sz="4" w:space="0" w:color="auto"/>
            </w:tcBorders>
            <w:shd w:val="clear" w:color="auto" w:fill="auto"/>
          </w:tcPr>
          <w:p w14:paraId="565DF16D" w14:textId="77777777" w:rsidR="0053740F" w:rsidRDefault="0053740F" w:rsidP="00F24134">
            <w:pPr>
              <w:framePr w:wrap="auto" w:vAnchor="margin" w:yAlign="inline"/>
              <w:tabs>
                <w:tab w:val="clear" w:pos="360"/>
              </w:tabs>
              <w:spacing w:line="480" w:lineRule="auto"/>
              <w:ind w:left="157" w:right="-331"/>
              <w:rPr>
                <w:rFonts w:ascii="Arial" w:hAnsi="Arial" w:cs="Arial"/>
                <w:sz w:val="20"/>
                <w:szCs w:val="20"/>
              </w:rPr>
            </w:pPr>
          </w:p>
          <w:p w14:paraId="6D03D430"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Hebrew verb</w:t>
            </w:r>
          </w:p>
        </w:tc>
        <w:tc>
          <w:tcPr>
            <w:tcW w:w="2124" w:type="dxa"/>
            <w:tcBorders>
              <w:bottom w:val="single" w:sz="4" w:space="0" w:color="auto"/>
            </w:tcBorders>
            <w:shd w:val="clear" w:color="auto" w:fill="auto"/>
          </w:tcPr>
          <w:p w14:paraId="46F01D5D" w14:textId="77777777" w:rsidR="0053740F" w:rsidRDefault="0053740F" w:rsidP="00F24134">
            <w:pPr>
              <w:framePr w:wrap="auto" w:vAnchor="margin" w:yAlign="inline"/>
              <w:tabs>
                <w:tab w:val="clear" w:pos="360"/>
              </w:tabs>
              <w:spacing w:line="480" w:lineRule="auto"/>
              <w:ind w:left="157" w:right="-331"/>
              <w:rPr>
                <w:rFonts w:ascii="Arial" w:hAnsi="Arial" w:cs="Arial"/>
                <w:sz w:val="20"/>
                <w:szCs w:val="20"/>
              </w:rPr>
            </w:pPr>
          </w:p>
          <w:p w14:paraId="04A3503B"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sidRPr="004729AF">
              <w:rPr>
                <w:rFonts w:ascii="Arial" w:hAnsi="Arial" w:cs="Arial"/>
                <w:sz w:val="20"/>
                <w:szCs w:val="20"/>
              </w:rPr>
              <w:t>English gloss</w:t>
            </w:r>
          </w:p>
        </w:tc>
        <w:tc>
          <w:tcPr>
            <w:tcW w:w="2317" w:type="dxa"/>
            <w:shd w:val="clear" w:color="auto" w:fill="auto"/>
            <w:noWrap/>
            <w:vAlign w:val="bottom"/>
            <w:hideMark/>
          </w:tcPr>
          <w:p w14:paraId="084999F0" w14:textId="77777777" w:rsidR="0053740F" w:rsidRPr="004729AF" w:rsidRDefault="0053740F" w:rsidP="00F24134">
            <w:pPr>
              <w:framePr w:wrap="auto" w:vAnchor="margin" w:yAlign="inline"/>
              <w:tabs>
                <w:tab w:val="clear" w:pos="360"/>
              </w:tabs>
              <w:spacing w:line="480" w:lineRule="auto"/>
              <w:ind w:left="157" w:right="-331"/>
              <w:rPr>
                <w:rFonts w:ascii="Arial" w:hAnsi="Arial" w:cs="Arial"/>
                <w:sz w:val="20"/>
                <w:szCs w:val="20"/>
              </w:rPr>
            </w:pPr>
            <w:r>
              <w:rPr>
                <w:rFonts w:ascii="Arial" w:hAnsi="Arial" w:cs="Arial"/>
                <w:sz w:val="20"/>
                <w:szCs w:val="20"/>
              </w:rPr>
              <w:t xml:space="preserve">Number of children </w:t>
            </w:r>
            <w:r w:rsidRPr="004729AF">
              <w:rPr>
                <w:rFonts w:ascii="Arial" w:hAnsi="Arial" w:cs="Arial"/>
                <w:sz w:val="20"/>
                <w:szCs w:val="20"/>
              </w:rPr>
              <w:t>with verb</w:t>
            </w:r>
            <w:r>
              <w:rPr>
                <w:rFonts w:ascii="Arial" w:hAnsi="Arial" w:cs="Arial"/>
                <w:sz w:val="20"/>
                <w:szCs w:val="20"/>
              </w:rPr>
              <w:t xml:space="preserve"> among first 20 produced</w:t>
            </w:r>
          </w:p>
        </w:tc>
      </w:tr>
      <w:tr w:rsidR="0053740F" w:rsidRPr="0068203B" w14:paraId="2FE576BC" w14:textId="77777777" w:rsidTr="00F24134">
        <w:trPr>
          <w:trHeight w:val="264"/>
        </w:trPr>
        <w:tc>
          <w:tcPr>
            <w:tcW w:w="141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640D23D" w14:textId="77777777" w:rsidR="0053740F" w:rsidRDefault="0053740F" w:rsidP="00F24134">
            <w:pPr>
              <w:framePr w:wrap="auto" w:vAnchor="margin" w:yAlign="inline"/>
              <w:tabs>
                <w:tab w:val="clear" w:pos="360"/>
              </w:tabs>
              <w:spacing w:line="480" w:lineRule="auto"/>
              <w:ind w:right="-331"/>
              <w:jc w:val="both"/>
              <w:rPr>
                <w:rFonts w:ascii="Arial" w:hAnsi="Arial" w:cs="Arial"/>
                <w:sz w:val="20"/>
                <w:szCs w:val="20"/>
              </w:rPr>
            </w:pPr>
            <w:r>
              <w:rPr>
                <w:rFonts w:ascii="Arial" w:hAnsi="Arial" w:cs="Arial"/>
                <w:sz w:val="20"/>
                <w:szCs w:val="20"/>
              </w:rPr>
              <w:t>LQX1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6FCE3783"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laqax</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534961F"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take</w:t>
            </w:r>
          </w:p>
        </w:tc>
        <w:tc>
          <w:tcPr>
            <w:tcW w:w="2317" w:type="dxa"/>
            <w:shd w:val="clear" w:color="auto" w:fill="auto"/>
            <w:noWrap/>
            <w:vAlign w:val="bottom"/>
            <w:hideMark/>
          </w:tcPr>
          <w:p w14:paraId="5D701514"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7</w:t>
            </w:r>
          </w:p>
        </w:tc>
      </w:tr>
      <w:tr w:rsidR="0053740F" w:rsidRPr="0068203B" w14:paraId="59DA1136"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1108D54E"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SGR1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1AEBBDFF"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sagar</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60E49D00"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close</w:t>
            </w:r>
          </w:p>
        </w:tc>
        <w:tc>
          <w:tcPr>
            <w:tcW w:w="2317" w:type="dxa"/>
            <w:shd w:val="clear" w:color="auto" w:fill="auto"/>
            <w:noWrap/>
            <w:vAlign w:val="bottom"/>
            <w:hideMark/>
          </w:tcPr>
          <w:p w14:paraId="3D680023"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5</w:t>
            </w:r>
          </w:p>
        </w:tc>
      </w:tr>
      <w:tr w:rsidR="0053740F" w:rsidRPr="0068203B" w14:paraId="3DAB5BA3"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1DD31DEF"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PTX1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47302115"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patax</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1C71F281"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open</w:t>
            </w:r>
          </w:p>
        </w:tc>
        <w:tc>
          <w:tcPr>
            <w:tcW w:w="2317" w:type="dxa"/>
            <w:shd w:val="clear" w:color="auto" w:fill="auto"/>
            <w:noWrap/>
            <w:vAlign w:val="bottom"/>
            <w:hideMark/>
          </w:tcPr>
          <w:p w14:paraId="5A710A77"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5</w:t>
            </w:r>
          </w:p>
        </w:tc>
      </w:tr>
      <w:tr w:rsidR="0053740F" w:rsidRPr="0068203B" w14:paraId="2D9AE842"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71E73EF9"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EYM1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4F67D097"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sam</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CBA0DB1"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put</w:t>
            </w:r>
          </w:p>
        </w:tc>
        <w:tc>
          <w:tcPr>
            <w:tcW w:w="2317" w:type="dxa"/>
            <w:shd w:val="clear" w:color="auto" w:fill="auto"/>
            <w:noWrap/>
            <w:vAlign w:val="bottom"/>
            <w:hideMark/>
          </w:tcPr>
          <w:p w14:paraId="68AC1B29"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4</w:t>
            </w:r>
          </w:p>
        </w:tc>
      </w:tr>
      <w:tr w:rsidR="0053740F" w:rsidRPr="0068203B" w14:paraId="73F300EE"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2ACD0930"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YRD6</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16E64EC8"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horid</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1C69080E"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take_down</w:t>
            </w:r>
            <w:proofErr w:type="spellEnd"/>
          </w:p>
        </w:tc>
        <w:tc>
          <w:tcPr>
            <w:tcW w:w="2317" w:type="dxa"/>
            <w:shd w:val="clear" w:color="auto" w:fill="auto"/>
            <w:noWrap/>
            <w:vAlign w:val="bottom"/>
            <w:hideMark/>
          </w:tcPr>
          <w:p w14:paraId="0466B9D0"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3</w:t>
            </w:r>
          </w:p>
        </w:tc>
      </w:tr>
      <w:tr w:rsidR="0053740F" w:rsidRPr="0068203B" w14:paraId="46588553"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4C779648"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YCA6</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22CD30AF"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hoci</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34D16BF6"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take_out</w:t>
            </w:r>
            <w:proofErr w:type="spellEnd"/>
          </w:p>
        </w:tc>
        <w:tc>
          <w:tcPr>
            <w:tcW w:w="2317" w:type="dxa"/>
            <w:shd w:val="clear" w:color="auto" w:fill="auto"/>
            <w:noWrap/>
            <w:vAlign w:val="bottom"/>
            <w:hideMark/>
          </w:tcPr>
          <w:p w14:paraId="612793A8"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3</w:t>
            </w:r>
          </w:p>
        </w:tc>
      </w:tr>
      <w:tr w:rsidR="0053740F" w:rsidRPr="0068203B" w14:paraId="3F83552C"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4CFF8D34"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lastRenderedPageBreak/>
              <w:t>RCH1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02D8EBBF"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raca</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6D8A86C"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want</w:t>
            </w:r>
          </w:p>
        </w:tc>
        <w:tc>
          <w:tcPr>
            <w:tcW w:w="2317" w:type="dxa"/>
            <w:shd w:val="clear" w:color="auto" w:fill="auto"/>
            <w:noWrap/>
            <w:vAlign w:val="bottom"/>
            <w:hideMark/>
          </w:tcPr>
          <w:p w14:paraId="50C20D41"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3</w:t>
            </w:r>
          </w:p>
        </w:tc>
      </w:tr>
      <w:tr w:rsidR="0053740F" w:rsidRPr="0068203B" w14:paraId="0D051781"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2C675BAB"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RAH1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14346B11"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raa</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39FC2AA4"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see</w:t>
            </w:r>
          </w:p>
        </w:tc>
        <w:tc>
          <w:tcPr>
            <w:tcW w:w="2317" w:type="dxa"/>
            <w:shd w:val="clear" w:color="auto" w:fill="auto"/>
            <w:noWrap/>
            <w:vAlign w:val="bottom"/>
            <w:hideMark/>
          </w:tcPr>
          <w:p w14:paraId="19FCA9A6"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3</w:t>
            </w:r>
          </w:p>
        </w:tc>
      </w:tr>
      <w:tr w:rsidR="0053740F" w:rsidRPr="0068203B" w14:paraId="65604DCD"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17636D4F"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NTN1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5C652113"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natan</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2EB2CAA4"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give</w:t>
            </w:r>
          </w:p>
        </w:tc>
        <w:tc>
          <w:tcPr>
            <w:tcW w:w="2317" w:type="dxa"/>
            <w:shd w:val="clear" w:color="auto" w:fill="auto"/>
            <w:noWrap/>
            <w:vAlign w:val="bottom"/>
            <w:hideMark/>
          </w:tcPr>
          <w:p w14:paraId="1C14CF45"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3</w:t>
            </w:r>
          </w:p>
        </w:tc>
      </w:tr>
      <w:tr w:rsidR="0053740F" w:rsidRPr="0068203B" w14:paraId="62CFB962"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3A95931B"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BVA6</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1739404A"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hevi</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0A640352"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bring</w:t>
            </w:r>
          </w:p>
        </w:tc>
        <w:tc>
          <w:tcPr>
            <w:tcW w:w="2317" w:type="dxa"/>
            <w:shd w:val="clear" w:color="auto" w:fill="auto"/>
            <w:noWrap/>
            <w:vAlign w:val="bottom"/>
            <w:hideMark/>
          </w:tcPr>
          <w:p w14:paraId="39E00940"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3</w:t>
            </w:r>
          </w:p>
        </w:tc>
      </w:tr>
      <w:tr w:rsidR="0053740F" w:rsidRPr="0068203B" w14:paraId="6D95EC2E"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5607DC56"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AKL1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069CB320"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akal</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44908AF9"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eat</w:t>
            </w:r>
          </w:p>
        </w:tc>
        <w:tc>
          <w:tcPr>
            <w:tcW w:w="2317" w:type="dxa"/>
            <w:shd w:val="clear" w:color="auto" w:fill="auto"/>
            <w:noWrap/>
            <w:vAlign w:val="bottom"/>
            <w:hideMark/>
          </w:tcPr>
          <w:p w14:paraId="78303CB5"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3</w:t>
            </w:r>
          </w:p>
        </w:tc>
      </w:tr>
      <w:tr w:rsidR="0053740F" w:rsidRPr="0068203B" w14:paraId="69B61A8E"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2B928770"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XPE3</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2F62AEBA"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xipes</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77D5E3A4"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search</w:t>
            </w:r>
          </w:p>
        </w:tc>
        <w:tc>
          <w:tcPr>
            <w:tcW w:w="2317" w:type="dxa"/>
            <w:shd w:val="clear" w:color="auto" w:fill="auto"/>
            <w:noWrap/>
            <w:vAlign w:val="bottom"/>
            <w:hideMark/>
          </w:tcPr>
          <w:p w14:paraId="638B151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2</w:t>
            </w:r>
          </w:p>
        </w:tc>
      </w:tr>
      <w:tr w:rsidR="0053740F" w:rsidRPr="0068203B" w14:paraId="78A76DFF"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0A25A0B1"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NQH3</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60925761"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niqa</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692EFD1A"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clean</w:t>
            </w:r>
          </w:p>
        </w:tc>
        <w:tc>
          <w:tcPr>
            <w:tcW w:w="2317" w:type="dxa"/>
            <w:shd w:val="clear" w:color="auto" w:fill="auto"/>
            <w:noWrap/>
            <w:vAlign w:val="bottom"/>
            <w:hideMark/>
          </w:tcPr>
          <w:p w14:paraId="4AB0B89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2</w:t>
            </w:r>
          </w:p>
        </w:tc>
      </w:tr>
      <w:tr w:rsidR="0053740F" w:rsidRPr="0068203B" w14:paraId="6CB3B93F"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4A33BF5B"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LBE6</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3E40D94E"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hilbish</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8DD579B"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dress</w:t>
            </w:r>
          </w:p>
        </w:tc>
        <w:tc>
          <w:tcPr>
            <w:tcW w:w="2317" w:type="dxa"/>
            <w:shd w:val="clear" w:color="auto" w:fill="auto"/>
            <w:noWrap/>
            <w:vAlign w:val="bottom"/>
            <w:hideMark/>
          </w:tcPr>
          <w:p w14:paraId="3E76C015"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2</w:t>
            </w:r>
          </w:p>
        </w:tc>
      </w:tr>
      <w:tr w:rsidR="0053740F" w:rsidRPr="0068203B" w14:paraId="2614F612"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45D69B00"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KNS6</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5505253E"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hiknis</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417297FC"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put_in</w:t>
            </w:r>
            <w:proofErr w:type="spellEnd"/>
          </w:p>
        </w:tc>
        <w:tc>
          <w:tcPr>
            <w:tcW w:w="2317" w:type="dxa"/>
            <w:shd w:val="clear" w:color="auto" w:fill="auto"/>
            <w:noWrap/>
            <w:vAlign w:val="bottom"/>
            <w:hideMark/>
          </w:tcPr>
          <w:p w14:paraId="643D7DE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2</w:t>
            </w:r>
          </w:p>
        </w:tc>
      </w:tr>
      <w:tr w:rsidR="0053740F" w:rsidRPr="0068203B" w14:paraId="6B12C557"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0D30C584"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GMR1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23161C8A"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gamar</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2251ADD4"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finish</w:t>
            </w:r>
          </w:p>
        </w:tc>
        <w:tc>
          <w:tcPr>
            <w:tcW w:w="2317" w:type="dxa"/>
            <w:shd w:val="clear" w:color="auto" w:fill="auto"/>
            <w:noWrap/>
            <w:vAlign w:val="bottom"/>
            <w:hideMark/>
          </w:tcPr>
          <w:p w14:paraId="328673BC"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2</w:t>
            </w:r>
          </w:p>
        </w:tc>
      </w:tr>
      <w:tr w:rsidR="0053740F" w:rsidRPr="0068203B" w14:paraId="3A41049E"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4A2996D6"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ZRQ1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388C6FE0"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zaraq</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7EACBFEF"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throw</w:t>
            </w:r>
          </w:p>
        </w:tc>
        <w:tc>
          <w:tcPr>
            <w:tcW w:w="2317" w:type="dxa"/>
            <w:shd w:val="clear" w:color="auto" w:fill="auto"/>
            <w:noWrap/>
            <w:vAlign w:val="bottom"/>
            <w:hideMark/>
          </w:tcPr>
          <w:p w14:paraId="444C32A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6C63F6F2"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6B5AFF35"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YKL1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1CFD7DFB"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yekal</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43D6C50C"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be_able</w:t>
            </w:r>
            <w:proofErr w:type="spellEnd"/>
          </w:p>
        </w:tc>
        <w:tc>
          <w:tcPr>
            <w:tcW w:w="2317" w:type="dxa"/>
            <w:shd w:val="clear" w:color="auto" w:fill="auto"/>
            <w:noWrap/>
            <w:vAlign w:val="bottom"/>
            <w:hideMark/>
          </w:tcPr>
          <w:p w14:paraId="21524669"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24A73BA8"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520582B8"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UEH1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3874C0C2"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asa</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7213AC3D"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do</w:t>
            </w:r>
          </w:p>
        </w:tc>
        <w:tc>
          <w:tcPr>
            <w:tcW w:w="2317" w:type="dxa"/>
            <w:shd w:val="clear" w:color="auto" w:fill="auto"/>
            <w:noWrap/>
            <w:vAlign w:val="bottom"/>
            <w:hideMark/>
          </w:tcPr>
          <w:p w14:paraId="77C39139"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6D31BC66"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3EA870ED"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TQN3</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5F010638"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tiqen</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45586F2E"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fix</w:t>
            </w:r>
          </w:p>
        </w:tc>
        <w:tc>
          <w:tcPr>
            <w:tcW w:w="2317" w:type="dxa"/>
            <w:shd w:val="clear" w:color="auto" w:fill="auto"/>
            <w:noWrap/>
            <w:vAlign w:val="bottom"/>
            <w:hideMark/>
          </w:tcPr>
          <w:p w14:paraId="6CAE1392"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3673BAC2"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281598B5"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SPR3</w:t>
            </w:r>
          </w:p>
        </w:tc>
        <w:tc>
          <w:tcPr>
            <w:tcW w:w="1431" w:type="dxa"/>
            <w:tcBorders>
              <w:top w:val="single" w:sz="4" w:space="0" w:color="auto"/>
              <w:left w:val="single" w:sz="4" w:space="0" w:color="auto"/>
              <w:bottom w:val="single" w:sz="8" w:space="0" w:color="auto"/>
              <w:right w:val="single" w:sz="4" w:space="0" w:color="auto"/>
            </w:tcBorders>
            <w:shd w:val="clear" w:color="auto" w:fill="auto"/>
            <w:vAlign w:val="bottom"/>
          </w:tcPr>
          <w:p w14:paraId="5F9010C6"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siper</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34E05E89"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tell</w:t>
            </w:r>
          </w:p>
        </w:tc>
        <w:tc>
          <w:tcPr>
            <w:tcW w:w="2317" w:type="dxa"/>
            <w:shd w:val="clear" w:color="auto" w:fill="auto"/>
            <w:noWrap/>
            <w:vAlign w:val="bottom"/>
            <w:hideMark/>
          </w:tcPr>
          <w:p w14:paraId="1E97891C"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287909B8" w14:textId="77777777" w:rsidTr="00F24134">
        <w:trPr>
          <w:trHeight w:val="264"/>
        </w:trPr>
        <w:tc>
          <w:tcPr>
            <w:tcW w:w="14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D0782D"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RVM6</w:t>
            </w:r>
          </w:p>
        </w:tc>
        <w:tc>
          <w:tcPr>
            <w:tcW w:w="1431" w:type="dxa"/>
            <w:tcBorders>
              <w:top w:val="single" w:sz="8" w:space="0" w:color="auto"/>
              <w:left w:val="single" w:sz="8" w:space="0" w:color="auto"/>
              <w:bottom w:val="single" w:sz="8" w:space="0" w:color="auto"/>
              <w:right w:val="single" w:sz="8" w:space="0" w:color="auto"/>
            </w:tcBorders>
            <w:shd w:val="clear" w:color="auto" w:fill="auto"/>
            <w:vAlign w:val="bottom"/>
          </w:tcPr>
          <w:p w14:paraId="289F05B4"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herim</w:t>
            </w:r>
            <w:proofErr w:type="spellEnd"/>
          </w:p>
        </w:tc>
        <w:tc>
          <w:tcPr>
            <w:tcW w:w="2124" w:type="dxa"/>
            <w:tcBorders>
              <w:top w:val="single" w:sz="4" w:space="0" w:color="auto"/>
              <w:left w:val="single" w:sz="8" w:space="0" w:color="auto"/>
              <w:bottom w:val="single" w:sz="4" w:space="0" w:color="auto"/>
              <w:right w:val="nil"/>
            </w:tcBorders>
            <w:shd w:val="clear" w:color="auto" w:fill="auto"/>
            <w:vAlign w:val="bottom"/>
          </w:tcPr>
          <w:p w14:paraId="77AA9C6F"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lift</w:t>
            </w:r>
          </w:p>
        </w:tc>
        <w:tc>
          <w:tcPr>
            <w:tcW w:w="2317" w:type="dxa"/>
            <w:shd w:val="clear" w:color="auto" w:fill="auto"/>
            <w:noWrap/>
            <w:vAlign w:val="bottom"/>
            <w:hideMark/>
          </w:tcPr>
          <w:p w14:paraId="67404A8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768C210E" w14:textId="77777777" w:rsidTr="00F24134">
        <w:trPr>
          <w:trHeight w:val="264"/>
        </w:trPr>
        <w:tc>
          <w:tcPr>
            <w:tcW w:w="141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676B368"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QRA1</w:t>
            </w:r>
          </w:p>
        </w:tc>
        <w:tc>
          <w:tcPr>
            <w:tcW w:w="1431" w:type="dxa"/>
            <w:tcBorders>
              <w:top w:val="single" w:sz="8" w:space="0" w:color="auto"/>
              <w:left w:val="single" w:sz="4" w:space="0" w:color="auto"/>
              <w:bottom w:val="single" w:sz="4" w:space="0" w:color="auto"/>
              <w:right w:val="single" w:sz="4" w:space="0" w:color="auto"/>
            </w:tcBorders>
            <w:shd w:val="clear" w:color="auto" w:fill="auto"/>
            <w:vAlign w:val="bottom"/>
          </w:tcPr>
          <w:p w14:paraId="52CD7545"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qara</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2F18C5C3"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read</w:t>
            </w:r>
          </w:p>
        </w:tc>
        <w:tc>
          <w:tcPr>
            <w:tcW w:w="2317" w:type="dxa"/>
            <w:shd w:val="clear" w:color="auto" w:fill="auto"/>
            <w:noWrap/>
            <w:vAlign w:val="bottom"/>
            <w:hideMark/>
          </w:tcPr>
          <w:p w14:paraId="6467A0A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16AA1828"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78DCFADD"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PSQ6</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5090D5F6"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hifsiq</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F6D2AF0"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stop</w:t>
            </w:r>
          </w:p>
        </w:tc>
        <w:tc>
          <w:tcPr>
            <w:tcW w:w="2317" w:type="dxa"/>
            <w:shd w:val="clear" w:color="auto" w:fill="auto"/>
            <w:noWrap/>
            <w:vAlign w:val="bottom"/>
            <w:hideMark/>
          </w:tcPr>
          <w:p w14:paraId="7A151A97"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43CE1AC5"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166D6F68"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NGN3</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7F579715"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nigen</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E4C0A92"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play_music</w:t>
            </w:r>
            <w:proofErr w:type="spellEnd"/>
          </w:p>
        </w:tc>
        <w:tc>
          <w:tcPr>
            <w:tcW w:w="2317" w:type="dxa"/>
            <w:shd w:val="clear" w:color="auto" w:fill="auto"/>
            <w:noWrap/>
            <w:vAlign w:val="bottom"/>
            <w:hideMark/>
          </w:tcPr>
          <w:p w14:paraId="263E6C51"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2AF88A0A"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54E5CC02"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LBE1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0ED05DC5"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labash</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6AA9F766"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wear/</w:t>
            </w:r>
            <w:proofErr w:type="spellStart"/>
            <w:r>
              <w:rPr>
                <w:rFonts w:ascii="Arial" w:hAnsi="Arial" w:cs="Arial"/>
                <w:sz w:val="20"/>
                <w:szCs w:val="20"/>
              </w:rPr>
              <w:t>put_on_clothing</w:t>
            </w:r>
            <w:proofErr w:type="spellEnd"/>
          </w:p>
        </w:tc>
        <w:tc>
          <w:tcPr>
            <w:tcW w:w="2317" w:type="dxa"/>
            <w:shd w:val="clear" w:color="auto" w:fill="auto"/>
            <w:noWrap/>
            <w:vAlign w:val="bottom"/>
            <w:hideMark/>
          </w:tcPr>
          <w:p w14:paraId="15850409"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3651D24E"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1BD46106"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KTB1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3D9AF048"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katav</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7C00D078"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write</w:t>
            </w:r>
          </w:p>
        </w:tc>
        <w:tc>
          <w:tcPr>
            <w:tcW w:w="2317" w:type="dxa"/>
            <w:shd w:val="clear" w:color="auto" w:fill="auto"/>
            <w:noWrap/>
            <w:vAlign w:val="bottom"/>
            <w:hideMark/>
          </w:tcPr>
          <w:p w14:paraId="464A9563"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0CB92FBD"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7BFDBDEB"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HPK1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506BDA6E"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hafak</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4A783C1"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turn_over</w:t>
            </w:r>
            <w:proofErr w:type="spellEnd"/>
          </w:p>
        </w:tc>
        <w:tc>
          <w:tcPr>
            <w:tcW w:w="2317" w:type="dxa"/>
            <w:shd w:val="clear" w:color="auto" w:fill="auto"/>
            <w:noWrap/>
            <w:vAlign w:val="bottom"/>
            <w:hideMark/>
          </w:tcPr>
          <w:p w14:paraId="39765C21"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64C81A5F"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37691FA8"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GZR1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56F03A22"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gazar</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58F31CD7"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cut</w:t>
            </w:r>
          </w:p>
        </w:tc>
        <w:tc>
          <w:tcPr>
            <w:tcW w:w="2317" w:type="dxa"/>
            <w:shd w:val="clear" w:color="auto" w:fill="auto"/>
            <w:noWrap/>
            <w:vAlign w:val="bottom"/>
            <w:hideMark/>
          </w:tcPr>
          <w:p w14:paraId="01A652E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73B2390A"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6BA8AB44"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EXQ3</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40BF4591"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sixeq</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04DC9AE1"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play</w:t>
            </w:r>
          </w:p>
        </w:tc>
        <w:tc>
          <w:tcPr>
            <w:tcW w:w="2317" w:type="dxa"/>
            <w:shd w:val="clear" w:color="auto" w:fill="auto"/>
            <w:noWrap/>
            <w:vAlign w:val="bottom"/>
            <w:hideMark/>
          </w:tcPr>
          <w:p w14:paraId="1E2E5CFE"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21043290"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17431A63"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ETH1</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04581538"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shata</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4232C33C"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drink</w:t>
            </w:r>
          </w:p>
        </w:tc>
        <w:tc>
          <w:tcPr>
            <w:tcW w:w="2317" w:type="dxa"/>
            <w:shd w:val="clear" w:color="auto" w:fill="auto"/>
            <w:noWrap/>
            <w:vAlign w:val="bottom"/>
            <w:hideMark/>
          </w:tcPr>
          <w:p w14:paraId="3078AFFC"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3BA508F2"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391473E3"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CYR3</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60AEA06F"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ciyer</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264D9B6A"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draw</w:t>
            </w:r>
          </w:p>
        </w:tc>
        <w:tc>
          <w:tcPr>
            <w:tcW w:w="2317" w:type="dxa"/>
            <w:shd w:val="clear" w:color="auto" w:fill="auto"/>
            <w:noWrap/>
            <w:vAlign w:val="bottom"/>
            <w:hideMark/>
          </w:tcPr>
          <w:p w14:paraId="0A500A3A"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r w:rsidR="0053740F" w:rsidRPr="0068203B" w14:paraId="51E2319F" w14:textId="77777777" w:rsidTr="00F24134">
        <w:trPr>
          <w:trHeight w:val="264"/>
        </w:trPr>
        <w:tc>
          <w:tcPr>
            <w:tcW w:w="1417" w:type="dxa"/>
            <w:tcBorders>
              <w:top w:val="nil"/>
              <w:left w:val="single" w:sz="8" w:space="0" w:color="auto"/>
              <w:bottom w:val="single" w:sz="8" w:space="0" w:color="auto"/>
              <w:right w:val="single" w:sz="4" w:space="0" w:color="auto"/>
            </w:tcBorders>
            <w:shd w:val="clear" w:color="auto" w:fill="auto"/>
            <w:noWrap/>
            <w:vAlign w:val="center"/>
            <w:hideMark/>
          </w:tcPr>
          <w:p w14:paraId="4554F665" w14:textId="77777777" w:rsidR="0053740F" w:rsidRDefault="0053740F" w:rsidP="00F24134">
            <w:pPr>
              <w:framePr w:wrap="auto" w:vAnchor="margin" w:yAlign="inline"/>
              <w:spacing w:line="480" w:lineRule="auto"/>
              <w:ind w:right="-331"/>
              <w:jc w:val="both"/>
              <w:rPr>
                <w:rFonts w:ascii="Arial" w:hAnsi="Arial" w:cs="Arial"/>
                <w:sz w:val="20"/>
                <w:szCs w:val="20"/>
              </w:rPr>
            </w:pPr>
            <w:r>
              <w:rPr>
                <w:rFonts w:ascii="Arial" w:hAnsi="Arial" w:cs="Arial"/>
                <w:sz w:val="20"/>
                <w:szCs w:val="20"/>
              </w:rPr>
              <w:t>CLX6</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14:paraId="677D494B" w14:textId="77777777" w:rsidR="0053740F" w:rsidRDefault="0053740F" w:rsidP="00F24134">
            <w:pPr>
              <w:framePr w:wrap="auto" w:vAnchor="margin" w:yAlign="inline"/>
              <w:spacing w:line="480" w:lineRule="auto"/>
              <w:ind w:right="-331"/>
              <w:rPr>
                <w:rFonts w:ascii="Arial" w:hAnsi="Arial" w:cs="Arial"/>
                <w:sz w:val="20"/>
                <w:szCs w:val="20"/>
              </w:rPr>
            </w:pPr>
            <w:proofErr w:type="spellStart"/>
            <w:r>
              <w:rPr>
                <w:rFonts w:ascii="Arial" w:hAnsi="Arial" w:cs="Arial"/>
                <w:sz w:val="20"/>
                <w:szCs w:val="20"/>
              </w:rPr>
              <w:t>hicliax</w:t>
            </w:r>
            <w:proofErr w:type="spellEnd"/>
          </w:p>
        </w:tc>
        <w:tc>
          <w:tcPr>
            <w:tcW w:w="2124" w:type="dxa"/>
            <w:tcBorders>
              <w:top w:val="single" w:sz="4" w:space="0" w:color="auto"/>
              <w:left w:val="single" w:sz="4" w:space="0" w:color="auto"/>
              <w:bottom w:val="single" w:sz="4" w:space="0" w:color="auto"/>
              <w:right w:val="nil"/>
            </w:tcBorders>
            <w:shd w:val="clear" w:color="auto" w:fill="auto"/>
            <w:vAlign w:val="bottom"/>
          </w:tcPr>
          <w:p w14:paraId="4C71C2D3" w14:textId="77777777" w:rsidR="0053740F" w:rsidRDefault="0053740F" w:rsidP="00F24134">
            <w:pPr>
              <w:framePr w:wrap="auto" w:vAnchor="margin" w:yAlign="inline"/>
              <w:spacing w:line="480" w:lineRule="auto"/>
              <w:ind w:right="-331"/>
              <w:rPr>
                <w:rFonts w:ascii="Arial" w:hAnsi="Arial" w:cs="Arial"/>
                <w:sz w:val="20"/>
                <w:szCs w:val="20"/>
              </w:rPr>
            </w:pPr>
            <w:r>
              <w:rPr>
                <w:rFonts w:ascii="Arial" w:hAnsi="Arial" w:cs="Arial"/>
                <w:sz w:val="20"/>
                <w:szCs w:val="20"/>
              </w:rPr>
              <w:t>succeed</w:t>
            </w:r>
          </w:p>
        </w:tc>
        <w:tc>
          <w:tcPr>
            <w:tcW w:w="2317" w:type="dxa"/>
            <w:shd w:val="clear" w:color="auto" w:fill="auto"/>
            <w:noWrap/>
            <w:vAlign w:val="bottom"/>
            <w:hideMark/>
          </w:tcPr>
          <w:p w14:paraId="434BE6CD" w14:textId="77777777" w:rsidR="0053740F" w:rsidRPr="0068203B" w:rsidRDefault="0053740F" w:rsidP="00F24134">
            <w:pPr>
              <w:framePr w:wrap="auto" w:vAnchor="margin" w:yAlign="inline"/>
              <w:tabs>
                <w:tab w:val="clear" w:pos="360"/>
              </w:tabs>
              <w:spacing w:line="480" w:lineRule="auto"/>
              <w:ind w:right="-331"/>
              <w:jc w:val="center"/>
              <w:rPr>
                <w:rFonts w:ascii="Arial" w:hAnsi="Arial" w:cs="Arial"/>
                <w:sz w:val="20"/>
                <w:szCs w:val="20"/>
              </w:rPr>
            </w:pPr>
            <w:r w:rsidRPr="0068203B">
              <w:rPr>
                <w:rFonts w:ascii="Arial" w:hAnsi="Arial" w:cs="Arial"/>
                <w:sz w:val="20"/>
                <w:szCs w:val="20"/>
              </w:rPr>
              <w:t>1</w:t>
            </w:r>
          </w:p>
        </w:tc>
      </w:tr>
    </w:tbl>
    <w:p w14:paraId="6D9670DC" w14:textId="77777777" w:rsidR="0053740F" w:rsidRDefault="0053740F" w:rsidP="0053740F">
      <w:pPr>
        <w:framePr w:wrap="auto" w:vAnchor="margin" w:yAlign="inline"/>
        <w:spacing w:line="480" w:lineRule="auto"/>
        <w:ind w:right="-331"/>
        <w:rPr>
          <w:lang w:bidi="ar-SA"/>
        </w:rPr>
      </w:pPr>
    </w:p>
    <w:p w14:paraId="3F74886E" w14:textId="77777777" w:rsidR="0053740F" w:rsidRPr="00F57C26" w:rsidRDefault="0053740F" w:rsidP="0053740F">
      <w:pPr>
        <w:framePr w:wrap="auto" w:vAnchor="margin" w:yAlign="inline"/>
        <w:spacing w:line="480" w:lineRule="auto"/>
        <w:ind w:right="-331"/>
        <w:rPr>
          <w:b/>
          <w:bCs/>
          <w:lang w:bidi="ar-SA"/>
        </w:rPr>
      </w:pPr>
    </w:p>
    <w:p w14:paraId="3B70ABDA" w14:textId="077A9416" w:rsidR="00AD17BD" w:rsidRPr="0043764F" w:rsidRDefault="00AD17BD" w:rsidP="006F32B8">
      <w:pPr>
        <w:framePr w:wrap="auto" w:vAnchor="margin" w:yAlign="inline"/>
        <w:spacing w:line="480" w:lineRule="auto"/>
        <w:rPr>
          <w:lang w:bidi="ar-SA"/>
        </w:rPr>
      </w:pPr>
    </w:p>
    <w:p w14:paraId="08084E77" w14:textId="5C920963" w:rsidR="0039000D" w:rsidRDefault="0039000D" w:rsidP="007E5175">
      <w:pPr>
        <w:framePr w:wrap="auto" w:vAnchor="margin" w:yAlign="inline"/>
        <w:spacing w:line="480" w:lineRule="auto"/>
        <w:ind w:right="-331"/>
      </w:pPr>
      <w:r w:rsidRPr="00945EC0">
        <w:rPr>
          <w:b/>
          <w:bCs/>
          <w:i/>
          <w:iCs/>
          <w:lang w:bidi="ar-SA"/>
        </w:rPr>
        <w:t>Results</w:t>
      </w:r>
    </w:p>
    <w:p w14:paraId="53E5A60B" w14:textId="77777777" w:rsidR="00456736" w:rsidRDefault="0039000D" w:rsidP="00B9409D">
      <w:pPr>
        <w:framePr w:wrap="auto" w:vAnchor="margin" w:yAlign="inline"/>
        <w:spacing w:line="480" w:lineRule="auto"/>
        <w:ind w:right="-331"/>
        <w:rPr>
          <w:lang w:bidi="ar-SA"/>
        </w:rPr>
      </w:pPr>
      <w:r>
        <w:rPr>
          <w:lang w:bidi="ar-SA"/>
        </w:rPr>
        <w:t xml:space="preserve">Pearson correlation coefficients </w:t>
      </w:r>
      <w:r w:rsidR="003D5EE8">
        <w:rPr>
          <w:lang w:bidi="ar-SA"/>
        </w:rPr>
        <w:t xml:space="preserve">were computed </w:t>
      </w:r>
      <w:r>
        <w:rPr>
          <w:lang w:bidi="ar-SA"/>
        </w:rPr>
        <w:t xml:space="preserve">between </w:t>
      </w:r>
      <w:r w:rsidR="00B9409D">
        <w:rPr>
          <w:lang w:bidi="ar-SA"/>
        </w:rPr>
        <w:t>measures of input and learning by children, for the 33 transitive verbs produced by at least one child as one of their first 20.  Two measures of input frequency were contrasted: the token frequency of verbs in maternal single-word speech and token frequency in maternal multiword speech.  As a measure of learning, we used the number of children producing each verb lexeme among their first 20 verbs.</w:t>
      </w:r>
      <w:r>
        <w:rPr>
          <w:lang w:bidi="ar-SA"/>
        </w:rPr>
        <w:t xml:space="preserve"> Table 4 presents the correlation coefficients.</w:t>
      </w:r>
    </w:p>
    <w:p w14:paraId="41B6E107" w14:textId="2C1FE883" w:rsidR="0039000D" w:rsidRDefault="0078625F" w:rsidP="00B9409D">
      <w:pPr>
        <w:framePr w:wrap="auto" w:vAnchor="margin" w:yAlign="inline"/>
        <w:spacing w:line="480" w:lineRule="auto"/>
        <w:ind w:right="-331"/>
        <w:rPr>
          <w:lang w:bidi="ar-SA"/>
        </w:rPr>
      </w:pPr>
      <w:r>
        <w:rPr>
          <w:lang w:bidi="ar-SA"/>
        </w:rPr>
        <w:t xml:space="preserve"> </w:t>
      </w:r>
    </w:p>
    <w:p w14:paraId="4F4ABE21" w14:textId="77777777" w:rsidR="00456736" w:rsidRDefault="00456736" w:rsidP="00456736">
      <w:pPr>
        <w:framePr w:wrap="auto" w:vAnchor="margin" w:yAlign="inline"/>
        <w:spacing w:line="480" w:lineRule="auto"/>
        <w:ind w:left="360" w:right="-331"/>
      </w:pPr>
      <w:r>
        <w:t>Table 4. Correlations of verb tokens in single-word and multiword utterances in the speech of a sample of mothers with the number of children producing the verbs among their first twenty (N=33)</w:t>
      </w:r>
    </w:p>
    <w:p w14:paraId="016CCC49" w14:textId="77777777" w:rsidR="00456736" w:rsidRDefault="00456736" w:rsidP="00456736">
      <w:pPr>
        <w:framePr w:wrap="auto" w:vAnchor="margin" w:yAlign="inline"/>
        <w:spacing w:line="480" w:lineRule="auto"/>
        <w:ind w:right="-331"/>
        <w:rPr>
          <w:lang w:bidi="ar-SA"/>
        </w:rPr>
      </w:pPr>
    </w:p>
    <w:tbl>
      <w:tblPr>
        <w:tblStyle w:val="TableGrid"/>
        <w:tblW w:w="8777" w:type="dxa"/>
        <w:tblInd w:w="452" w:type="dxa"/>
        <w:tblLook w:val="0600" w:firstRow="0" w:lastRow="0" w:firstColumn="0" w:lastColumn="0" w:noHBand="1" w:noVBand="1"/>
      </w:tblPr>
      <w:tblGrid>
        <w:gridCol w:w="3233"/>
        <w:gridCol w:w="1366"/>
        <w:gridCol w:w="1348"/>
        <w:gridCol w:w="1574"/>
        <w:gridCol w:w="1256"/>
      </w:tblGrid>
      <w:tr w:rsidR="00456736" w:rsidRPr="00FF5ED7" w14:paraId="11B0298C" w14:textId="77777777" w:rsidTr="00F24134">
        <w:trPr>
          <w:trHeight w:val="312"/>
        </w:trPr>
        <w:tc>
          <w:tcPr>
            <w:tcW w:w="3233" w:type="dxa"/>
            <w:shd w:val="clear" w:color="auto" w:fill="auto"/>
            <w:noWrap/>
            <w:hideMark/>
          </w:tcPr>
          <w:p w14:paraId="45E5CD42" w14:textId="77777777" w:rsidR="00456736" w:rsidRPr="00FF5ED7" w:rsidRDefault="00456736" w:rsidP="00F24134">
            <w:pPr>
              <w:framePr w:wrap="auto" w:vAnchor="margin" w:yAlign="inline"/>
              <w:spacing w:line="480" w:lineRule="auto"/>
              <w:ind w:right="-331" w:hanging="115"/>
            </w:pPr>
            <w:r>
              <w:t>Predictor</w:t>
            </w:r>
          </w:p>
        </w:tc>
        <w:tc>
          <w:tcPr>
            <w:tcW w:w="1366" w:type="dxa"/>
            <w:shd w:val="clear" w:color="auto" w:fill="auto"/>
            <w:noWrap/>
            <w:hideMark/>
          </w:tcPr>
          <w:p w14:paraId="1C00346C" w14:textId="77777777" w:rsidR="00456736" w:rsidRPr="00FF5ED7" w:rsidRDefault="00456736" w:rsidP="00F24134">
            <w:pPr>
              <w:framePr w:wrap="auto" w:vAnchor="margin" w:yAlign="inline"/>
              <w:spacing w:line="480" w:lineRule="auto"/>
              <w:ind w:right="-331"/>
            </w:pPr>
            <w:r w:rsidRPr="00FF5ED7">
              <w:t>Number of tokens</w:t>
            </w:r>
          </w:p>
        </w:tc>
        <w:tc>
          <w:tcPr>
            <w:tcW w:w="1348" w:type="dxa"/>
            <w:shd w:val="clear" w:color="auto" w:fill="auto"/>
            <w:noWrap/>
            <w:hideMark/>
          </w:tcPr>
          <w:p w14:paraId="4EE7D133" w14:textId="77777777" w:rsidR="00456736" w:rsidRPr="00FF5ED7" w:rsidRDefault="00456736" w:rsidP="00F24134">
            <w:pPr>
              <w:framePr w:wrap="auto" w:vAnchor="margin" w:yAlign="inline"/>
              <w:spacing w:line="480" w:lineRule="auto"/>
              <w:ind w:right="-331"/>
            </w:pPr>
            <w:r w:rsidRPr="00FF5ED7">
              <w:t>Correlation coefficient</w:t>
            </w:r>
          </w:p>
        </w:tc>
        <w:tc>
          <w:tcPr>
            <w:tcW w:w="1574" w:type="dxa"/>
          </w:tcPr>
          <w:p w14:paraId="2E5173AF" w14:textId="77777777" w:rsidR="00456736" w:rsidRPr="00FF5ED7" w:rsidRDefault="00456736" w:rsidP="00F24134">
            <w:pPr>
              <w:framePr w:wrap="auto" w:vAnchor="margin" w:yAlign="inline"/>
              <w:spacing w:line="480" w:lineRule="auto"/>
              <w:ind w:right="-331"/>
            </w:pPr>
            <w:r>
              <w:t xml:space="preserve">Significance level (31 </w:t>
            </w:r>
            <w:r w:rsidRPr="005A061B">
              <w:rPr>
                <w:i/>
                <w:iCs/>
              </w:rPr>
              <w:t>df</w:t>
            </w:r>
            <w:r>
              <w:t>)</w:t>
            </w:r>
          </w:p>
        </w:tc>
        <w:tc>
          <w:tcPr>
            <w:tcW w:w="1256" w:type="dxa"/>
            <w:shd w:val="clear" w:color="auto" w:fill="auto"/>
            <w:noWrap/>
            <w:hideMark/>
          </w:tcPr>
          <w:p w14:paraId="05CFD878" w14:textId="77777777" w:rsidR="00456736" w:rsidRPr="00FF5ED7" w:rsidRDefault="00456736" w:rsidP="00F24134">
            <w:pPr>
              <w:framePr w:wrap="auto" w:vAnchor="margin" w:yAlign="inline"/>
              <w:spacing w:line="480" w:lineRule="auto"/>
              <w:ind w:right="-331"/>
            </w:pPr>
            <w:r w:rsidRPr="00FF5ED7">
              <w:t xml:space="preserve">Percent </w:t>
            </w:r>
            <w:r>
              <w:t>variance explained</w:t>
            </w:r>
          </w:p>
        </w:tc>
      </w:tr>
      <w:tr w:rsidR="00456736" w:rsidRPr="00FF5ED7" w14:paraId="7612A7FD" w14:textId="77777777" w:rsidTr="00F24134">
        <w:trPr>
          <w:trHeight w:val="312"/>
        </w:trPr>
        <w:tc>
          <w:tcPr>
            <w:tcW w:w="3233" w:type="dxa"/>
            <w:shd w:val="clear" w:color="auto" w:fill="auto"/>
            <w:noWrap/>
            <w:hideMark/>
          </w:tcPr>
          <w:p w14:paraId="2E368AF2" w14:textId="77777777" w:rsidR="00456736" w:rsidRPr="00FF5ED7" w:rsidRDefault="00456736" w:rsidP="00F24134">
            <w:pPr>
              <w:framePr w:wrap="auto" w:vAnchor="margin" w:yAlign="inline"/>
              <w:spacing w:line="480" w:lineRule="auto"/>
              <w:ind w:right="-331" w:hanging="115"/>
            </w:pPr>
            <w:r>
              <w:t>Verbs in m</w:t>
            </w:r>
            <w:r w:rsidRPr="00FF5ED7">
              <w:t>others’ single-word utterances</w:t>
            </w:r>
          </w:p>
        </w:tc>
        <w:tc>
          <w:tcPr>
            <w:tcW w:w="1366" w:type="dxa"/>
            <w:shd w:val="clear" w:color="auto" w:fill="auto"/>
            <w:noWrap/>
            <w:hideMark/>
          </w:tcPr>
          <w:p w14:paraId="7D7D2A65" w14:textId="77777777" w:rsidR="00456736" w:rsidRPr="00FF5ED7" w:rsidRDefault="00456736" w:rsidP="00F24134">
            <w:pPr>
              <w:framePr w:wrap="auto" w:vAnchor="margin" w:yAlign="inline"/>
              <w:spacing w:line="480" w:lineRule="auto"/>
              <w:ind w:right="-331"/>
              <w:jc w:val="center"/>
            </w:pPr>
            <w:r w:rsidRPr="00FF5ED7">
              <w:t>1</w:t>
            </w:r>
            <w:r>
              <w:t>,</w:t>
            </w:r>
            <w:r w:rsidRPr="00FF5ED7">
              <w:t>513</w:t>
            </w:r>
          </w:p>
        </w:tc>
        <w:tc>
          <w:tcPr>
            <w:tcW w:w="1348" w:type="dxa"/>
            <w:shd w:val="clear" w:color="auto" w:fill="auto"/>
            <w:noWrap/>
            <w:hideMark/>
          </w:tcPr>
          <w:p w14:paraId="45D065A5" w14:textId="77777777" w:rsidR="00456736" w:rsidRPr="00FF5ED7" w:rsidRDefault="00456736" w:rsidP="00F24134">
            <w:pPr>
              <w:framePr w:wrap="auto" w:vAnchor="margin" w:yAlign="inline"/>
              <w:spacing w:line="480" w:lineRule="auto"/>
              <w:ind w:right="-331"/>
              <w:jc w:val="center"/>
            </w:pPr>
            <w:r w:rsidRPr="00FF5ED7">
              <w:t>0.6</w:t>
            </w:r>
            <w:r>
              <w:t>6</w:t>
            </w:r>
          </w:p>
        </w:tc>
        <w:tc>
          <w:tcPr>
            <w:tcW w:w="1574" w:type="dxa"/>
          </w:tcPr>
          <w:p w14:paraId="66D835A5" w14:textId="77777777" w:rsidR="00456736" w:rsidRPr="00FF5ED7" w:rsidRDefault="00456736" w:rsidP="00F24134">
            <w:pPr>
              <w:framePr w:wrap="auto" w:vAnchor="margin" w:yAlign="inline"/>
              <w:spacing w:line="480" w:lineRule="auto"/>
              <w:ind w:right="-331"/>
              <w:jc w:val="center"/>
            </w:pPr>
            <w:r w:rsidRPr="0078625F">
              <w:rPr>
                <w:i/>
                <w:iCs/>
              </w:rPr>
              <w:t>p</w:t>
            </w:r>
            <w:r>
              <w:t>&lt;0.001</w:t>
            </w:r>
          </w:p>
        </w:tc>
        <w:tc>
          <w:tcPr>
            <w:tcW w:w="1256" w:type="dxa"/>
            <w:shd w:val="clear" w:color="auto" w:fill="auto"/>
            <w:noWrap/>
            <w:hideMark/>
          </w:tcPr>
          <w:p w14:paraId="0F8ED875" w14:textId="77777777" w:rsidR="00456736" w:rsidRPr="00FF5ED7" w:rsidRDefault="00456736" w:rsidP="00F24134">
            <w:pPr>
              <w:framePr w:wrap="auto" w:vAnchor="margin" w:yAlign="inline"/>
              <w:spacing w:line="480" w:lineRule="auto"/>
              <w:ind w:right="-331"/>
              <w:jc w:val="center"/>
            </w:pPr>
            <w:r w:rsidRPr="00FF5ED7">
              <w:t>43.38%</w:t>
            </w:r>
          </w:p>
        </w:tc>
      </w:tr>
      <w:tr w:rsidR="00456736" w:rsidRPr="00FF5ED7" w14:paraId="2683D81D" w14:textId="77777777" w:rsidTr="00F24134">
        <w:trPr>
          <w:trHeight w:val="264"/>
        </w:trPr>
        <w:tc>
          <w:tcPr>
            <w:tcW w:w="3233" w:type="dxa"/>
            <w:shd w:val="clear" w:color="auto" w:fill="auto"/>
            <w:noWrap/>
            <w:hideMark/>
          </w:tcPr>
          <w:p w14:paraId="44C38A8C" w14:textId="77777777" w:rsidR="00456736" w:rsidRPr="00FF5ED7" w:rsidRDefault="00456736" w:rsidP="00F24134">
            <w:pPr>
              <w:framePr w:wrap="auto" w:vAnchor="margin" w:yAlign="inline"/>
              <w:spacing w:line="480" w:lineRule="auto"/>
              <w:ind w:right="-331" w:hanging="115"/>
            </w:pPr>
            <w:r>
              <w:t>Verbs in m</w:t>
            </w:r>
            <w:r w:rsidRPr="00FF5ED7">
              <w:t>others’ multiword utterances</w:t>
            </w:r>
          </w:p>
        </w:tc>
        <w:tc>
          <w:tcPr>
            <w:tcW w:w="1366" w:type="dxa"/>
            <w:shd w:val="clear" w:color="auto" w:fill="auto"/>
            <w:noWrap/>
            <w:hideMark/>
          </w:tcPr>
          <w:p w14:paraId="1CA6FD98" w14:textId="77777777" w:rsidR="00456736" w:rsidRPr="00FF5ED7" w:rsidRDefault="00456736" w:rsidP="00F24134">
            <w:pPr>
              <w:framePr w:wrap="auto" w:vAnchor="margin" w:yAlign="inline"/>
              <w:spacing w:line="480" w:lineRule="auto"/>
              <w:ind w:right="-331"/>
              <w:jc w:val="center"/>
            </w:pPr>
            <w:r w:rsidRPr="00FF5ED7">
              <w:t>30</w:t>
            </w:r>
            <w:r>
              <w:t>,</w:t>
            </w:r>
            <w:r w:rsidRPr="00FF5ED7">
              <w:t>511</w:t>
            </w:r>
          </w:p>
        </w:tc>
        <w:tc>
          <w:tcPr>
            <w:tcW w:w="1348" w:type="dxa"/>
            <w:shd w:val="clear" w:color="auto" w:fill="auto"/>
            <w:noWrap/>
            <w:hideMark/>
          </w:tcPr>
          <w:p w14:paraId="4D5B76CD" w14:textId="77777777" w:rsidR="00456736" w:rsidRPr="00FF5ED7" w:rsidRDefault="00456736" w:rsidP="00F24134">
            <w:pPr>
              <w:framePr w:wrap="auto" w:vAnchor="margin" w:yAlign="inline"/>
              <w:spacing w:line="480" w:lineRule="auto"/>
              <w:ind w:right="-331"/>
              <w:jc w:val="center"/>
            </w:pPr>
            <w:r>
              <w:t>0.29</w:t>
            </w:r>
          </w:p>
        </w:tc>
        <w:tc>
          <w:tcPr>
            <w:tcW w:w="1574" w:type="dxa"/>
          </w:tcPr>
          <w:p w14:paraId="48E9745C" w14:textId="77777777" w:rsidR="00456736" w:rsidRDefault="00456736" w:rsidP="00F24134">
            <w:pPr>
              <w:framePr w:wrap="auto" w:vAnchor="margin" w:yAlign="inline"/>
              <w:spacing w:line="480" w:lineRule="auto"/>
              <w:ind w:right="-331"/>
              <w:jc w:val="center"/>
            </w:pPr>
            <w:r>
              <w:t>N.S.</w:t>
            </w:r>
          </w:p>
          <w:p w14:paraId="3F21B7C0" w14:textId="77777777" w:rsidR="00456736" w:rsidRPr="00FF5ED7" w:rsidRDefault="00456736" w:rsidP="00F24134">
            <w:pPr>
              <w:framePr w:wrap="auto" w:vAnchor="margin" w:yAlign="inline"/>
              <w:spacing w:line="480" w:lineRule="auto"/>
              <w:ind w:right="-331"/>
              <w:jc w:val="center"/>
            </w:pPr>
            <w:r w:rsidRPr="0078625F">
              <w:rPr>
                <w:i/>
                <w:iCs/>
              </w:rPr>
              <w:t>p</w:t>
            </w:r>
            <w:r>
              <w:t>&gt;0.05</w:t>
            </w:r>
          </w:p>
        </w:tc>
        <w:tc>
          <w:tcPr>
            <w:tcW w:w="1256" w:type="dxa"/>
            <w:shd w:val="clear" w:color="auto" w:fill="auto"/>
            <w:noWrap/>
            <w:hideMark/>
          </w:tcPr>
          <w:p w14:paraId="0B9321C9" w14:textId="77777777" w:rsidR="00456736" w:rsidRPr="00FF5ED7" w:rsidRDefault="00456736" w:rsidP="00F24134">
            <w:pPr>
              <w:framePr w:wrap="auto" w:vAnchor="margin" w:yAlign="inline"/>
              <w:spacing w:line="480" w:lineRule="auto"/>
              <w:ind w:right="-331"/>
              <w:jc w:val="center"/>
            </w:pPr>
            <w:r w:rsidRPr="00FF5ED7">
              <w:t>8.15%</w:t>
            </w:r>
          </w:p>
        </w:tc>
      </w:tr>
      <w:tr w:rsidR="00456736" w:rsidRPr="00FF5ED7" w14:paraId="5296CD69" w14:textId="77777777" w:rsidTr="00F24134">
        <w:trPr>
          <w:trHeight w:val="264"/>
        </w:trPr>
        <w:tc>
          <w:tcPr>
            <w:tcW w:w="3233" w:type="dxa"/>
            <w:shd w:val="clear" w:color="auto" w:fill="auto"/>
            <w:noWrap/>
            <w:hideMark/>
          </w:tcPr>
          <w:p w14:paraId="2B069DF0" w14:textId="77777777" w:rsidR="00456736" w:rsidRPr="00FF5ED7" w:rsidRDefault="00456736" w:rsidP="00F24134">
            <w:pPr>
              <w:framePr w:wrap="auto" w:vAnchor="margin" w:yAlign="inline"/>
              <w:spacing w:line="480" w:lineRule="auto"/>
              <w:ind w:right="-331" w:hanging="115"/>
            </w:pPr>
            <w:r w:rsidRPr="00FF5ED7">
              <w:t>Total maternal tokens</w:t>
            </w:r>
            <w:r>
              <w:t xml:space="preserve"> of verbs</w:t>
            </w:r>
          </w:p>
        </w:tc>
        <w:tc>
          <w:tcPr>
            <w:tcW w:w="1366" w:type="dxa"/>
            <w:shd w:val="clear" w:color="auto" w:fill="auto"/>
            <w:noWrap/>
            <w:hideMark/>
          </w:tcPr>
          <w:p w14:paraId="37E5CC04" w14:textId="77777777" w:rsidR="00456736" w:rsidRPr="00FF5ED7" w:rsidRDefault="00456736" w:rsidP="00F24134">
            <w:pPr>
              <w:framePr w:wrap="auto" w:vAnchor="margin" w:yAlign="inline"/>
              <w:spacing w:line="480" w:lineRule="auto"/>
              <w:ind w:right="-331"/>
              <w:jc w:val="center"/>
            </w:pPr>
            <w:r w:rsidRPr="00FF5ED7">
              <w:t>32</w:t>
            </w:r>
            <w:r>
              <w:t>,</w:t>
            </w:r>
            <w:r w:rsidRPr="00FF5ED7">
              <w:t>024</w:t>
            </w:r>
          </w:p>
        </w:tc>
        <w:tc>
          <w:tcPr>
            <w:tcW w:w="1348" w:type="dxa"/>
            <w:shd w:val="clear" w:color="auto" w:fill="auto"/>
            <w:noWrap/>
            <w:hideMark/>
          </w:tcPr>
          <w:p w14:paraId="05D08867" w14:textId="77777777" w:rsidR="00456736" w:rsidRPr="00FF5ED7" w:rsidRDefault="00456736" w:rsidP="00F24134">
            <w:pPr>
              <w:framePr w:wrap="auto" w:vAnchor="margin" w:yAlign="inline"/>
              <w:spacing w:line="480" w:lineRule="auto"/>
              <w:ind w:right="-331"/>
            </w:pPr>
          </w:p>
        </w:tc>
        <w:tc>
          <w:tcPr>
            <w:tcW w:w="1574" w:type="dxa"/>
          </w:tcPr>
          <w:p w14:paraId="2C0D8DD1" w14:textId="77777777" w:rsidR="00456736" w:rsidRPr="00FF5ED7" w:rsidRDefault="00456736" w:rsidP="00F24134">
            <w:pPr>
              <w:framePr w:wrap="auto" w:vAnchor="margin" w:yAlign="inline"/>
              <w:spacing w:line="480" w:lineRule="auto"/>
              <w:ind w:right="-331"/>
            </w:pPr>
          </w:p>
        </w:tc>
        <w:tc>
          <w:tcPr>
            <w:tcW w:w="1256" w:type="dxa"/>
            <w:shd w:val="clear" w:color="auto" w:fill="auto"/>
            <w:noWrap/>
            <w:hideMark/>
          </w:tcPr>
          <w:p w14:paraId="1F065FD2" w14:textId="77777777" w:rsidR="00456736" w:rsidRPr="00FF5ED7" w:rsidRDefault="00456736" w:rsidP="00F24134">
            <w:pPr>
              <w:framePr w:wrap="auto" w:vAnchor="margin" w:yAlign="inline"/>
              <w:spacing w:line="480" w:lineRule="auto"/>
              <w:ind w:right="-331"/>
            </w:pPr>
          </w:p>
        </w:tc>
      </w:tr>
    </w:tbl>
    <w:p w14:paraId="7E5311FA" w14:textId="77777777" w:rsidR="00456736" w:rsidRDefault="00456736" w:rsidP="00456736">
      <w:pPr>
        <w:framePr w:wrap="auto" w:vAnchor="margin" w:yAlign="inline"/>
        <w:spacing w:line="480" w:lineRule="auto"/>
        <w:ind w:right="-331"/>
        <w:rPr>
          <w:lang w:bidi="ar-SA"/>
        </w:rPr>
      </w:pPr>
    </w:p>
    <w:p w14:paraId="5F154D7E" w14:textId="77777777" w:rsidR="00456736" w:rsidRDefault="00456736" w:rsidP="00B9409D">
      <w:pPr>
        <w:framePr w:wrap="auto" w:vAnchor="margin" w:yAlign="inline"/>
        <w:spacing w:line="480" w:lineRule="auto"/>
        <w:ind w:right="-331"/>
        <w:rPr>
          <w:lang w:bidi="ar-SA"/>
        </w:rPr>
      </w:pPr>
    </w:p>
    <w:p w14:paraId="7D66DC98" w14:textId="164D8B5E" w:rsidR="00AD17BD" w:rsidRDefault="00BC6A19" w:rsidP="00523E59">
      <w:pPr>
        <w:framePr w:wrap="auto" w:vAnchor="margin" w:yAlign="inline"/>
        <w:spacing w:line="480" w:lineRule="auto"/>
        <w:ind w:right="-331"/>
        <w:rPr>
          <w:lang w:bidi="ar-SA"/>
        </w:rPr>
      </w:pPr>
      <w:r>
        <w:rPr>
          <w:lang w:bidi="ar-SA"/>
        </w:rPr>
        <w:tab/>
      </w:r>
      <w:r w:rsidR="004E2BAB">
        <w:rPr>
          <w:lang w:bidi="ar-SA"/>
        </w:rPr>
        <w:t>The frequency of v</w:t>
      </w:r>
      <w:r w:rsidR="00ED1ACF">
        <w:rPr>
          <w:lang w:bidi="ar-SA"/>
        </w:rPr>
        <w:t xml:space="preserve">erbs in single-word utterances </w:t>
      </w:r>
      <w:r w:rsidR="004E2BAB">
        <w:rPr>
          <w:lang w:bidi="ar-SA"/>
        </w:rPr>
        <w:t xml:space="preserve">produced </w:t>
      </w:r>
      <w:r w:rsidR="00ED1ACF">
        <w:rPr>
          <w:lang w:bidi="ar-SA"/>
        </w:rPr>
        <w:t xml:space="preserve">by mothers predict children’s first transitive verbs </w:t>
      </w:r>
      <w:r w:rsidR="004E2BAB">
        <w:rPr>
          <w:lang w:bidi="ar-SA"/>
        </w:rPr>
        <w:t>is highly and</w:t>
      </w:r>
      <w:r w:rsidR="00ED1ACF">
        <w:rPr>
          <w:lang w:bidi="ar-SA"/>
        </w:rPr>
        <w:t xml:space="preserve"> significant</w:t>
      </w:r>
      <w:r w:rsidR="004E2BAB">
        <w:rPr>
          <w:lang w:bidi="ar-SA"/>
        </w:rPr>
        <w:t>ly</w:t>
      </w:r>
      <w:r w:rsidR="00ED1ACF">
        <w:rPr>
          <w:lang w:bidi="ar-SA"/>
        </w:rPr>
        <w:t xml:space="preserve"> correlat</w:t>
      </w:r>
      <w:r w:rsidR="004E2BAB">
        <w:rPr>
          <w:lang w:bidi="ar-SA"/>
        </w:rPr>
        <w:t xml:space="preserve">ed with the number of children reported to </w:t>
      </w:r>
      <w:r w:rsidR="004E2BAB">
        <w:rPr>
          <w:lang w:bidi="ar-SA"/>
        </w:rPr>
        <w:lastRenderedPageBreak/>
        <w:t>produce those verbs in their first two words,</w:t>
      </w:r>
      <w:r w:rsidR="00ED1ACF">
        <w:rPr>
          <w:lang w:bidi="ar-SA"/>
        </w:rPr>
        <w:t xml:space="preserve"> accounting for 43.38% of all variance</w:t>
      </w:r>
      <w:r w:rsidR="004E2BAB">
        <w:rPr>
          <w:lang w:bidi="ar-SA"/>
        </w:rPr>
        <w:t>. In contrast, the frequency of</w:t>
      </w:r>
      <w:r w:rsidR="00ED1ACF">
        <w:rPr>
          <w:lang w:bidi="ar-SA"/>
        </w:rPr>
        <w:t xml:space="preserve"> verbs in maternal multiword utterances do not significantly </w:t>
      </w:r>
      <w:r w:rsidR="00123AC9">
        <w:rPr>
          <w:lang w:bidi="ar-SA"/>
        </w:rPr>
        <w:t xml:space="preserve">predict </w:t>
      </w:r>
      <w:r w:rsidR="00ED1ACF">
        <w:rPr>
          <w:lang w:bidi="ar-SA"/>
        </w:rPr>
        <w:t xml:space="preserve">the number of children producing the verbs </w:t>
      </w:r>
      <w:r w:rsidR="00123AC9">
        <w:rPr>
          <w:lang w:bidi="ar-SA"/>
        </w:rPr>
        <w:t xml:space="preserve">among </w:t>
      </w:r>
      <w:r w:rsidR="00ED1ACF">
        <w:rPr>
          <w:lang w:bidi="ar-SA"/>
        </w:rPr>
        <w:t xml:space="preserve">their first 20, accounting for a mere 8.15% of variance.  These results support the hypothesis that children learn their earliest verbs from parental single-word rather than multiword </w:t>
      </w:r>
      <w:r w:rsidR="00123AC9">
        <w:rPr>
          <w:lang w:bidi="ar-SA"/>
        </w:rPr>
        <w:t>utterances</w:t>
      </w:r>
      <w:r w:rsidR="00ED1ACF">
        <w:rPr>
          <w:lang w:bidi="ar-SA"/>
        </w:rPr>
        <w:t>.</w:t>
      </w:r>
    </w:p>
    <w:p w14:paraId="6E29B36B" w14:textId="4DDEFA21" w:rsidR="004F0489" w:rsidRDefault="00752E0D" w:rsidP="00966400">
      <w:pPr>
        <w:framePr w:wrap="auto" w:vAnchor="margin" w:yAlign="inline"/>
        <w:spacing w:line="480" w:lineRule="auto"/>
        <w:ind w:right="-331"/>
        <w:rPr>
          <w:lang w:bidi="ar-SA"/>
        </w:rPr>
      </w:pPr>
      <w:r>
        <w:rPr>
          <w:lang w:bidi="ar-SA"/>
        </w:rPr>
        <w:tab/>
      </w:r>
      <w:r w:rsidR="00123AC9">
        <w:rPr>
          <w:lang w:bidi="ar-SA"/>
        </w:rPr>
        <w:t xml:space="preserve">In order to depict graphically which </w:t>
      </w:r>
      <w:r w:rsidR="004F0489">
        <w:rPr>
          <w:lang w:bidi="ar-SA"/>
        </w:rPr>
        <w:t xml:space="preserve">verbs </w:t>
      </w:r>
      <w:r w:rsidR="00C070D8">
        <w:rPr>
          <w:lang w:bidi="ar-SA"/>
        </w:rPr>
        <w:t xml:space="preserve">in multiword input utterances </w:t>
      </w:r>
      <w:r w:rsidR="004F0489">
        <w:rPr>
          <w:lang w:bidi="ar-SA"/>
        </w:rPr>
        <w:t xml:space="preserve">are </w:t>
      </w:r>
      <w:r w:rsidR="00123AC9">
        <w:rPr>
          <w:lang w:bidi="ar-SA"/>
        </w:rPr>
        <w:t xml:space="preserve">poor </w:t>
      </w:r>
      <w:r w:rsidR="004F0489">
        <w:rPr>
          <w:lang w:bidi="ar-SA"/>
        </w:rPr>
        <w:t>predictors of child</w:t>
      </w:r>
      <w:r w:rsidR="00B23097">
        <w:rPr>
          <w:lang w:bidi="ar-SA"/>
        </w:rPr>
        <w:t xml:space="preserve">ren's initial </w:t>
      </w:r>
      <w:r w:rsidR="004F0489">
        <w:rPr>
          <w:lang w:bidi="ar-SA"/>
        </w:rPr>
        <w:t xml:space="preserve">verb vocabulary, maternal single-word and multiword tokens of utterances containing the different verbs </w:t>
      </w:r>
      <w:r w:rsidR="00B23097">
        <w:rPr>
          <w:lang w:bidi="ar-SA"/>
        </w:rPr>
        <w:t xml:space="preserve">were plotted </w:t>
      </w:r>
      <w:r w:rsidR="004F0489">
        <w:rPr>
          <w:lang w:bidi="ar-SA"/>
        </w:rPr>
        <w:t xml:space="preserve">as a function of </w:t>
      </w:r>
      <w:r w:rsidR="00B23097">
        <w:rPr>
          <w:lang w:bidi="ar-SA"/>
        </w:rPr>
        <w:t xml:space="preserve">the </w:t>
      </w:r>
      <w:r w:rsidR="004F0489">
        <w:rPr>
          <w:lang w:bidi="ar-SA"/>
        </w:rPr>
        <w:t xml:space="preserve">number of children </w:t>
      </w:r>
      <w:r w:rsidR="00B23097">
        <w:rPr>
          <w:lang w:bidi="ar-SA"/>
        </w:rPr>
        <w:t xml:space="preserve">who had these </w:t>
      </w:r>
      <w:r w:rsidR="004F0489">
        <w:rPr>
          <w:lang w:bidi="ar-SA"/>
        </w:rPr>
        <w:t>verbs in their early vocabulary. Figure 1 presents the data</w:t>
      </w:r>
      <w:r w:rsidR="00AA07E0">
        <w:rPr>
          <w:lang w:bidi="ar-SA"/>
        </w:rPr>
        <w:t>, with a linear trend</w:t>
      </w:r>
      <w:r w:rsidR="00497F74">
        <w:rPr>
          <w:lang w:bidi="ar-SA"/>
        </w:rPr>
        <w:t>-</w:t>
      </w:r>
      <w:r w:rsidR="00AA07E0">
        <w:rPr>
          <w:lang w:bidi="ar-SA"/>
        </w:rPr>
        <w:t>line for the two correlations</w:t>
      </w:r>
      <w:r w:rsidR="004F0489">
        <w:rPr>
          <w:lang w:bidi="ar-SA"/>
        </w:rPr>
        <w:t xml:space="preserve">. </w:t>
      </w:r>
    </w:p>
    <w:p w14:paraId="03B1BE75" w14:textId="77777777" w:rsidR="00456736" w:rsidRDefault="00456736" w:rsidP="00456736">
      <w:pPr>
        <w:framePr w:wrap="auto" w:vAnchor="margin" w:yAlign="inline"/>
        <w:spacing w:line="480" w:lineRule="auto"/>
        <w:ind w:right="-331"/>
        <w:rPr>
          <w:lang w:bidi="ar-SA"/>
        </w:rPr>
      </w:pPr>
    </w:p>
    <w:p w14:paraId="54E44C8B" w14:textId="434C310F" w:rsidR="00456736" w:rsidRDefault="00456736" w:rsidP="00456736">
      <w:pPr>
        <w:framePr w:wrap="auto" w:vAnchor="margin" w:yAlign="inline"/>
        <w:spacing w:line="480" w:lineRule="auto"/>
        <w:ind w:right="-331"/>
        <w:rPr>
          <w:b/>
          <w:bCs/>
          <w:lang w:bidi="ar-SA"/>
        </w:rPr>
      </w:pPr>
      <w:r>
        <w:rPr>
          <w:lang w:bidi="ar-SA"/>
        </w:rPr>
        <w:t xml:space="preserve">Figure 1. </w:t>
      </w:r>
      <w:r w:rsidRPr="0082283C">
        <w:rPr>
          <w:lang w:bidi="ar-SA"/>
        </w:rPr>
        <w:t xml:space="preserve">Tokens of maternal single-word and multi-word input predicted by number of children producing </w:t>
      </w:r>
      <w:r>
        <w:rPr>
          <w:lang w:bidi="ar-SA"/>
        </w:rPr>
        <w:t xml:space="preserve">a given </w:t>
      </w:r>
      <w:r w:rsidRPr="0082283C">
        <w:rPr>
          <w:lang w:bidi="ar-SA"/>
        </w:rPr>
        <w:t>verb in their early speech (</w:t>
      </w:r>
      <w:r w:rsidRPr="0082283C">
        <w:rPr>
          <w:i/>
          <w:iCs/>
          <w:lang w:bidi="ar-SA"/>
        </w:rPr>
        <w:t>r</w:t>
      </w:r>
      <w:r w:rsidRPr="0082283C">
        <w:rPr>
          <w:lang w:bidi="ar-SA"/>
        </w:rPr>
        <w:t>=0.66, 0.29)</w:t>
      </w:r>
      <w:r>
        <w:rPr>
          <w:lang w:bidi="ar-SA"/>
        </w:rPr>
        <w:t xml:space="preserve">.  </w:t>
      </w:r>
      <w:r w:rsidR="00661953">
        <w:rPr>
          <w:lang w:bidi="ar-SA"/>
        </w:rPr>
        <w:t>High</w:t>
      </w:r>
      <w:bookmarkStart w:id="0" w:name="_GoBack"/>
      <w:bookmarkEnd w:id="0"/>
      <w:r>
        <w:rPr>
          <w:lang w:bidi="ar-SA"/>
        </w:rPr>
        <w:t xml:space="preserve"> number of children learning a verb does not predict that the verb occurs in very many maternal multiword utterances.</w:t>
      </w:r>
    </w:p>
    <w:p w14:paraId="5559599F" w14:textId="77777777" w:rsidR="00456736" w:rsidRPr="00CE3D49" w:rsidRDefault="00456736" w:rsidP="00456736">
      <w:pPr>
        <w:framePr w:wrap="auto" w:vAnchor="margin" w:yAlign="inline"/>
        <w:spacing w:after="160" w:line="480" w:lineRule="auto"/>
        <w:ind w:left="360" w:right="-331" w:hanging="360"/>
      </w:pPr>
      <w:r w:rsidRPr="0082283C">
        <w:rPr>
          <w:noProof/>
        </w:rPr>
        <w:drawing>
          <wp:inline distT="0" distB="0" distL="0" distR="0" wp14:anchorId="5FCFFC88" wp14:editId="4917CA18">
            <wp:extent cx="5733415" cy="38919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891915"/>
                    </a:xfrm>
                    <a:prstGeom prst="rect">
                      <a:avLst/>
                    </a:prstGeom>
                    <a:noFill/>
                    <a:ln>
                      <a:noFill/>
                    </a:ln>
                  </pic:spPr>
                </pic:pic>
              </a:graphicData>
            </a:graphic>
          </wp:inline>
        </w:drawing>
      </w:r>
    </w:p>
    <w:p w14:paraId="17A0089E" w14:textId="77777777" w:rsidR="00341C5F" w:rsidRDefault="00752E0D" w:rsidP="00C070D8">
      <w:pPr>
        <w:framePr w:wrap="auto" w:vAnchor="margin" w:yAlign="inline"/>
        <w:spacing w:line="480" w:lineRule="auto"/>
        <w:ind w:right="-331"/>
        <w:rPr>
          <w:lang w:bidi="ar-SA"/>
        </w:rPr>
      </w:pPr>
      <w:r>
        <w:rPr>
          <w:lang w:bidi="ar-SA"/>
        </w:rPr>
        <w:lastRenderedPageBreak/>
        <w:tab/>
      </w:r>
      <w:r w:rsidR="00C070D8">
        <w:rPr>
          <w:lang w:bidi="ar-SA"/>
        </w:rPr>
        <w:t xml:space="preserve">Figure 1 shows </w:t>
      </w:r>
      <w:r w:rsidR="00341C5F">
        <w:rPr>
          <w:lang w:bidi="ar-SA"/>
        </w:rPr>
        <w:t xml:space="preserve">that the verbs </w:t>
      </w:r>
      <w:proofErr w:type="spellStart"/>
      <w:r w:rsidR="00341C5F" w:rsidRPr="00AA07E0">
        <w:rPr>
          <w:i/>
          <w:iCs/>
          <w:lang w:bidi="ar-SA"/>
        </w:rPr>
        <w:t>asa</w:t>
      </w:r>
      <w:proofErr w:type="spellEnd"/>
      <w:r w:rsidR="00341C5F">
        <w:rPr>
          <w:lang w:bidi="ar-SA"/>
        </w:rPr>
        <w:t xml:space="preserve"> `make’, </w:t>
      </w:r>
      <w:proofErr w:type="spellStart"/>
      <w:r w:rsidR="00341C5F" w:rsidRPr="00AA07E0">
        <w:rPr>
          <w:i/>
          <w:iCs/>
          <w:lang w:bidi="ar-SA"/>
        </w:rPr>
        <w:t>raca</w:t>
      </w:r>
      <w:proofErr w:type="spellEnd"/>
      <w:r w:rsidR="00341C5F">
        <w:rPr>
          <w:lang w:bidi="ar-SA"/>
        </w:rPr>
        <w:t xml:space="preserve"> `want’, </w:t>
      </w:r>
      <w:proofErr w:type="spellStart"/>
      <w:r w:rsidR="00341C5F" w:rsidRPr="00AA07E0">
        <w:rPr>
          <w:i/>
          <w:iCs/>
          <w:lang w:bidi="ar-SA"/>
        </w:rPr>
        <w:t>ra</w:t>
      </w:r>
      <w:r w:rsidR="00C070D8">
        <w:rPr>
          <w:i/>
          <w:iCs/>
          <w:lang w:bidi="ar-SA"/>
        </w:rPr>
        <w:t>'</w:t>
      </w:r>
      <w:r w:rsidR="00341C5F" w:rsidRPr="00AA07E0">
        <w:rPr>
          <w:i/>
          <w:iCs/>
          <w:lang w:bidi="ar-SA"/>
        </w:rPr>
        <w:t>a</w:t>
      </w:r>
      <w:proofErr w:type="spellEnd"/>
      <w:r w:rsidR="00341C5F">
        <w:rPr>
          <w:lang w:bidi="ar-SA"/>
        </w:rPr>
        <w:t xml:space="preserve"> `see’, </w:t>
      </w:r>
      <w:proofErr w:type="spellStart"/>
      <w:r w:rsidR="00341C5F" w:rsidRPr="00497F74">
        <w:rPr>
          <w:i/>
          <w:iCs/>
          <w:lang w:bidi="ar-SA"/>
        </w:rPr>
        <w:t>hevi</w:t>
      </w:r>
      <w:proofErr w:type="spellEnd"/>
      <w:r w:rsidR="00341C5F">
        <w:rPr>
          <w:lang w:bidi="ar-SA"/>
        </w:rPr>
        <w:t xml:space="preserve"> ‘bring’ and `</w:t>
      </w:r>
      <w:proofErr w:type="spellStart"/>
      <w:r w:rsidR="00341C5F" w:rsidRPr="00AA07E0">
        <w:rPr>
          <w:i/>
          <w:iCs/>
          <w:lang w:bidi="ar-SA"/>
        </w:rPr>
        <w:t>sam</w:t>
      </w:r>
      <w:proofErr w:type="spellEnd"/>
      <w:r w:rsidR="00341C5F">
        <w:rPr>
          <w:lang w:bidi="ar-SA"/>
        </w:rPr>
        <w:t xml:space="preserve"> `put’ are critically over-represented in mothers</w:t>
      </w:r>
      <w:r w:rsidR="00C070D8">
        <w:rPr>
          <w:lang w:bidi="ar-SA"/>
        </w:rPr>
        <w:t>'</w:t>
      </w:r>
      <w:r w:rsidR="00341C5F">
        <w:rPr>
          <w:lang w:bidi="ar-SA"/>
        </w:rPr>
        <w:t xml:space="preserve"> multi-word utterances relative to the few children who </w:t>
      </w:r>
      <w:r w:rsidR="00C070D8">
        <w:rPr>
          <w:lang w:bidi="ar-SA"/>
        </w:rPr>
        <w:t xml:space="preserve">use them as part of their early verb repertoire, </w:t>
      </w:r>
      <w:r w:rsidR="00341C5F">
        <w:rPr>
          <w:lang w:bidi="ar-SA"/>
        </w:rPr>
        <w:t xml:space="preserve">whereas </w:t>
      </w:r>
      <w:proofErr w:type="spellStart"/>
      <w:r w:rsidR="00C070D8">
        <w:rPr>
          <w:i/>
          <w:iCs/>
          <w:lang w:bidi="ar-SA"/>
        </w:rPr>
        <w:t>lak</w:t>
      </w:r>
      <w:r w:rsidR="00341C5F" w:rsidRPr="00AA07E0">
        <w:rPr>
          <w:i/>
          <w:iCs/>
          <w:lang w:bidi="ar-SA"/>
        </w:rPr>
        <w:t>ax</w:t>
      </w:r>
      <w:proofErr w:type="spellEnd"/>
      <w:r w:rsidR="00341C5F">
        <w:rPr>
          <w:lang w:bidi="ar-SA"/>
        </w:rPr>
        <w:t xml:space="preserve"> ‘take’ is underrepresented in the maternal multiword corpus. By contrast, the maternal single-word tokens are very close to the linear trend-line, including the six verbs mentioned above, neither over- nor under-represented according to the expected value relative to the correlation with number of children producing them. </w:t>
      </w:r>
      <w:r w:rsidR="00341C5F" w:rsidRPr="00966400">
        <w:rPr>
          <w:b/>
          <w:bCs/>
          <w:lang w:bidi="ar-SA"/>
        </w:rPr>
        <w:t xml:space="preserve">The over-represented verbs are </w:t>
      </w:r>
      <w:r w:rsidR="00C070D8" w:rsidRPr="00966400">
        <w:rPr>
          <w:b/>
          <w:bCs/>
          <w:lang w:bidi="ar-SA"/>
        </w:rPr>
        <w:t xml:space="preserve">the ones with highest frequency in the mothers' speech overall, </w:t>
      </w:r>
      <w:r w:rsidR="00341C5F" w:rsidRPr="00966400">
        <w:rPr>
          <w:b/>
          <w:bCs/>
          <w:lang w:bidi="ar-SA"/>
        </w:rPr>
        <w:t xml:space="preserve">with </w:t>
      </w:r>
      <w:r w:rsidR="006F7654" w:rsidRPr="00966400">
        <w:rPr>
          <w:b/>
          <w:bCs/>
          <w:lang w:bidi="ar-SA"/>
        </w:rPr>
        <w:t xml:space="preserve">a </w:t>
      </w:r>
      <w:r w:rsidR="00341C5F" w:rsidRPr="00966400">
        <w:rPr>
          <w:b/>
          <w:bCs/>
          <w:lang w:bidi="ar-SA"/>
        </w:rPr>
        <w:t>very high token size</w:t>
      </w:r>
      <w:r w:rsidR="00C070D8" w:rsidRPr="00966400">
        <w:rPr>
          <w:b/>
          <w:bCs/>
          <w:lang w:bidi="ar-SA"/>
        </w:rPr>
        <w:t xml:space="preserve">, yet </w:t>
      </w:r>
      <w:r w:rsidR="00341C5F" w:rsidRPr="00966400">
        <w:rPr>
          <w:b/>
          <w:bCs/>
          <w:lang w:bidi="ar-SA"/>
        </w:rPr>
        <w:t xml:space="preserve">this does not help children to adopt them </w:t>
      </w:r>
      <w:r w:rsidR="00C070D8" w:rsidRPr="00966400">
        <w:rPr>
          <w:b/>
          <w:bCs/>
          <w:lang w:bidi="ar-SA"/>
        </w:rPr>
        <w:t xml:space="preserve">in the early stages of developing </w:t>
      </w:r>
      <w:r w:rsidR="00341C5F" w:rsidRPr="00966400">
        <w:rPr>
          <w:b/>
          <w:bCs/>
          <w:lang w:bidi="ar-SA"/>
        </w:rPr>
        <w:t xml:space="preserve">their productive vocabulary. </w:t>
      </w:r>
      <w:r w:rsidR="006F7654" w:rsidRPr="00966400">
        <w:rPr>
          <w:b/>
          <w:bCs/>
          <w:lang w:bidi="ar-SA"/>
        </w:rPr>
        <w:t xml:space="preserve">What they do learn to </w:t>
      </w:r>
      <w:r w:rsidR="00C070D8" w:rsidRPr="00966400">
        <w:rPr>
          <w:b/>
          <w:bCs/>
          <w:lang w:bidi="ar-SA"/>
        </w:rPr>
        <w:t xml:space="preserve">produce </w:t>
      </w:r>
      <w:r w:rsidR="006F7654" w:rsidRPr="00966400">
        <w:rPr>
          <w:b/>
          <w:bCs/>
          <w:lang w:bidi="ar-SA"/>
        </w:rPr>
        <w:t xml:space="preserve">are verbs such as </w:t>
      </w:r>
      <w:proofErr w:type="spellStart"/>
      <w:r w:rsidR="00C070D8" w:rsidRPr="00966400">
        <w:rPr>
          <w:b/>
          <w:bCs/>
          <w:i/>
          <w:iCs/>
          <w:lang w:bidi="ar-SA"/>
        </w:rPr>
        <w:t>lak</w:t>
      </w:r>
      <w:r w:rsidR="006F7654" w:rsidRPr="00966400">
        <w:rPr>
          <w:b/>
          <w:bCs/>
          <w:i/>
          <w:iCs/>
          <w:lang w:bidi="ar-SA"/>
        </w:rPr>
        <w:t>ax</w:t>
      </w:r>
      <w:proofErr w:type="spellEnd"/>
      <w:r w:rsidR="00C070D8" w:rsidRPr="00966400">
        <w:rPr>
          <w:b/>
          <w:bCs/>
          <w:lang w:bidi="ar-SA"/>
        </w:rPr>
        <w:t xml:space="preserve"> ‘take’, </w:t>
      </w:r>
      <w:r w:rsidR="006F7654" w:rsidRPr="00966400">
        <w:rPr>
          <w:b/>
          <w:bCs/>
          <w:lang w:bidi="ar-SA"/>
        </w:rPr>
        <w:t xml:space="preserve">which </w:t>
      </w:r>
      <w:r w:rsidR="00C070D8" w:rsidRPr="00966400">
        <w:rPr>
          <w:b/>
          <w:bCs/>
          <w:lang w:bidi="ar-SA"/>
        </w:rPr>
        <w:t xml:space="preserve">adult use </w:t>
      </w:r>
      <w:r w:rsidR="006F7654" w:rsidRPr="00966400">
        <w:rPr>
          <w:b/>
          <w:bCs/>
          <w:lang w:bidi="ar-SA"/>
        </w:rPr>
        <w:t xml:space="preserve">often as </w:t>
      </w:r>
      <w:r w:rsidR="00C070D8" w:rsidRPr="00966400">
        <w:rPr>
          <w:b/>
          <w:bCs/>
          <w:lang w:bidi="ar-SA"/>
        </w:rPr>
        <w:t xml:space="preserve">isolated </w:t>
      </w:r>
      <w:r w:rsidR="006F7654" w:rsidRPr="00966400">
        <w:rPr>
          <w:b/>
          <w:bCs/>
          <w:lang w:bidi="ar-SA"/>
        </w:rPr>
        <w:t>verbs but not as components of multi-word utterances</w:t>
      </w:r>
      <w:r w:rsidR="006F7654" w:rsidRPr="00966400">
        <w:rPr>
          <w:lang w:bidi="ar-SA"/>
        </w:rPr>
        <w:t>.</w:t>
      </w:r>
    </w:p>
    <w:p w14:paraId="71776678" w14:textId="77777777" w:rsidR="00945EC0" w:rsidRDefault="005F0B9E" w:rsidP="00C070D8">
      <w:pPr>
        <w:framePr w:wrap="auto" w:vAnchor="margin" w:yAlign="inline"/>
        <w:spacing w:line="480" w:lineRule="auto"/>
        <w:ind w:right="-331"/>
      </w:pPr>
      <w:r>
        <w:tab/>
      </w:r>
      <w:r w:rsidR="00C070D8">
        <w:t>To double-check the</w:t>
      </w:r>
      <w:r w:rsidR="00ED1ACF">
        <w:t xml:space="preserve"> </w:t>
      </w:r>
      <w:r w:rsidR="00C93D49">
        <w:t>validity of the</w:t>
      </w:r>
      <w:r w:rsidR="00C070D8">
        <w:t>se</w:t>
      </w:r>
      <w:r w:rsidR="00C93D49">
        <w:t xml:space="preserve"> </w:t>
      </w:r>
      <w:r w:rsidR="00C070D8">
        <w:t xml:space="preserve">results, </w:t>
      </w:r>
      <w:r w:rsidR="00ED1ACF">
        <w:t xml:space="preserve">a </w:t>
      </w:r>
      <w:r w:rsidR="003C5161">
        <w:t xml:space="preserve">different sample </w:t>
      </w:r>
      <w:r w:rsidR="00C070D8">
        <w:t xml:space="preserve">was examined, with </w:t>
      </w:r>
      <w:r w:rsidR="003C5161">
        <w:t xml:space="preserve">a </w:t>
      </w:r>
      <w:r w:rsidR="00ED1ACF">
        <w:t>second set of child data</w:t>
      </w:r>
      <w:r w:rsidR="00C070D8">
        <w:t>, taking into account</w:t>
      </w:r>
      <w:r w:rsidR="00F926A0">
        <w:t xml:space="preserve"> </w:t>
      </w:r>
      <w:r w:rsidR="00ED1ACF">
        <w:t xml:space="preserve">the </w:t>
      </w:r>
      <w:r w:rsidR="00F926A0">
        <w:t xml:space="preserve">token </w:t>
      </w:r>
      <w:r w:rsidR="00ED1ACF">
        <w:t xml:space="preserve">frequency of young children’s single-word utterances. </w:t>
      </w:r>
      <w:r w:rsidR="00F926A0">
        <w:t xml:space="preserve">Again, the hypothesis tested was that parental single-word utterances </w:t>
      </w:r>
      <w:r w:rsidR="00C070D8">
        <w:t xml:space="preserve">are better predictors </w:t>
      </w:r>
      <w:r w:rsidR="00F926A0">
        <w:t xml:space="preserve">than </w:t>
      </w:r>
      <w:r w:rsidR="00C070D8">
        <w:t xml:space="preserve">their </w:t>
      </w:r>
      <w:r w:rsidR="00F926A0">
        <w:t xml:space="preserve">multiword utterances </w:t>
      </w:r>
      <w:r w:rsidR="00C070D8">
        <w:t xml:space="preserve">of </w:t>
      </w:r>
      <w:r w:rsidR="00F926A0">
        <w:t>the relative frequ</w:t>
      </w:r>
      <w:r w:rsidR="003C5161">
        <w:t>ency of children’s early verbs.</w:t>
      </w:r>
    </w:p>
    <w:p w14:paraId="0CA2F7F7" w14:textId="77777777" w:rsidR="00E33152" w:rsidRDefault="00E33152" w:rsidP="007E5175">
      <w:pPr>
        <w:framePr w:wrap="auto" w:vAnchor="margin" w:yAlign="inline"/>
        <w:spacing w:line="480" w:lineRule="auto"/>
        <w:ind w:right="-331"/>
        <w:rPr>
          <w:lang w:bidi="ar-SA"/>
        </w:rPr>
      </w:pPr>
    </w:p>
    <w:p w14:paraId="630F87A2" w14:textId="77777777" w:rsidR="00785243" w:rsidRDefault="00785243" w:rsidP="007E5175">
      <w:pPr>
        <w:framePr w:wrap="auto" w:vAnchor="margin" w:yAlign="inline"/>
        <w:spacing w:line="480" w:lineRule="auto"/>
        <w:ind w:right="-331"/>
        <w:rPr>
          <w:b/>
          <w:bCs/>
          <w:lang w:bidi="ar-SA"/>
        </w:rPr>
      </w:pPr>
      <w:r w:rsidRPr="00B40D2F">
        <w:rPr>
          <w:b/>
          <w:bCs/>
          <w:lang w:bidi="ar-SA"/>
        </w:rPr>
        <w:t>Study 2</w:t>
      </w:r>
    </w:p>
    <w:p w14:paraId="65D347F0" w14:textId="77777777" w:rsidR="00C070D8" w:rsidRDefault="00C070D8" w:rsidP="00752E0D">
      <w:pPr>
        <w:pStyle w:val="Default"/>
        <w:spacing w:after="61" w:line="480" w:lineRule="auto"/>
        <w:ind w:right="-331"/>
        <w:rPr>
          <w:rFonts w:eastAsia="AdvimpSN"/>
        </w:rPr>
      </w:pPr>
    </w:p>
    <w:p w14:paraId="32839C57" w14:textId="03C14E31" w:rsidR="00523E59" w:rsidRDefault="003713C2" w:rsidP="00523E59">
      <w:pPr>
        <w:pStyle w:val="Default"/>
        <w:spacing w:after="61" w:line="480" w:lineRule="auto"/>
        <w:ind w:right="-331"/>
      </w:pPr>
      <w:r>
        <w:rPr>
          <w:rFonts w:eastAsia="AdvimpSN"/>
        </w:rPr>
        <w:t xml:space="preserve">The results </w:t>
      </w:r>
      <w:r w:rsidR="003C5161">
        <w:rPr>
          <w:rFonts w:eastAsia="AdvimpSN"/>
        </w:rPr>
        <w:t xml:space="preserve">of Study 1 </w:t>
      </w:r>
      <w:r>
        <w:rPr>
          <w:rFonts w:eastAsia="AdvimpSN"/>
        </w:rPr>
        <w:t>were replicated on a different sample of young children, using token frequency of their single-word utterances as the measure of acquisition.</w:t>
      </w:r>
      <w:r w:rsidR="00523E59">
        <w:rPr>
          <w:rFonts w:eastAsia="AdvimpSN"/>
        </w:rPr>
        <w:t xml:space="preserve">  </w:t>
      </w:r>
      <w:r w:rsidR="00F848EB">
        <w:t xml:space="preserve">The children were taken from the dyadic sample </w:t>
      </w:r>
      <w:r w:rsidR="00523E59">
        <w:t xml:space="preserve">we used </w:t>
      </w:r>
      <w:r w:rsidR="00F848EB">
        <w:t xml:space="preserve">for </w:t>
      </w:r>
      <w:r w:rsidR="004E0273">
        <w:t xml:space="preserve">the </w:t>
      </w:r>
      <w:r w:rsidR="00F848EB">
        <w:t>mothers</w:t>
      </w:r>
      <w:r w:rsidR="004E0273">
        <w:t xml:space="preserve"> in Study 1</w:t>
      </w:r>
      <w:r w:rsidR="00523E59">
        <w:t>, from the same observations that we took the maternal frequencies from</w:t>
      </w:r>
      <w:r w:rsidR="00F848EB">
        <w:t>.</w:t>
      </w:r>
      <w:r w:rsidR="004E0273">
        <w:t xml:space="preserve"> </w:t>
      </w:r>
      <w:r w:rsidR="00523E59">
        <w:t xml:space="preserve"> This measure of children’s learning early verbs is less robust than the independent sample of children used in Study 1, especially since we cannot be certain that the verbs used by them as single-word utterances are indeed their first-learned verbs.  With these </w:t>
      </w:r>
      <w:r w:rsidR="00523E59">
        <w:lastRenderedPageBreak/>
        <w:t>caveats, the relative frequency of verbs in such early speech is a possible estimate of early learning and can serve to replicate the results of the first study.</w:t>
      </w:r>
    </w:p>
    <w:p w14:paraId="29E16579" w14:textId="77777777" w:rsidR="00523E59" w:rsidRDefault="00523E59" w:rsidP="00523E59">
      <w:pPr>
        <w:pStyle w:val="Default"/>
        <w:spacing w:after="61" w:line="480" w:lineRule="auto"/>
        <w:ind w:right="-331"/>
      </w:pPr>
    </w:p>
    <w:p w14:paraId="2EBA74F0" w14:textId="77777777" w:rsidR="00456736" w:rsidRDefault="004E0273" w:rsidP="00456736">
      <w:pPr>
        <w:framePr w:wrap="auto" w:vAnchor="margin" w:yAlign="inline"/>
        <w:spacing w:line="480" w:lineRule="auto"/>
        <w:ind w:right="-331"/>
      </w:pPr>
      <w:r>
        <w:t>A</w:t>
      </w:r>
      <w:r w:rsidR="00F848EB">
        <w:t>ge</w:t>
      </w:r>
      <w:r>
        <w:t xml:space="preserve">-range </w:t>
      </w:r>
      <w:r w:rsidR="00F848EB">
        <w:t xml:space="preserve">of the children </w:t>
      </w:r>
      <w:r w:rsidR="00523E59">
        <w:t xml:space="preserve">used in this comparison </w:t>
      </w:r>
      <w:r>
        <w:t xml:space="preserve">was matched </w:t>
      </w:r>
      <w:r w:rsidR="00F848EB">
        <w:t xml:space="preserve">to the </w:t>
      </w:r>
      <w:r w:rsidR="00F848EB" w:rsidRPr="005700FC">
        <w:t>Armon-Lotem</w:t>
      </w:r>
      <w:r w:rsidR="00F848EB">
        <w:t xml:space="preserve"> and </w:t>
      </w:r>
      <w:r w:rsidR="00F848EB" w:rsidRPr="005700FC">
        <w:t>Berman</w:t>
      </w:r>
      <w:r>
        <w:t xml:space="preserve"> sample by </w:t>
      </w:r>
      <w:r w:rsidR="00F848EB">
        <w:t xml:space="preserve">selecting </w:t>
      </w:r>
      <w:r w:rsidR="00097822">
        <w:t xml:space="preserve">children </w:t>
      </w:r>
      <w:r>
        <w:t xml:space="preserve">aged </w:t>
      </w:r>
      <w:r w:rsidR="00097822">
        <w:t xml:space="preserve">between </w:t>
      </w:r>
      <w:r w:rsidR="00F848EB" w:rsidRPr="00F848EB">
        <w:t>1;2 and 2;0</w:t>
      </w:r>
      <w:r w:rsidR="00097822">
        <w:t xml:space="preserve">. </w:t>
      </w:r>
      <w:r>
        <w:t>Thirty out o</w:t>
      </w:r>
      <w:r w:rsidR="00097822">
        <w:t xml:space="preserve">f the </w:t>
      </w:r>
      <w:r w:rsidR="001B49C3">
        <w:t xml:space="preserve">total </w:t>
      </w:r>
      <w:r w:rsidR="00097822">
        <w:t>sample</w:t>
      </w:r>
      <w:r w:rsidR="00B1632C">
        <w:t xml:space="preserve"> </w:t>
      </w:r>
      <w:r w:rsidR="00F240B2">
        <w:t>of 32</w:t>
      </w:r>
      <w:r w:rsidR="001B49C3">
        <w:t xml:space="preserve"> </w:t>
      </w:r>
      <w:r>
        <w:t xml:space="preserve">children </w:t>
      </w:r>
      <w:r w:rsidR="001B49C3">
        <w:t>in the observational study</w:t>
      </w:r>
      <w:r w:rsidR="00F240B2">
        <w:t xml:space="preserve"> in the relevant age range</w:t>
      </w:r>
      <w:r>
        <w:t xml:space="preserve"> </w:t>
      </w:r>
      <w:r w:rsidR="00097822">
        <w:t xml:space="preserve">produced one </w:t>
      </w:r>
      <w:r w:rsidR="00350FAE">
        <w:t xml:space="preserve">or more </w:t>
      </w:r>
      <w:r w:rsidR="00097822">
        <w:t>spontaneous single-word utterance</w:t>
      </w:r>
      <w:r w:rsidR="00350FAE">
        <w:t>s</w:t>
      </w:r>
      <w:r w:rsidR="00097822">
        <w:t xml:space="preserve"> consisting of a transitive verb. </w:t>
      </w:r>
      <w:r>
        <w:t xml:space="preserve">This sample yielded </w:t>
      </w:r>
      <w:r w:rsidR="00097822">
        <w:t xml:space="preserve">a total of 439 </w:t>
      </w:r>
      <w:r w:rsidR="001B49C3">
        <w:t xml:space="preserve">such </w:t>
      </w:r>
      <w:r>
        <w:t xml:space="preserve">utterances, </w:t>
      </w:r>
      <w:r w:rsidR="00501A9A">
        <w:t>representing 53 different verbs</w:t>
      </w:r>
      <w:r w:rsidR="00097822">
        <w:t>. Tabl</w:t>
      </w:r>
      <w:r w:rsidR="00501A9A">
        <w:t>e 5</w:t>
      </w:r>
      <w:r w:rsidR="00097822">
        <w:t xml:space="preserve"> presents the 20 most frequent verb lexemes in this speech corpus</w:t>
      </w:r>
      <w:r w:rsidR="00501A9A">
        <w:t xml:space="preserve"> and their pooled token frequency</w:t>
      </w:r>
      <w:r w:rsidR="00097822">
        <w:t>.</w:t>
      </w:r>
    </w:p>
    <w:p w14:paraId="1EFB5DAA" w14:textId="77777777" w:rsidR="00456736" w:rsidRDefault="00456736" w:rsidP="00456736">
      <w:pPr>
        <w:framePr w:wrap="auto" w:vAnchor="margin" w:yAlign="inline"/>
        <w:spacing w:line="480" w:lineRule="auto"/>
        <w:ind w:right="-331"/>
      </w:pPr>
    </w:p>
    <w:p w14:paraId="70AC3F2B" w14:textId="77777777" w:rsidR="00456736" w:rsidRDefault="00456736" w:rsidP="00456736">
      <w:pPr>
        <w:framePr w:wrap="auto" w:vAnchor="margin" w:yAlign="inline"/>
        <w:spacing w:line="480" w:lineRule="auto"/>
        <w:ind w:right="-331"/>
        <w:rPr>
          <w:lang w:bidi="ar-SA"/>
        </w:rPr>
      </w:pPr>
      <w:r w:rsidRPr="00456736">
        <w:rPr>
          <w:lang w:bidi="ar-SA"/>
        </w:rPr>
        <w:t xml:space="preserve"> </w:t>
      </w:r>
    </w:p>
    <w:p w14:paraId="7411136F" w14:textId="77777777" w:rsidR="00456736" w:rsidRDefault="00456736">
      <w:pPr>
        <w:framePr w:wrap="auto" w:vAnchor="margin" w:yAlign="inline"/>
        <w:tabs>
          <w:tab w:val="clear" w:pos="360"/>
        </w:tabs>
        <w:rPr>
          <w:lang w:bidi="ar-SA"/>
        </w:rPr>
      </w:pPr>
      <w:r>
        <w:rPr>
          <w:lang w:bidi="ar-SA"/>
        </w:rPr>
        <w:br w:type="page"/>
      </w:r>
    </w:p>
    <w:p w14:paraId="5DB64840" w14:textId="1B0042D8" w:rsidR="00456736" w:rsidRDefault="00456736" w:rsidP="00456736">
      <w:pPr>
        <w:framePr w:wrap="auto" w:vAnchor="margin" w:yAlign="inline"/>
        <w:spacing w:line="480" w:lineRule="auto"/>
        <w:ind w:right="-331"/>
        <w:rPr>
          <w:lang w:bidi="ar-SA"/>
        </w:rPr>
      </w:pPr>
      <w:r>
        <w:rPr>
          <w:lang w:bidi="ar-SA"/>
        </w:rPr>
        <w:lastRenderedPageBreak/>
        <w:t>Table 5. The 20 most frequent transitive verbs in young children’s single-word utterances by token frequency (N=30)</w:t>
      </w:r>
    </w:p>
    <w:tbl>
      <w:tblPr>
        <w:tblW w:w="8676" w:type="dxa"/>
        <w:tblLook w:val="04A0" w:firstRow="1" w:lastRow="0" w:firstColumn="1" w:lastColumn="0" w:noHBand="0" w:noVBand="1"/>
      </w:tblPr>
      <w:tblGrid>
        <w:gridCol w:w="3590"/>
        <w:gridCol w:w="1170"/>
        <w:gridCol w:w="984"/>
        <w:gridCol w:w="2932"/>
      </w:tblGrid>
      <w:tr w:rsidR="00456736" w:rsidRPr="00097822" w14:paraId="62F36AB9" w14:textId="77777777" w:rsidTr="00F24134">
        <w:trPr>
          <w:trHeight w:val="540"/>
        </w:trPr>
        <w:tc>
          <w:tcPr>
            <w:tcW w:w="35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9D2088"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Shoresh</w:t>
            </w:r>
            <w:proofErr w:type="spellEnd"/>
            <w:r w:rsidRPr="00097822">
              <w:rPr>
                <w:rFonts w:ascii="Arial" w:hAnsi="Arial" w:cs="Arial"/>
                <w:sz w:val="20"/>
                <w:szCs w:val="20"/>
              </w:rPr>
              <w:t xml:space="preserve"> and binyan</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F5BD47"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Hebrew verb</w:t>
            </w:r>
          </w:p>
        </w:tc>
        <w:tc>
          <w:tcPr>
            <w:tcW w:w="9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6B054A"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English gloss</w:t>
            </w:r>
          </w:p>
        </w:tc>
        <w:tc>
          <w:tcPr>
            <w:tcW w:w="29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B6C013"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Frequency of children’s single word utterances with verb</w:t>
            </w:r>
          </w:p>
        </w:tc>
      </w:tr>
      <w:tr w:rsidR="00456736" w:rsidRPr="00097822" w14:paraId="39699FC9"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2F522289"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LQX1</w:t>
            </w:r>
          </w:p>
        </w:tc>
        <w:tc>
          <w:tcPr>
            <w:tcW w:w="1170" w:type="dxa"/>
            <w:tcBorders>
              <w:top w:val="nil"/>
              <w:left w:val="nil"/>
              <w:bottom w:val="single" w:sz="8" w:space="0" w:color="auto"/>
              <w:right w:val="single" w:sz="8" w:space="0" w:color="auto"/>
            </w:tcBorders>
            <w:shd w:val="clear" w:color="auto" w:fill="auto"/>
            <w:vAlign w:val="center"/>
            <w:hideMark/>
          </w:tcPr>
          <w:p w14:paraId="7D03A7C0"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laqax</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1047639E"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take</w:t>
            </w:r>
          </w:p>
        </w:tc>
        <w:tc>
          <w:tcPr>
            <w:tcW w:w="2932" w:type="dxa"/>
            <w:tcBorders>
              <w:top w:val="nil"/>
              <w:left w:val="nil"/>
              <w:bottom w:val="single" w:sz="8" w:space="0" w:color="auto"/>
              <w:right w:val="single" w:sz="8" w:space="0" w:color="auto"/>
            </w:tcBorders>
            <w:shd w:val="clear" w:color="auto" w:fill="auto"/>
            <w:noWrap/>
            <w:vAlign w:val="center"/>
            <w:hideMark/>
          </w:tcPr>
          <w:p w14:paraId="1DC56969"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63</w:t>
            </w:r>
          </w:p>
        </w:tc>
      </w:tr>
      <w:tr w:rsidR="00456736" w:rsidRPr="00097822" w14:paraId="13D64144"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2423B62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SPR3</w:t>
            </w:r>
          </w:p>
        </w:tc>
        <w:tc>
          <w:tcPr>
            <w:tcW w:w="1170" w:type="dxa"/>
            <w:tcBorders>
              <w:top w:val="nil"/>
              <w:left w:val="nil"/>
              <w:bottom w:val="single" w:sz="8" w:space="0" w:color="auto"/>
              <w:right w:val="single" w:sz="8" w:space="0" w:color="auto"/>
            </w:tcBorders>
            <w:shd w:val="clear" w:color="auto" w:fill="auto"/>
            <w:vAlign w:val="center"/>
            <w:hideMark/>
          </w:tcPr>
          <w:p w14:paraId="0910426D"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siper</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4FD108E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tell</w:t>
            </w:r>
          </w:p>
        </w:tc>
        <w:tc>
          <w:tcPr>
            <w:tcW w:w="2932" w:type="dxa"/>
            <w:tcBorders>
              <w:top w:val="nil"/>
              <w:left w:val="nil"/>
              <w:bottom w:val="single" w:sz="8" w:space="0" w:color="auto"/>
              <w:right w:val="single" w:sz="8" w:space="0" w:color="auto"/>
            </w:tcBorders>
            <w:shd w:val="clear" w:color="auto" w:fill="auto"/>
            <w:noWrap/>
            <w:vAlign w:val="center"/>
            <w:hideMark/>
          </w:tcPr>
          <w:p w14:paraId="214FF77D"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41</w:t>
            </w:r>
          </w:p>
        </w:tc>
      </w:tr>
      <w:tr w:rsidR="00456736" w:rsidRPr="00097822" w14:paraId="594EFAF7"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1D9292CA"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PTX1</w:t>
            </w:r>
          </w:p>
        </w:tc>
        <w:tc>
          <w:tcPr>
            <w:tcW w:w="1170" w:type="dxa"/>
            <w:tcBorders>
              <w:top w:val="nil"/>
              <w:left w:val="nil"/>
              <w:bottom w:val="single" w:sz="8" w:space="0" w:color="auto"/>
              <w:right w:val="single" w:sz="8" w:space="0" w:color="auto"/>
            </w:tcBorders>
            <w:shd w:val="clear" w:color="auto" w:fill="auto"/>
            <w:vAlign w:val="center"/>
            <w:hideMark/>
          </w:tcPr>
          <w:p w14:paraId="1B1614FE"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patax</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3930244C"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open</w:t>
            </w:r>
          </w:p>
        </w:tc>
        <w:tc>
          <w:tcPr>
            <w:tcW w:w="2932" w:type="dxa"/>
            <w:tcBorders>
              <w:top w:val="nil"/>
              <w:left w:val="nil"/>
              <w:bottom w:val="single" w:sz="8" w:space="0" w:color="auto"/>
              <w:right w:val="single" w:sz="8" w:space="0" w:color="auto"/>
            </w:tcBorders>
            <w:shd w:val="clear" w:color="auto" w:fill="auto"/>
            <w:noWrap/>
            <w:vAlign w:val="center"/>
            <w:hideMark/>
          </w:tcPr>
          <w:p w14:paraId="06ED5127"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40</w:t>
            </w:r>
          </w:p>
        </w:tc>
      </w:tr>
      <w:tr w:rsidR="00456736" w:rsidRPr="00097822" w14:paraId="33996BDC"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45FEBF9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RAH1</w:t>
            </w:r>
          </w:p>
        </w:tc>
        <w:tc>
          <w:tcPr>
            <w:tcW w:w="1170" w:type="dxa"/>
            <w:tcBorders>
              <w:top w:val="nil"/>
              <w:left w:val="nil"/>
              <w:bottom w:val="single" w:sz="8" w:space="0" w:color="auto"/>
              <w:right w:val="single" w:sz="8" w:space="0" w:color="auto"/>
            </w:tcBorders>
            <w:shd w:val="clear" w:color="auto" w:fill="auto"/>
            <w:vAlign w:val="center"/>
            <w:hideMark/>
          </w:tcPr>
          <w:p w14:paraId="59096A09"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Pr>
                <w:rFonts w:ascii="Arial" w:hAnsi="Arial" w:cs="Arial"/>
                <w:sz w:val="20"/>
                <w:szCs w:val="20"/>
              </w:rPr>
              <w:t>raa</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5935B51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see</w:t>
            </w:r>
          </w:p>
        </w:tc>
        <w:tc>
          <w:tcPr>
            <w:tcW w:w="2932" w:type="dxa"/>
            <w:tcBorders>
              <w:top w:val="nil"/>
              <w:left w:val="nil"/>
              <w:bottom w:val="single" w:sz="8" w:space="0" w:color="auto"/>
              <w:right w:val="single" w:sz="8" w:space="0" w:color="auto"/>
            </w:tcBorders>
            <w:shd w:val="clear" w:color="auto" w:fill="auto"/>
            <w:noWrap/>
            <w:vAlign w:val="center"/>
            <w:hideMark/>
          </w:tcPr>
          <w:p w14:paraId="7C71C4D7"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35</w:t>
            </w:r>
          </w:p>
        </w:tc>
      </w:tr>
      <w:tr w:rsidR="00456736" w:rsidRPr="00097822" w14:paraId="4EDC8412"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1FCBA539"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EYM1</w:t>
            </w:r>
          </w:p>
        </w:tc>
        <w:tc>
          <w:tcPr>
            <w:tcW w:w="1170" w:type="dxa"/>
            <w:tcBorders>
              <w:top w:val="nil"/>
              <w:left w:val="nil"/>
              <w:bottom w:val="single" w:sz="8" w:space="0" w:color="auto"/>
              <w:right w:val="single" w:sz="8" w:space="0" w:color="auto"/>
            </w:tcBorders>
            <w:shd w:val="clear" w:color="auto" w:fill="auto"/>
            <w:vAlign w:val="center"/>
            <w:hideMark/>
          </w:tcPr>
          <w:p w14:paraId="628E4E6D"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sam</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086399D2"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put</w:t>
            </w:r>
          </w:p>
        </w:tc>
        <w:tc>
          <w:tcPr>
            <w:tcW w:w="2932" w:type="dxa"/>
            <w:tcBorders>
              <w:top w:val="nil"/>
              <w:left w:val="nil"/>
              <w:bottom w:val="single" w:sz="8" w:space="0" w:color="auto"/>
              <w:right w:val="single" w:sz="8" w:space="0" w:color="auto"/>
            </w:tcBorders>
            <w:shd w:val="clear" w:color="auto" w:fill="auto"/>
            <w:noWrap/>
            <w:vAlign w:val="center"/>
            <w:hideMark/>
          </w:tcPr>
          <w:p w14:paraId="7010C82E"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22</w:t>
            </w:r>
          </w:p>
        </w:tc>
      </w:tr>
      <w:tr w:rsidR="00456736" w:rsidRPr="00097822" w14:paraId="2F9321EB"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7CC38E03"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AKL1</w:t>
            </w:r>
          </w:p>
        </w:tc>
        <w:tc>
          <w:tcPr>
            <w:tcW w:w="1170" w:type="dxa"/>
            <w:tcBorders>
              <w:top w:val="nil"/>
              <w:left w:val="nil"/>
              <w:bottom w:val="single" w:sz="8" w:space="0" w:color="auto"/>
              <w:right w:val="single" w:sz="8" w:space="0" w:color="auto"/>
            </w:tcBorders>
            <w:shd w:val="clear" w:color="auto" w:fill="auto"/>
            <w:vAlign w:val="center"/>
            <w:hideMark/>
          </w:tcPr>
          <w:p w14:paraId="752C035F"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akal</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348A3E23"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eat</w:t>
            </w:r>
          </w:p>
        </w:tc>
        <w:tc>
          <w:tcPr>
            <w:tcW w:w="2932" w:type="dxa"/>
            <w:tcBorders>
              <w:top w:val="nil"/>
              <w:left w:val="nil"/>
              <w:bottom w:val="single" w:sz="8" w:space="0" w:color="auto"/>
              <w:right w:val="single" w:sz="8" w:space="0" w:color="auto"/>
            </w:tcBorders>
            <w:shd w:val="clear" w:color="auto" w:fill="auto"/>
            <w:noWrap/>
            <w:vAlign w:val="center"/>
            <w:hideMark/>
          </w:tcPr>
          <w:p w14:paraId="367E8A79"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21</w:t>
            </w:r>
          </w:p>
        </w:tc>
      </w:tr>
      <w:tr w:rsidR="00456736" w:rsidRPr="00097822" w14:paraId="0D10BAB9"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3A8905A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SGR1</w:t>
            </w:r>
          </w:p>
        </w:tc>
        <w:tc>
          <w:tcPr>
            <w:tcW w:w="1170" w:type="dxa"/>
            <w:tcBorders>
              <w:top w:val="nil"/>
              <w:left w:val="nil"/>
              <w:bottom w:val="single" w:sz="8" w:space="0" w:color="auto"/>
              <w:right w:val="single" w:sz="8" w:space="0" w:color="auto"/>
            </w:tcBorders>
            <w:shd w:val="clear" w:color="auto" w:fill="auto"/>
            <w:vAlign w:val="center"/>
            <w:hideMark/>
          </w:tcPr>
          <w:p w14:paraId="35AB4E08"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sagar</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07DD6BBE"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close</w:t>
            </w:r>
          </w:p>
        </w:tc>
        <w:tc>
          <w:tcPr>
            <w:tcW w:w="2932" w:type="dxa"/>
            <w:tcBorders>
              <w:top w:val="nil"/>
              <w:left w:val="nil"/>
              <w:bottom w:val="single" w:sz="8" w:space="0" w:color="auto"/>
              <w:right w:val="single" w:sz="8" w:space="0" w:color="auto"/>
            </w:tcBorders>
            <w:shd w:val="clear" w:color="auto" w:fill="auto"/>
            <w:noWrap/>
            <w:vAlign w:val="center"/>
            <w:hideMark/>
          </w:tcPr>
          <w:p w14:paraId="547AFB8A"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18</w:t>
            </w:r>
          </w:p>
        </w:tc>
      </w:tr>
      <w:tr w:rsidR="00456736" w:rsidRPr="00097822" w14:paraId="766B46D8"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55D7F9A9"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RCH1</w:t>
            </w:r>
          </w:p>
        </w:tc>
        <w:tc>
          <w:tcPr>
            <w:tcW w:w="1170" w:type="dxa"/>
            <w:tcBorders>
              <w:top w:val="nil"/>
              <w:left w:val="nil"/>
              <w:bottom w:val="single" w:sz="8" w:space="0" w:color="auto"/>
              <w:right w:val="single" w:sz="8" w:space="0" w:color="auto"/>
            </w:tcBorders>
            <w:shd w:val="clear" w:color="auto" w:fill="auto"/>
            <w:vAlign w:val="center"/>
            <w:hideMark/>
          </w:tcPr>
          <w:p w14:paraId="5991B9E9"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raca</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4696009A"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want</w:t>
            </w:r>
          </w:p>
        </w:tc>
        <w:tc>
          <w:tcPr>
            <w:tcW w:w="2932" w:type="dxa"/>
            <w:tcBorders>
              <w:top w:val="nil"/>
              <w:left w:val="nil"/>
              <w:bottom w:val="single" w:sz="8" w:space="0" w:color="auto"/>
              <w:right w:val="single" w:sz="8" w:space="0" w:color="auto"/>
            </w:tcBorders>
            <w:shd w:val="clear" w:color="auto" w:fill="auto"/>
            <w:noWrap/>
            <w:vAlign w:val="center"/>
            <w:hideMark/>
          </w:tcPr>
          <w:p w14:paraId="03A1EF70"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17</w:t>
            </w:r>
          </w:p>
        </w:tc>
      </w:tr>
      <w:tr w:rsidR="00456736" w:rsidRPr="00097822" w14:paraId="64586479"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0C89BE4A"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BVA6</w:t>
            </w:r>
          </w:p>
        </w:tc>
        <w:tc>
          <w:tcPr>
            <w:tcW w:w="1170" w:type="dxa"/>
            <w:tcBorders>
              <w:top w:val="nil"/>
              <w:left w:val="nil"/>
              <w:bottom w:val="single" w:sz="8" w:space="0" w:color="auto"/>
              <w:right w:val="single" w:sz="8" w:space="0" w:color="auto"/>
            </w:tcBorders>
            <w:shd w:val="clear" w:color="auto" w:fill="auto"/>
            <w:vAlign w:val="center"/>
            <w:hideMark/>
          </w:tcPr>
          <w:p w14:paraId="1B55CD10"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hevi</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45A8B0C9"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bring</w:t>
            </w:r>
          </w:p>
        </w:tc>
        <w:tc>
          <w:tcPr>
            <w:tcW w:w="2932" w:type="dxa"/>
            <w:tcBorders>
              <w:top w:val="nil"/>
              <w:left w:val="nil"/>
              <w:bottom w:val="single" w:sz="8" w:space="0" w:color="auto"/>
              <w:right w:val="single" w:sz="8" w:space="0" w:color="auto"/>
            </w:tcBorders>
            <w:shd w:val="clear" w:color="auto" w:fill="auto"/>
            <w:noWrap/>
            <w:vAlign w:val="center"/>
            <w:hideMark/>
          </w:tcPr>
          <w:p w14:paraId="7392DDEB"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17</w:t>
            </w:r>
          </w:p>
        </w:tc>
      </w:tr>
      <w:tr w:rsidR="00456736" w:rsidRPr="00097822" w14:paraId="6AD4EF2D"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2E136993"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NTN1</w:t>
            </w:r>
          </w:p>
        </w:tc>
        <w:tc>
          <w:tcPr>
            <w:tcW w:w="1170" w:type="dxa"/>
            <w:tcBorders>
              <w:top w:val="nil"/>
              <w:left w:val="nil"/>
              <w:bottom w:val="single" w:sz="8" w:space="0" w:color="auto"/>
              <w:right w:val="single" w:sz="8" w:space="0" w:color="auto"/>
            </w:tcBorders>
            <w:shd w:val="clear" w:color="auto" w:fill="auto"/>
            <w:vAlign w:val="center"/>
            <w:hideMark/>
          </w:tcPr>
          <w:p w14:paraId="39C5EA4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natan</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78BA1A6E"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give</w:t>
            </w:r>
          </w:p>
        </w:tc>
        <w:tc>
          <w:tcPr>
            <w:tcW w:w="2932" w:type="dxa"/>
            <w:tcBorders>
              <w:top w:val="nil"/>
              <w:left w:val="nil"/>
              <w:bottom w:val="single" w:sz="8" w:space="0" w:color="auto"/>
              <w:right w:val="single" w:sz="8" w:space="0" w:color="auto"/>
            </w:tcBorders>
            <w:shd w:val="clear" w:color="auto" w:fill="auto"/>
            <w:noWrap/>
            <w:vAlign w:val="center"/>
            <w:hideMark/>
          </w:tcPr>
          <w:p w14:paraId="1694F057"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16</w:t>
            </w:r>
          </w:p>
        </w:tc>
      </w:tr>
      <w:tr w:rsidR="00456736" w:rsidRPr="00097822" w14:paraId="0DA4CF3C"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05E88CAF"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YCA6</w:t>
            </w:r>
          </w:p>
        </w:tc>
        <w:tc>
          <w:tcPr>
            <w:tcW w:w="1170" w:type="dxa"/>
            <w:tcBorders>
              <w:top w:val="nil"/>
              <w:left w:val="nil"/>
              <w:bottom w:val="single" w:sz="8" w:space="0" w:color="auto"/>
              <w:right w:val="single" w:sz="8" w:space="0" w:color="auto"/>
            </w:tcBorders>
            <w:shd w:val="clear" w:color="auto" w:fill="auto"/>
            <w:vAlign w:val="center"/>
            <w:hideMark/>
          </w:tcPr>
          <w:p w14:paraId="4569C873"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hoci</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063BCA6F"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take_out</w:t>
            </w:r>
            <w:proofErr w:type="spellEnd"/>
          </w:p>
        </w:tc>
        <w:tc>
          <w:tcPr>
            <w:tcW w:w="2932" w:type="dxa"/>
            <w:tcBorders>
              <w:top w:val="nil"/>
              <w:left w:val="nil"/>
              <w:bottom w:val="single" w:sz="8" w:space="0" w:color="auto"/>
              <w:right w:val="single" w:sz="8" w:space="0" w:color="auto"/>
            </w:tcBorders>
            <w:shd w:val="clear" w:color="auto" w:fill="auto"/>
            <w:noWrap/>
            <w:vAlign w:val="center"/>
            <w:hideMark/>
          </w:tcPr>
          <w:p w14:paraId="3ED1B1F5"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15</w:t>
            </w:r>
          </w:p>
        </w:tc>
      </w:tr>
      <w:tr w:rsidR="00456736" w:rsidRPr="00097822" w14:paraId="0CD30AAF"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06AEF25D"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ETH1</w:t>
            </w:r>
          </w:p>
        </w:tc>
        <w:tc>
          <w:tcPr>
            <w:tcW w:w="1170" w:type="dxa"/>
            <w:tcBorders>
              <w:top w:val="nil"/>
              <w:left w:val="nil"/>
              <w:bottom w:val="single" w:sz="8" w:space="0" w:color="auto"/>
              <w:right w:val="single" w:sz="8" w:space="0" w:color="auto"/>
            </w:tcBorders>
            <w:shd w:val="clear" w:color="auto" w:fill="auto"/>
            <w:vAlign w:val="center"/>
            <w:hideMark/>
          </w:tcPr>
          <w:p w14:paraId="00948AC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shata</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5D9D3947"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drink</w:t>
            </w:r>
          </w:p>
        </w:tc>
        <w:tc>
          <w:tcPr>
            <w:tcW w:w="2932" w:type="dxa"/>
            <w:tcBorders>
              <w:top w:val="nil"/>
              <w:left w:val="nil"/>
              <w:bottom w:val="single" w:sz="8" w:space="0" w:color="auto"/>
              <w:right w:val="single" w:sz="8" w:space="0" w:color="auto"/>
            </w:tcBorders>
            <w:shd w:val="clear" w:color="auto" w:fill="auto"/>
            <w:noWrap/>
            <w:vAlign w:val="center"/>
            <w:hideMark/>
          </w:tcPr>
          <w:p w14:paraId="73AB4716"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10</w:t>
            </w:r>
          </w:p>
        </w:tc>
      </w:tr>
      <w:tr w:rsidR="00456736" w:rsidRPr="00097822" w14:paraId="7D1780EA"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174DA070"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EYR1</w:t>
            </w:r>
          </w:p>
        </w:tc>
        <w:tc>
          <w:tcPr>
            <w:tcW w:w="1170" w:type="dxa"/>
            <w:tcBorders>
              <w:top w:val="nil"/>
              <w:left w:val="nil"/>
              <w:bottom w:val="single" w:sz="8" w:space="0" w:color="auto"/>
              <w:right w:val="single" w:sz="8" w:space="0" w:color="auto"/>
            </w:tcBorders>
            <w:shd w:val="clear" w:color="auto" w:fill="auto"/>
            <w:vAlign w:val="center"/>
            <w:hideMark/>
          </w:tcPr>
          <w:p w14:paraId="18109965"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shar</w:t>
            </w:r>
          </w:p>
        </w:tc>
        <w:tc>
          <w:tcPr>
            <w:tcW w:w="984" w:type="dxa"/>
            <w:tcBorders>
              <w:top w:val="nil"/>
              <w:left w:val="nil"/>
              <w:bottom w:val="single" w:sz="8" w:space="0" w:color="auto"/>
              <w:right w:val="single" w:sz="8" w:space="0" w:color="auto"/>
            </w:tcBorders>
            <w:shd w:val="clear" w:color="auto" w:fill="auto"/>
            <w:vAlign w:val="center"/>
            <w:hideMark/>
          </w:tcPr>
          <w:p w14:paraId="4FD96DB7"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sing</w:t>
            </w:r>
          </w:p>
        </w:tc>
        <w:tc>
          <w:tcPr>
            <w:tcW w:w="2932" w:type="dxa"/>
            <w:tcBorders>
              <w:top w:val="nil"/>
              <w:left w:val="nil"/>
              <w:bottom w:val="single" w:sz="8" w:space="0" w:color="auto"/>
              <w:right w:val="single" w:sz="8" w:space="0" w:color="auto"/>
            </w:tcBorders>
            <w:shd w:val="clear" w:color="auto" w:fill="auto"/>
            <w:noWrap/>
            <w:vAlign w:val="center"/>
            <w:hideMark/>
          </w:tcPr>
          <w:p w14:paraId="6352DDE5"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10</w:t>
            </w:r>
          </w:p>
        </w:tc>
      </w:tr>
      <w:tr w:rsidR="00456736" w:rsidRPr="00097822" w14:paraId="7605D4B9"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09B99256"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UEH1</w:t>
            </w:r>
          </w:p>
        </w:tc>
        <w:tc>
          <w:tcPr>
            <w:tcW w:w="1170" w:type="dxa"/>
            <w:tcBorders>
              <w:top w:val="nil"/>
              <w:left w:val="nil"/>
              <w:bottom w:val="single" w:sz="8" w:space="0" w:color="auto"/>
              <w:right w:val="single" w:sz="8" w:space="0" w:color="auto"/>
            </w:tcBorders>
            <w:shd w:val="clear" w:color="auto" w:fill="auto"/>
            <w:vAlign w:val="center"/>
            <w:hideMark/>
          </w:tcPr>
          <w:p w14:paraId="2F2FB480"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asa</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542C625F"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do</w:t>
            </w:r>
          </w:p>
        </w:tc>
        <w:tc>
          <w:tcPr>
            <w:tcW w:w="2932" w:type="dxa"/>
            <w:tcBorders>
              <w:top w:val="nil"/>
              <w:left w:val="nil"/>
              <w:bottom w:val="single" w:sz="8" w:space="0" w:color="auto"/>
              <w:right w:val="single" w:sz="8" w:space="0" w:color="auto"/>
            </w:tcBorders>
            <w:shd w:val="clear" w:color="auto" w:fill="auto"/>
            <w:noWrap/>
            <w:vAlign w:val="center"/>
            <w:hideMark/>
          </w:tcPr>
          <w:p w14:paraId="45C6C87A"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9</w:t>
            </w:r>
          </w:p>
        </w:tc>
      </w:tr>
      <w:tr w:rsidR="00456736" w:rsidRPr="00097822" w14:paraId="15AB62FA"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58BEA655"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GMR1</w:t>
            </w:r>
          </w:p>
        </w:tc>
        <w:tc>
          <w:tcPr>
            <w:tcW w:w="1170" w:type="dxa"/>
            <w:tcBorders>
              <w:top w:val="nil"/>
              <w:left w:val="nil"/>
              <w:bottom w:val="single" w:sz="8" w:space="0" w:color="auto"/>
              <w:right w:val="single" w:sz="8" w:space="0" w:color="auto"/>
            </w:tcBorders>
            <w:shd w:val="clear" w:color="auto" w:fill="auto"/>
            <w:vAlign w:val="center"/>
            <w:hideMark/>
          </w:tcPr>
          <w:p w14:paraId="24FFDEBA"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gamar</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071042DE"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finish</w:t>
            </w:r>
          </w:p>
        </w:tc>
        <w:tc>
          <w:tcPr>
            <w:tcW w:w="2932" w:type="dxa"/>
            <w:tcBorders>
              <w:top w:val="nil"/>
              <w:left w:val="nil"/>
              <w:bottom w:val="single" w:sz="8" w:space="0" w:color="auto"/>
              <w:right w:val="single" w:sz="8" w:space="0" w:color="auto"/>
            </w:tcBorders>
            <w:shd w:val="clear" w:color="auto" w:fill="auto"/>
            <w:noWrap/>
            <w:vAlign w:val="center"/>
            <w:hideMark/>
          </w:tcPr>
          <w:p w14:paraId="15E1E218"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9</w:t>
            </w:r>
          </w:p>
        </w:tc>
      </w:tr>
      <w:tr w:rsidR="00456736" w:rsidRPr="00097822" w14:paraId="2771E01A"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6B00C365"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EXQ3</w:t>
            </w:r>
          </w:p>
        </w:tc>
        <w:tc>
          <w:tcPr>
            <w:tcW w:w="1170" w:type="dxa"/>
            <w:tcBorders>
              <w:top w:val="nil"/>
              <w:left w:val="nil"/>
              <w:bottom w:val="single" w:sz="8" w:space="0" w:color="auto"/>
              <w:right w:val="single" w:sz="8" w:space="0" w:color="auto"/>
            </w:tcBorders>
            <w:shd w:val="clear" w:color="auto" w:fill="auto"/>
            <w:vAlign w:val="center"/>
            <w:hideMark/>
          </w:tcPr>
          <w:p w14:paraId="1754EAD6"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sixeq</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2FC1D202"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play</w:t>
            </w:r>
          </w:p>
        </w:tc>
        <w:tc>
          <w:tcPr>
            <w:tcW w:w="2932" w:type="dxa"/>
            <w:tcBorders>
              <w:top w:val="nil"/>
              <w:left w:val="nil"/>
              <w:bottom w:val="single" w:sz="8" w:space="0" w:color="auto"/>
              <w:right w:val="single" w:sz="8" w:space="0" w:color="auto"/>
            </w:tcBorders>
            <w:shd w:val="clear" w:color="auto" w:fill="auto"/>
            <w:noWrap/>
            <w:vAlign w:val="center"/>
            <w:hideMark/>
          </w:tcPr>
          <w:p w14:paraId="39A26E65"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6</w:t>
            </w:r>
          </w:p>
        </w:tc>
      </w:tr>
      <w:tr w:rsidR="00456736" w:rsidRPr="00097822" w14:paraId="5E2111ED"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56AEFCE4"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EWP1</w:t>
            </w:r>
          </w:p>
        </w:tc>
        <w:tc>
          <w:tcPr>
            <w:tcW w:w="1170" w:type="dxa"/>
            <w:tcBorders>
              <w:top w:val="nil"/>
              <w:left w:val="nil"/>
              <w:bottom w:val="single" w:sz="8" w:space="0" w:color="auto"/>
              <w:right w:val="single" w:sz="8" w:space="0" w:color="auto"/>
            </w:tcBorders>
            <w:shd w:val="clear" w:color="auto" w:fill="auto"/>
            <w:vAlign w:val="center"/>
            <w:hideMark/>
          </w:tcPr>
          <w:p w14:paraId="1228A08E"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shataf</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3BA42660"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wash</w:t>
            </w:r>
          </w:p>
        </w:tc>
        <w:tc>
          <w:tcPr>
            <w:tcW w:w="2932" w:type="dxa"/>
            <w:tcBorders>
              <w:top w:val="nil"/>
              <w:left w:val="nil"/>
              <w:bottom w:val="single" w:sz="8" w:space="0" w:color="auto"/>
              <w:right w:val="single" w:sz="8" w:space="0" w:color="auto"/>
            </w:tcBorders>
            <w:shd w:val="clear" w:color="auto" w:fill="auto"/>
            <w:noWrap/>
            <w:vAlign w:val="center"/>
            <w:hideMark/>
          </w:tcPr>
          <w:p w14:paraId="236112F5"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6</w:t>
            </w:r>
          </w:p>
        </w:tc>
      </w:tr>
      <w:tr w:rsidR="00456736" w:rsidRPr="00097822" w14:paraId="40FF551B"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35B99188"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NKH6</w:t>
            </w:r>
          </w:p>
        </w:tc>
        <w:tc>
          <w:tcPr>
            <w:tcW w:w="1170" w:type="dxa"/>
            <w:tcBorders>
              <w:top w:val="nil"/>
              <w:left w:val="nil"/>
              <w:bottom w:val="single" w:sz="8" w:space="0" w:color="auto"/>
              <w:right w:val="single" w:sz="8" w:space="0" w:color="auto"/>
            </w:tcBorders>
            <w:shd w:val="clear" w:color="auto" w:fill="auto"/>
            <w:vAlign w:val="center"/>
            <w:hideMark/>
          </w:tcPr>
          <w:p w14:paraId="2B10DF7B"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Pr>
                <w:rFonts w:ascii="Arial" w:hAnsi="Arial" w:cs="Arial"/>
                <w:sz w:val="20"/>
                <w:szCs w:val="20"/>
              </w:rPr>
              <w:t>niqa</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415A39B1"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clean</w:t>
            </w:r>
          </w:p>
        </w:tc>
        <w:tc>
          <w:tcPr>
            <w:tcW w:w="2932" w:type="dxa"/>
            <w:tcBorders>
              <w:top w:val="nil"/>
              <w:left w:val="nil"/>
              <w:bottom w:val="single" w:sz="8" w:space="0" w:color="auto"/>
              <w:right w:val="single" w:sz="8" w:space="0" w:color="auto"/>
            </w:tcBorders>
            <w:shd w:val="clear" w:color="auto" w:fill="auto"/>
            <w:noWrap/>
            <w:vAlign w:val="center"/>
            <w:hideMark/>
          </w:tcPr>
          <w:p w14:paraId="3D640422"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6</w:t>
            </w:r>
          </w:p>
        </w:tc>
      </w:tr>
      <w:tr w:rsidR="00456736" w:rsidRPr="00097822" w14:paraId="0413F5B4"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1E70D4F6"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NQH3</w:t>
            </w:r>
          </w:p>
        </w:tc>
        <w:tc>
          <w:tcPr>
            <w:tcW w:w="1170" w:type="dxa"/>
            <w:tcBorders>
              <w:top w:val="nil"/>
              <w:left w:val="nil"/>
              <w:bottom w:val="single" w:sz="8" w:space="0" w:color="auto"/>
              <w:right w:val="single" w:sz="8" w:space="0" w:color="auto"/>
            </w:tcBorders>
            <w:shd w:val="clear" w:color="auto" w:fill="auto"/>
            <w:vAlign w:val="center"/>
            <w:hideMark/>
          </w:tcPr>
          <w:p w14:paraId="69A6A746"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nisa</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396C1454"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try</w:t>
            </w:r>
          </w:p>
        </w:tc>
        <w:tc>
          <w:tcPr>
            <w:tcW w:w="2932" w:type="dxa"/>
            <w:tcBorders>
              <w:top w:val="nil"/>
              <w:left w:val="nil"/>
              <w:bottom w:val="single" w:sz="8" w:space="0" w:color="auto"/>
              <w:right w:val="single" w:sz="8" w:space="0" w:color="auto"/>
            </w:tcBorders>
            <w:shd w:val="clear" w:color="auto" w:fill="auto"/>
            <w:noWrap/>
            <w:vAlign w:val="center"/>
            <w:hideMark/>
          </w:tcPr>
          <w:p w14:paraId="0254A393"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5</w:t>
            </w:r>
          </w:p>
        </w:tc>
      </w:tr>
      <w:tr w:rsidR="00456736" w:rsidRPr="00097822" w14:paraId="61DC72BD" w14:textId="77777777" w:rsidTr="00F24134">
        <w:trPr>
          <w:trHeight w:val="276"/>
        </w:trPr>
        <w:tc>
          <w:tcPr>
            <w:tcW w:w="3590" w:type="dxa"/>
            <w:tcBorders>
              <w:top w:val="nil"/>
              <w:left w:val="single" w:sz="8" w:space="0" w:color="auto"/>
              <w:bottom w:val="single" w:sz="8" w:space="0" w:color="auto"/>
              <w:right w:val="single" w:sz="8" w:space="0" w:color="auto"/>
            </w:tcBorders>
            <w:shd w:val="clear" w:color="auto" w:fill="auto"/>
            <w:noWrap/>
            <w:vAlign w:val="center"/>
            <w:hideMark/>
          </w:tcPr>
          <w:p w14:paraId="0CC5AFD2"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TQN3</w:t>
            </w:r>
          </w:p>
        </w:tc>
        <w:tc>
          <w:tcPr>
            <w:tcW w:w="1170" w:type="dxa"/>
            <w:tcBorders>
              <w:top w:val="nil"/>
              <w:left w:val="nil"/>
              <w:bottom w:val="single" w:sz="8" w:space="0" w:color="auto"/>
              <w:right w:val="single" w:sz="8" w:space="0" w:color="auto"/>
            </w:tcBorders>
            <w:shd w:val="clear" w:color="auto" w:fill="auto"/>
            <w:vAlign w:val="center"/>
            <w:hideMark/>
          </w:tcPr>
          <w:p w14:paraId="16F6C2F4"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097822">
              <w:rPr>
                <w:rFonts w:ascii="Arial" w:hAnsi="Arial" w:cs="Arial"/>
                <w:sz w:val="20"/>
                <w:szCs w:val="20"/>
              </w:rPr>
              <w:t>tiqen</w:t>
            </w:r>
            <w:proofErr w:type="spellEnd"/>
          </w:p>
        </w:tc>
        <w:tc>
          <w:tcPr>
            <w:tcW w:w="984" w:type="dxa"/>
            <w:tcBorders>
              <w:top w:val="nil"/>
              <w:left w:val="nil"/>
              <w:bottom w:val="single" w:sz="8" w:space="0" w:color="auto"/>
              <w:right w:val="single" w:sz="8" w:space="0" w:color="auto"/>
            </w:tcBorders>
            <w:shd w:val="clear" w:color="auto" w:fill="auto"/>
            <w:vAlign w:val="center"/>
            <w:hideMark/>
          </w:tcPr>
          <w:p w14:paraId="13A1D3A7" w14:textId="77777777" w:rsidR="00456736" w:rsidRPr="00097822" w:rsidRDefault="00456736" w:rsidP="00F24134">
            <w:pPr>
              <w:framePr w:wrap="auto" w:vAnchor="margin" w:yAlign="inline"/>
              <w:tabs>
                <w:tab w:val="clear" w:pos="360"/>
              </w:tabs>
              <w:spacing w:line="480" w:lineRule="auto"/>
              <w:ind w:right="-331"/>
              <w:rPr>
                <w:rFonts w:ascii="Arial" w:hAnsi="Arial" w:cs="Arial"/>
                <w:sz w:val="20"/>
                <w:szCs w:val="20"/>
              </w:rPr>
            </w:pPr>
            <w:r w:rsidRPr="00097822">
              <w:rPr>
                <w:rFonts w:ascii="Arial" w:hAnsi="Arial" w:cs="Arial"/>
                <w:sz w:val="20"/>
                <w:szCs w:val="20"/>
              </w:rPr>
              <w:t>fix</w:t>
            </w:r>
          </w:p>
        </w:tc>
        <w:tc>
          <w:tcPr>
            <w:tcW w:w="2932" w:type="dxa"/>
            <w:tcBorders>
              <w:top w:val="nil"/>
              <w:left w:val="nil"/>
              <w:bottom w:val="single" w:sz="8" w:space="0" w:color="auto"/>
              <w:right w:val="single" w:sz="8" w:space="0" w:color="auto"/>
            </w:tcBorders>
            <w:shd w:val="clear" w:color="auto" w:fill="auto"/>
            <w:noWrap/>
            <w:vAlign w:val="center"/>
            <w:hideMark/>
          </w:tcPr>
          <w:p w14:paraId="4241656A" w14:textId="77777777" w:rsidR="00456736" w:rsidRPr="00097822" w:rsidRDefault="00456736" w:rsidP="00F24134">
            <w:pPr>
              <w:framePr w:wrap="auto" w:vAnchor="margin" w:yAlign="inline"/>
              <w:tabs>
                <w:tab w:val="clear" w:pos="360"/>
              </w:tabs>
              <w:spacing w:line="480" w:lineRule="auto"/>
              <w:ind w:right="-331"/>
              <w:jc w:val="center"/>
              <w:rPr>
                <w:rFonts w:ascii="Arial" w:hAnsi="Arial" w:cs="Arial"/>
                <w:sz w:val="20"/>
                <w:szCs w:val="20"/>
              </w:rPr>
            </w:pPr>
            <w:r w:rsidRPr="00097822">
              <w:rPr>
                <w:rFonts w:ascii="Arial" w:hAnsi="Arial" w:cs="Arial"/>
                <w:sz w:val="20"/>
                <w:szCs w:val="20"/>
              </w:rPr>
              <w:t>5</w:t>
            </w:r>
          </w:p>
        </w:tc>
      </w:tr>
    </w:tbl>
    <w:p w14:paraId="612AB7B1" w14:textId="77777777" w:rsidR="00456736" w:rsidRDefault="00456736" w:rsidP="00456736">
      <w:pPr>
        <w:framePr w:wrap="auto" w:vAnchor="margin" w:yAlign="inline"/>
        <w:spacing w:line="480" w:lineRule="auto"/>
        <w:ind w:right="-331"/>
        <w:rPr>
          <w:lang w:bidi="ar-SA"/>
        </w:rPr>
      </w:pPr>
    </w:p>
    <w:p w14:paraId="757BA637" w14:textId="46FEAB39" w:rsidR="00097822" w:rsidRDefault="00097822" w:rsidP="00523E59">
      <w:pPr>
        <w:pStyle w:val="Default"/>
        <w:spacing w:after="61" w:line="480" w:lineRule="auto"/>
        <w:ind w:right="-331"/>
      </w:pPr>
    </w:p>
    <w:p w14:paraId="77B47AA6" w14:textId="77777777" w:rsidR="00C63394" w:rsidRDefault="00C63394" w:rsidP="00C63394">
      <w:pPr>
        <w:framePr w:wrap="auto" w:vAnchor="margin" w:yAlign="inline"/>
        <w:spacing w:line="480" w:lineRule="auto"/>
        <w:ind w:right="-331"/>
      </w:pPr>
      <w:r>
        <w:t>Table 6 presents the correlations of mothers’ tokens in single-word and multiword utterances with children’s tokens in single-word utterances for 53 transitive verbs.</w:t>
      </w:r>
    </w:p>
    <w:p w14:paraId="0BBC185B" w14:textId="77777777" w:rsidR="00456736" w:rsidRDefault="00456736" w:rsidP="00456736">
      <w:pPr>
        <w:framePr w:wrap="auto" w:vAnchor="margin" w:yAlign="inline"/>
        <w:spacing w:line="480" w:lineRule="auto"/>
        <w:ind w:right="-331"/>
      </w:pPr>
      <w:r>
        <w:lastRenderedPageBreak/>
        <w:t>Table 6. Correlations of mothers’ tokens in single-word and multiword utterances with children’s tokens in single-word utterances for 53 transitive verbs (N=30)</w:t>
      </w:r>
    </w:p>
    <w:p w14:paraId="49FF095D" w14:textId="77777777" w:rsidR="00456736" w:rsidRDefault="00456736" w:rsidP="00456736">
      <w:pPr>
        <w:framePr w:wrap="auto" w:vAnchor="margin" w:yAlign="inline"/>
        <w:spacing w:line="480" w:lineRule="auto"/>
        <w:ind w:right="-331"/>
        <w:rPr>
          <w:lang w:bidi="ar-SA"/>
        </w:rPr>
      </w:pPr>
    </w:p>
    <w:tbl>
      <w:tblPr>
        <w:tblStyle w:val="TableGrid"/>
        <w:tblW w:w="9745" w:type="dxa"/>
        <w:tblInd w:w="198" w:type="dxa"/>
        <w:tblLayout w:type="fixed"/>
        <w:tblLook w:val="0600" w:firstRow="0" w:lastRow="0" w:firstColumn="0" w:lastColumn="0" w:noHBand="1" w:noVBand="1"/>
      </w:tblPr>
      <w:tblGrid>
        <w:gridCol w:w="4207"/>
        <w:gridCol w:w="1260"/>
        <w:gridCol w:w="1490"/>
        <w:gridCol w:w="1480"/>
        <w:gridCol w:w="1308"/>
      </w:tblGrid>
      <w:tr w:rsidR="00456736" w:rsidRPr="00FF5ED7" w14:paraId="2E1FF8F8" w14:textId="77777777" w:rsidTr="00F24134">
        <w:trPr>
          <w:trHeight w:val="312"/>
        </w:trPr>
        <w:tc>
          <w:tcPr>
            <w:tcW w:w="4207" w:type="dxa"/>
            <w:shd w:val="clear" w:color="auto" w:fill="auto"/>
            <w:noWrap/>
            <w:hideMark/>
          </w:tcPr>
          <w:p w14:paraId="5817185D" w14:textId="77777777" w:rsidR="00456736" w:rsidRPr="00FF5ED7" w:rsidRDefault="00456736" w:rsidP="00F24134">
            <w:pPr>
              <w:framePr w:wrap="auto" w:vAnchor="margin" w:yAlign="inline"/>
              <w:spacing w:line="480" w:lineRule="auto"/>
              <w:ind w:right="-331"/>
            </w:pPr>
            <w:r>
              <w:t>Predictor</w:t>
            </w:r>
          </w:p>
        </w:tc>
        <w:tc>
          <w:tcPr>
            <w:tcW w:w="1260" w:type="dxa"/>
            <w:shd w:val="clear" w:color="auto" w:fill="auto"/>
            <w:noWrap/>
            <w:hideMark/>
          </w:tcPr>
          <w:p w14:paraId="090E90FD" w14:textId="77777777" w:rsidR="00456736" w:rsidRPr="00FF5ED7" w:rsidRDefault="00456736" w:rsidP="00F24134">
            <w:pPr>
              <w:framePr w:wrap="auto" w:vAnchor="margin" w:yAlign="inline"/>
              <w:spacing w:line="480" w:lineRule="auto"/>
              <w:ind w:right="-331"/>
            </w:pPr>
            <w:r w:rsidRPr="00FF5ED7">
              <w:t>Number of tokens</w:t>
            </w:r>
          </w:p>
        </w:tc>
        <w:tc>
          <w:tcPr>
            <w:tcW w:w="1490" w:type="dxa"/>
            <w:shd w:val="clear" w:color="auto" w:fill="auto"/>
            <w:noWrap/>
            <w:hideMark/>
          </w:tcPr>
          <w:p w14:paraId="0EDCEE4A" w14:textId="77777777" w:rsidR="00456736" w:rsidRPr="00FF5ED7" w:rsidRDefault="00456736" w:rsidP="00F24134">
            <w:pPr>
              <w:framePr w:wrap="auto" w:vAnchor="margin" w:yAlign="inline"/>
              <w:spacing w:line="480" w:lineRule="auto"/>
              <w:ind w:right="-331"/>
            </w:pPr>
            <w:r w:rsidRPr="00FF5ED7">
              <w:t>Correlation coefficient</w:t>
            </w:r>
          </w:p>
        </w:tc>
        <w:tc>
          <w:tcPr>
            <w:tcW w:w="1480" w:type="dxa"/>
          </w:tcPr>
          <w:p w14:paraId="4CAE3F16" w14:textId="77777777" w:rsidR="00456736" w:rsidRPr="00FF5ED7" w:rsidRDefault="00456736" w:rsidP="00F24134">
            <w:pPr>
              <w:framePr w:wrap="auto" w:vAnchor="margin" w:yAlign="inline"/>
              <w:spacing w:line="480" w:lineRule="auto"/>
              <w:ind w:right="-331"/>
            </w:pPr>
            <w:r>
              <w:t>Significance level (51 df)</w:t>
            </w:r>
          </w:p>
        </w:tc>
        <w:tc>
          <w:tcPr>
            <w:tcW w:w="1308" w:type="dxa"/>
            <w:shd w:val="clear" w:color="auto" w:fill="auto"/>
            <w:noWrap/>
            <w:hideMark/>
          </w:tcPr>
          <w:p w14:paraId="53B6FD4B" w14:textId="77777777" w:rsidR="00456736" w:rsidRPr="00FF5ED7" w:rsidRDefault="00456736" w:rsidP="00F24134">
            <w:pPr>
              <w:framePr w:wrap="auto" w:vAnchor="margin" w:yAlign="inline"/>
              <w:spacing w:line="480" w:lineRule="auto"/>
              <w:ind w:right="-331" w:hanging="60"/>
            </w:pPr>
            <w:r w:rsidRPr="00FF5ED7">
              <w:t xml:space="preserve">Percent </w:t>
            </w:r>
            <w:r>
              <w:t>variance explained</w:t>
            </w:r>
          </w:p>
        </w:tc>
      </w:tr>
      <w:tr w:rsidR="00456736" w:rsidRPr="00FF5ED7" w14:paraId="13BF9BB9" w14:textId="77777777" w:rsidTr="00F24134">
        <w:trPr>
          <w:trHeight w:val="312"/>
        </w:trPr>
        <w:tc>
          <w:tcPr>
            <w:tcW w:w="4207" w:type="dxa"/>
            <w:shd w:val="clear" w:color="auto" w:fill="auto"/>
            <w:noWrap/>
            <w:hideMark/>
          </w:tcPr>
          <w:p w14:paraId="1B9F09F4" w14:textId="77777777" w:rsidR="00456736" w:rsidRPr="00FF5ED7" w:rsidRDefault="00456736" w:rsidP="00F24134">
            <w:pPr>
              <w:framePr w:wrap="auto" w:vAnchor="margin" w:yAlign="inline"/>
              <w:spacing w:line="480" w:lineRule="auto"/>
              <w:ind w:right="-331"/>
            </w:pPr>
            <w:r>
              <w:t>Verbs in m</w:t>
            </w:r>
            <w:r w:rsidRPr="00FF5ED7">
              <w:t>others’ single-word utterances</w:t>
            </w:r>
          </w:p>
        </w:tc>
        <w:tc>
          <w:tcPr>
            <w:tcW w:w="1260" w:type="dxa"/>
            <w:shd w:val="clear" w:color="auto" w:fill="auto"/>
            <w:noWrap/>
            <w:hideMark/>
          </w:tcPr>
          <w:p w14:paraId="3F4D9089" w14:textId="77777777" w:rsidR="00456736" w:rsidRPr="00FF5ED7" w:rsidRDefault="00456736" w:rsidP="00F24134">
            <w:pPr>
              <w:framePr w:wrap="auto" w:vAnchor="margin" w:yAlign="inline"/>
              <w:spacing w:line="480" w:lineRule="auto"/>
              <w:ind w:right="-331"/>
              <w:jc w:val="center"/>
            </w:pPr>
            <w:r w:rsidRPr="00340C3C">
              <w:t>1</w:t>
            </w:r>
            <w:r>
              <w:t>,79</w:t>
            </w:r>
            <w:r w:rsidRPr="00340C3C">
              <w:t>7</w:t>
            </w:r>
          </w:p>
        </w:tc>
        <w:tc>
          <w:tcPr>
            <w:tcW w:w="1490" w:type="dxa"/>
            <w:shd w:val="clear" w:color="auto" w:fill="auto"/>
            <w:noWrap/>
            <w:hideMark/>
          </w:tcPr>
          <w:p w14:paraId="1DAEA8C5" w14:textId="77777777" w:rsidR="00456736" w:rsidRPr="00FF5ED7" w:rsidRDefault="00456736" w:rsidP="00F24134">
            <w:pPr>
              <w:framePr w:wrap="auto" w:vAnchor="margin" w:yAlign="inline"/>
              <w:spacing w:line="480" w:lineRule="auto"/>
              <w:ind w:right="-331"/>
              <w:jc w:val="center"/>
            </w:pPr>
            <w:r w:rsidRPr="00FF5ED7">
              <w:t>0.</w:t>
            </w:r>
            <w:r>
              <w:t>76</w:t>
            </w:r>
          </w:p>
        </w:tc>
        <w:tc>
          <w:tcPr>
            <w:tcW w:w="1480" w:type="dxa"/>
          </w:tcPr>
          <w:p w14:paraId="508D4E9A" w14:textId="77777777" w:rsidR="00456736" w:rsidRPr="00FF5ED7" w:rsidRDefault="00456736" w:rsidP="00F24134">
            <w:pPr>
              <w:framePr w:wrap="auto" w:vAnchor="margin" w:yAlign="inline"/>
              <w:spacing w:line="480" w:lineRule="auto"/>
              <w:ind w:right="-331"/>
              <w:jc w:val="center"/>
            </w:pPr>
            <w:r w:rsidRPr="0078625F">
              <w:rPr>
                <w:i/>
                <w:iCs/>
              </w:rPr>
              <w:t>p</w:t>
            </w:r>
            <w:r>
              <w:t>&lt;0.001</w:t>
            </w:r>
          </w:p>
        </w:tc>
        <w:tc>
          <w:tcPr>
            <w:tcW w:w="1308" w:type="dxa"/>
            <w:shd w:val="clear" w:color="auto" w:fill="auto"/>
            <w:noWrap/>
            <w:hideMark/>
          </w:tcPr>
          <w:p w14:paraId="580D5D42" w14:textId="77777777" w:rsidR="00456736" w:rsidRPr="00F41DC6" w:rsidRDefault="00456736" w:rsidP="00F24134">
            <w:pPr>
              <w:framePr w:wrap="auto" w:vAnchor="margin" w:yAlign="inline"/>
              <w:spacing w:line="480" w:lineRule="auto"/>
              <w:ind w:right="-331" w:hanging="60"/>
              <w:jc w:val="center"/>
            </w:pPr>
            <w:r>
              <w:t>58.39</w:t>
            </w:r>
            <w:r w:rsidRPr="00F41DC6">
              <w:t>%</w:t>
            </w:r>
          </w:p>
        </w:tc>
      </w:tr>
      <w:tr w:rsidR="00456736" w:rsidRPr="00FF5ED7" w14:paraId="71436DBF" w14:textId="77777777" w:rsidTr="00F24134">
        <w:trPr>
          <w:trHeight w:val="264"/>
        </w:trPr>
        <w:tc>
          <w:tcPr>
            <w:tcW w:w="4207" w:type="dxa"/>
            <w:shd w:val="clear" w:color="auto" w:fill="auto"/>
            <w:noWrap/>
            <w:hideMark/>
          </w:tcPr>
          <w:p w14:paraId="38C5CD84" w14:textId="77777777" w:rsidR="00456736" w:rsidRPr="00FF5ED7" w:rsidRDefault="00456736" w:rsidP="00F24134">
            <w:pPr>
              <w:framePr w:wrap="auto" w:vAnchor="margin" w:yAlign="inline"/>
              <w:spacing w:line="480" w:lineRule="auto"/>
              <w:ind w:right="-331"/>
            </w:pPr>
            <w:r>
              <w:t>Verbs in m</w:t>
            </w:r>
            <w:r w:rsidRPr="00FF5ED7">
              <w:t>others’ multiword utterances</w:t>
            </w:r>
          </w:p>
        </w:tc>
        <w:tc>
          <w:tcPr>
            <w:tcW w:w="1260" w:type="dxa"/>
            <w:shd w:val="clear" w:color="auto" w:fill="auto"/>
            <w:noWrap/>
            <w:hideMark/>
          </w:tcPr>
          <w:p w14:paraId="176A1B78" w14:textId="77777777" w:rsidR="00456736" w:rsidRPr="00FF5ED7" w:rsidRDefault="00456736" w:rsidP="00F24134">
            <w:pPr>
              <w:framePr w:wrap="auto" w:vAnchor="margin" w:yAlign="inline"/>
              <w:spacing w:line="480" w:lineRule="auto"/>
              <w:ind w:right="-331"/>
              <w:jc w:val="center"/>
            </w:pPr>
            <w:r w:rsidRPr="002C2E7B">
              <w:t>38,755</w:t>
            </w:r>
          </w:p>
        </w:tc>
        <w:tc>
          <w:tcPr>
            <w:tcW w:w="1490" w:type="dxa"/>
            <w:shd w:val="clear" w:color="auto" w:fill="auto"/>
            <w:noWrap/>
            <w:hideMark/>
          </w:tcPr>
          <w:p w14:paraId="5CAC8E41" w14:textId="77777777" w:rsidR="00456736" w:rsidRPr="00FF5ED7" w:rsidRDefault="00456736" w:rsidP="00F24134">
            <w:pPr>
              <w:framePr w:wrap="auto" w:vAnchor="margin" w:yAlign="inline"/>
              <w:spacing w:line="480" w:lineRule="auto"/>
              <w:ind w:right="-331"/>
              <w:jc w:val="center"/>
            </w:pPr>
            <w:r>
              <w:t>0.44</w:t>
            </w:r>
          </w:p>
        </w:tc>
        <w:tc>
          <w:tcPr>
            <w:tcW w:w="1480" w:type="dxa"/>
          </w:tcPr>
          <w:p w14:paraId="62DA2E46" w14:textId="77777777" w:rsidR="00456736" w:rsidRPr="00FF5ED7" w:rsidRDefault="00456736" w:rsidP="00F24134">
            <w:pPr>
              <w:framePr w:wrap="auto" w:vAnchor="margin" w:yAlign="inline"/>
              <w:spacing w:line="480" w:lineRule="auto"/>
              <w:ind w:right="-331"/>
              <w:jc w:val="center"/>
            </w:pPr>
            <w:r w:rsidRPr="0078625F">
              <w:rPr>
                <w:i/>
                <w:iCs/>
              </w:rPr>
              <w:t>p</w:t>
            </w:r>
            <w:r>
              <w:t>&lt;0.001</w:t>
            </w:r>
          </w:p>
        </w:tc>
        <w:tc>
          <w:tcPr>
            <w:tcW w:w="1308" w:type="dxa"/>
            <w:shd w:val="clear" w:color="auto" w:fill="auto"/>
            <w:noWrap/>
            <w:hideMark/>
          </w:tcPr>
          <w:p w14:paraId="672E2B63" w14:textId="77777777" w:rsidR="00456736" w:rsidRPr="00F41DC6" w:rsidRDefault="00456736" w:rsidP="00F24134">
            <w:pPr>
              <w:framePr w:wrap="auto" w:vAnchor="margin" w:yAlign="inline"/>
              <w:spacing w:line="480" w:lineRule="auto"/>
              <w:ind w:right="-331" w:hanging="60"/>
              <w:jc w:val="center"/>
            </w:pPr>
            <w:r>
              <w:t>19.65</w:t>
            </w:r>
            <w:r w:rsidRPr="00F41DC6">
              <w:t>%</w:t>
            </w:r>
          </w:p>
        </w:tc>
      </w:tr>
      <w:tr w:rsidR="00456736" w:rsidRPr="00FF5ED7" w14:paraId="1B8DF186" w14:textId="77777777" w:rsidTr="00F24134">
        <w:trPr>
          <w:trHeight w:val="264"/>
        </w:trPr>
        <w:tc>
          <w:tcPr>
            <w:tcW w:w="4207" w:type="dxa"/>
            <w:shd w:val="clear" w:color="auto" w:fill="auto"/>
            <w:noWrap/>
            <w:hideMark/>
          </w:tcPr>
          <w:p w14:paraId="42D63119" w14:textId="77777777" w:rsidR="00456736" w:rsidRPr="00FF5ED7" w:rsidRDefault="00456736" w:rsidP="00F24134">
            <w:pPr>
              <w:framePr w:wrap="auto" w:vAnchor="margin" w:yAlign="inline"/>
              <w:spacing w:line="480" w:lineRule="auto"/>
              <w:ind w:right="-331"/>
            </w:pPr>
            <w:r w:rsidRPr="00FF5ED7">
              <w:t>Total maternal tokens</w:t>
            </w:r>
            <w:r>
              <w:t xml:space="preserve"> of verbs</w:t>
            </w:r>
          </w:p>
        </w:tc>
        <w:tc>
          <w:tcPr>
            <w:tcW w:w="1260" w:type="dxa"/>
            <w:shd w:val="clear" w:color="auto" w:fill="auto"/>
            <w:noWrap/>
            <w:vAlign w:val="bottom"/>
            <w:hideMark/>
          </w:tcPr>
          <w:p w14:paraId="2E265789" w14:textId="77777777" w:rsidR="00456736" w:rsidRPr="002C2E7B" w:rsidRDefault="00456736" w:rsidP="00F24134">
            <w:pPr>
              <w:framePr w:wrap="auto" w:vAnchor="margin" w:yAlign="inline"/>
              <w:spacing w:line="480" w:lineRule="auto"/>
              <w:ind w:right="-331"/>
              <w:jc w:val="center"/>
            </w:pPr>
            <w:r w:rsidRPr="002C2E7B">
              <w:t>40</w:t>
            </w:r>
            <w:r>
              <w:t>,</w:t>
            </w:r>
            <w:r w:rsidRPr="002C2E7B">
              <w:t>552</w:t>
            </w:r>
          </w:p>
        </w:tc>
        <w:tc>
          <w:tcPr>
            <w:tcW w:w="1490" w:type="dxa"/>
            <w:shd w:val="clear" w:color="auto" w:fill="auto"/>
            <w:noWrap/>
            <w:hideMark/>
          </w:tcPr>
          <w:p w14:paraId="0FF8F93D" w14:textId="77777777" w:rsidR="00456736" w:rsidRPr="00FF5ED7" w:rsidRDefault="00456736" w:rsidP="00F24134">
            <w:pPr>
              <w:framePr w:wrap="auto" w:vAnchor="margin" w:yAlign="inline"/>
              <w:spacing w:line="480" w:lineRule="auto"/>
              <w:ind w:right="-331"/>
            </w:pPr>
          </w:p>
        </w:tc>
        <w:tc>
          <w:tcPr>
            <w:tcW w:w="1480" w:type="dxa"/>
          </w:tcPr>
          <w:p w14:paraId="5D7E6429" w14:textId="77777777" w:rsidR="00456736" w:rsidRPr="00FF5ED7" w:rsidRDefault="00456736" w:rsidP="00F24134">
            <w:pPr>
              <w:framePr w:wrap="auto" w:vAnchor="margin" w:yAlign="inline"/>
              <w:spacing w:line="480" w:lineRule="auto"/>
              <w:ind w:right="-331"/>
            </w:pPr>
          </w:p>
        </w:tc>
        <w:tc>
          <w:tcPr>
            <w:tcW w:w="1308" w:type="dxa"/>
            <w:shd w:val="clear" w:color="auto" w:fill="auto"/>
            <w:noWrap/>
            <w:hideMark/>
          </w:tcPr>
          <w:p w14:paraId="54D57247" w14:textId="77777777" w:rsidR="00456736" w:rsidRPr="00FF5ED7" w:rsidRDefault="00456736" w:rsidP="00F24134">
            <w:pPr>
              <w:framePr w:wrap="auto" w:vAnchor="margin" w:yAlign="inline"/>
              <w:spacing w:line="480" w:lineRule="auto"/>
              <w:ind w:right="-331" w:hanging="60"/>
            </w:pPr>
          </w:p>
        </w:tc>
      </w:tr>
    </w:tbl>
    <w:p w14:paraId="2F777274" w14:textId="77777777" w:rsidR="00456736" w:rsidRDefault="00456736" w:rsidP="00456736">
      <w:pPr>
        <w:framePr w:wrap="auto" w:vAnchor="margin" w:yAlign="inline"/>
        <w:spacing w:line="480" w:lineRule="auto"/>
        <w:ind w:right="-331"/>
        <w:rPr>
          <w:lang w:bidi="ar-SA"/>
        </w:rPr>
      </w:pPr>
    </w:p>
    <w:p w14:paraId="5464BF87" w14:textId="32FB8280" w:rsidR="00E64671" w:rsidRDefault="00752E0D" w:rsidP="004E0273">
      <w:pPr>
        <w:framePr w:wrap="auto" w:vAnchor="margin" w:yAlign="inline"/>
        <w:spacing w:line="480" w:lineRule="auto"/>
        <w:ind w:right="-331"/>
      </w:pPr>
      <w:r>
        <w:rPr>
          <w:lang w:bidi="ar-SA"/>
        </w:rPr>
        <w:tab/>
      </w:r>
      <w:r w:rsidR="00CA50FB">
        <w:rPr>
          <w:lang w:bidi="ar-SA"/>
        </w:rPr>
        <w:t xml:space="preserve">Both maternal single-word and multiword token distributions </w:t>
      </w:r>
      <w:r w:rsidR="004E0273">
        <w:rPr>
          <w:lang w:bidi="ar-SA"/>
        </w:rPr>
        <w:t xml:space="preserve">revealed </w:t>
      </w:r>
      <w:r w:rsidR="00CA50FB">
        <w:rPr>
          <w:lang w:bidi="ar-SA"/>
        </w:rPr>
        <w:t>high</w:t>
      </w:r>
      <w:r w:rsidR="004E2319">
        <w:rPr>
          <w:lang w:bidi="ar-SA"/>
        </w:rPr>
        <w:t>ly</w:t>
      </w:r>
      <w:r w:rsidR="00CA50FB">
        <w:rPr>
          <w:lang w:bidi="ar-SA"/>
        </w:rPr>
        <w:t xml:space="preserve"> significan</w:t>
      </w:r>
      <w:r w:rsidR="004E2319">
        <w:rPr>
          <w:lang w:bidi="ar-SA"/>
        </w:rPr>
        <w:t>t correlations</w:t>
      </w:r>
      <w:r w:rsidR="00CA50FB">
        <w:rPr>
          <w:lang w:bidi="ar-SA"/>
        </w:rPr>
        <w:t xml:space="preserve"> with </w:t>
      </w:r>
      <w:r w:rsidR="00097742">
        <w:rPr>
          <w:lang w:bidi="ar-SA"/>
        </w:rPr>
        <w:t xml:space="preserve">the frequencies of </w:t>
      </w:r>
      <w:r w:rsidR="00CA50FB">
        <w:rPr>
          <w:lang w:bidi="ar-SA"/>
        </w:rPr>
        <w:t xml:space="preserve">children’s single-word utterances of verbs, but </w:t>
      </w:r>
      <w:r w:rsidR="00CA50FB" w:rsidRPr="00966400">
        <w:rPr>
          <w:b/>
          <w:bCs/>
          <w:lang w:bidi="ar-SA"/>
        </w:rPr>
        <w:t xml:space="preserve">relative token frequencies of maternal single-word utterances accounted for </w:t>
      </w:r>
      <w:r w:rsidR="00785243" w:rsidRPr="00966400">
        <w:rPr>
          <w:b/>
          <w:bCs/>
          <w:lang w:bidi="ar-SA"/>
        </w:rPr>
        <w:t>t</w:t>
      </w:r>
      <w:r w:rsidR="00673EDC" w:rsidRPr="00966400">
        <w:rPr>
          <w:b/>
          <w:bCs/>
          <w:lang w:bidi="ar-SA"/>
        </w:rPr>
        <w:t>hree times</w:t>
      </w:r>
      <w:r w:rsidR="00785243" w:rsidRPr="00966400">
        <w:rPr>
          <w:b/>
          <w:bCs/>
          <w:lang w:bidi="ar-SA"/>
        </w:rPr>
        <w:t xml:space="preserve"> as much </w:t>
      </w:r>
      <w:r w:rsidR="00673EDC" w:rsidRPr="00966400">
        <w:rPr>
          <w:b/>
          <w:bCs/>
          <w:lang w:bidi="ar-SA"/>
        </w:rPr>
        <w:t xml:space="preserve">variance </w:t>
      </w:r>
      <w:r w:rsidR="004E0273" w:rsidRPr="00966400">
        <w:rPr>
          <w:b/>
          <w:bCs/>
          <w:lang w:bidi="ar-SA"/>
        </w:rPr>
        <w:t xml:space="preserve">as </w:t>
      </w:r>
      <w:r w:rsidR="00785243" w:rsidRPr="00966400">
        <w:rPr>
          <w:b/>
          <w:bCs/>
          <w:lang w:bidi="ar-SA"/>
        </w:rPr>
        <w:t>multiword maternal frequencies</w:t>
      </w:r>
      <w:r w:rsidR="00785243" w:rsidRPr="00785243">
        <w:rPr>
          <w:lang w:bidi="ar-SA"/>
        </w:rPr>
        <w:t>.</w:t>
      </w:r>
      <w:r w:rsidR="00720AED">
        <w:rPr>
          <w:lang w:bidi="ar-SA"/>
        </w:rPr>
        <w:t xml:space="preserve"> </w:t>
      </w:r>
      <w:r w:rsidR="00CB32C2">
        <w:rPr>
          <w:lang w:bidi="ar-SA"/>
        </w:rPr>
        <w:t xml:space="preserve">These results replicate the results obtained </w:t>
      </w:r>
      <w:r w:rsidR="004E0273">
        <w:rPr>
          <w:lang w:bidi="ar-SA"/>
        </w:rPr>
        <w:t xml:space="preserve">on the basis of </w:t>
      </w:r>
      <w:r w:rsidR="00CB32C2">
        <w:rPr>
          <w:lang w:bidi="ar-SA"/>
        </w:rPr>
        <w:t xml:space="preserve">children’s first transitive verbs in the </w:t>
      </w:r>
      <w:r w:rsidR="00CA50FB">
        <w:t>Arnon-</w:t>
      </w:r>
      <w:proofErr w:type="spellStart"/>
      <w:r w:rsidR="00CA50FB">
        <w:t>Lotem</w:t>
      </w:r>
      <w:proofErr w:type="spellEnd"/>
      <w:r w:rsidR="00CA50FB">
        <w:t>-Berman sample</w:t>
      </w:r>
      <w:r w:rsidR="00CB32C2">
        <w:t>, namely, that early verb</w:t>
      </w:r>
      <w:r w:rsidR="00097742">
        <w:t xml:space="preserve"> use is</w:t>
      </w:r>
      <w:r w:rsidR="00CB32C2">
        <w:t xml:space="preserve"> much better predicted by maternal single-word than by </w:t>
      </w:r>
      <w:r w:rsidR="004E0273">
        <w:t xml:space="preserve">their </w:t>
      </w:r>
      <w:r w:rsidR="00CB32C2">
        <w:t>multiwor</w:t>
      </w:r>
      <w:r w:rsidR="0059309D">
        <w:t>d</w:t>
      </w:r>
      <w:r w:rsidR="00CB32C2">
        <w:t xml:space="preserve"> utterances. The similarity between the two sets of results reflects the fact that the number of children producing verbs as their earliest vocabulary in Study 1 is highly correlated with the </w:t>
      </w:r>
      <w:r w:rsidR="009E360F">
        <w:t>relative</w:t>
      </w:r>
      <w:r w:rsidR="00CB32C2">
        <w:t xml:space="preserve"> </w:t>
      </w:r>
      <w:r w:rsidR="00CA50FB">
        <w:t xml:space="preserve">token frequency in </w:t>
      </w:r>
      <w:r w:rsidR="00CB32C2">
        <w:t xml:space="preserve">children’s single-word </w:t>
      </w:r>
      <w:r w:rsidR="00CA50FB" w:rsidRPr="005B4EAE">
        <w:t>sample</w:t>
      </w:r>
      <w:r w:rsidR="00CA50FB">
        <w:t xml:space="preserve"> </w:t>
      </w:r>
      <w:r w:rsidR="00CB32C2">
        <w:t>in Study 2</w:t>
      </w:r>
      <w:r w:rsidR="00E64671">
        <w:t xml:space="preserve">. The correlation coefficient of the two </w:t>
      </w:r>
      <w:r w:rsidR="00EE402C">
        <w:t xml:space="preserve">measures </w:t>
      </w:r>
      <w:r w:rsidR="00E64671">
        <w:t xml:space="preserve">was </w:t>
      </w:r>
      <w:r w:rsidR="00E64671" w:rsidRPr="00EE402C">
        <w:rPr>
          <w:i/>
          <w:iCs/>
        </w:rPr>
        <w:t>r</w:t>
      </w:r>
      <w:r w:rsidR="00E64671">
        <w:t xml:space="preserve">(57) =  </w:t>
      </w:r>
      <w:r w:rsidR="00E64671" w:rsidRPr="00F848EB">
        <w:t>0.77</w:t>
      </w:r>
      <w:r w:rsidR="00E64671">
        <w:t xml:space="preserve">, significant at </w:t>
      </w:r>
      <w:r w:rsidR="00E64671" w:rsidRPr="00FC6706">
        <w:rPr>
          <w:i/>
          <w:iCs/>
        </w:rPr>
        <w:t>p</w:t>
      </w:r>
      <w:r w:rsidR="00E64671">
        <w:t>&lt;0.001.</w:t>
      </w:r>
    </w:p>
    <w:p w14:paraId="381476E9" w14:textId="77777777" w:rsidR="006A07F1" w:rsidRDefault="006A07F1" w:rsidP="007E5175">
      <w:pPr>
        <w:framePr w:wrap="auto" w:vAnchor="margin" w:yAlign="inline"/>
        <w:spacing w:line="480" w:lineRule="auto"/>
        <w:ind w:right="-331"/>
        <w:rPr>
          <w:b/>
          <w:bCs/>
        </w:rPr>
      </w:pPr>
    </w:p>
    <w:p w14:paraId="04228C75" w14:textId="77777777" w:rsidR="00F27B81" w:rsidRPr="00F27B81" w:rsidRDefault="00F27B81" w:rsidP="007E5175">
      <w:pPr>
        <w:framePr w:wrap="auto" w:vAnchor="margin" w:yAlign="inline"/>
        <w:spacing w:line="480" w:lineRule="auto"/>
        <w:ind w:right="-331"/>
        <w:rPr>
          <w:b/>
          <w:bCs/>
        </w:rPr>
      </w:pPr>
      <w:r>
        <w:rPr>
          <w:b/>
          <w:bCs/>
        </w:rPr>
        <w:t>Study 3</w:t>
      </w:r>
    </w:p>
    <w:p w14:paraId="3C7326BE" w14:textId="77777777" w:rsidR="000B451A" w:rsidRDefault="007E596A" w:rsidP="00B2532D">
      <w:pPr>
        <w:framePr w:wrap="auto" w:vAnchor="margin" w:yAlign="inline"/>
        <w:spacing w:line="480" w:lineRule="auto"/>
        <w:ind w:right="-331"/>
      </w:pPr>
      <w:r>
        <w:rPr>
          <w:lang w:bidi="ar-SA"/>
        </w:rPr>
        <w:t>Among</w:t>
      </w:r>
      <w:r w:rsidR="00F27B81">
        <w:rPr>
          <w:lang w:bidi="ar-SA"/>
        </w:rPr>
        <w:t xml:space="preserve"> maternal single-word </w:t>
      </w:r>
      <w:r>
        <w:rPr>
          <w:lang w:bidi="ar-SA"/>
        </w:rPr>
        <w:t>verbs</w:t>
      </w:r>
      <w:r w:rsidR="00F27B81">
        <w:rPr>
          <w:lang w:bidi="ar-SA"/>
        </w:rPr>
        <w:t xml:space="preserve"> taken up by young children, the one verb standing out as a favorite was </w:t>
      </w:r>
      <w:proofErr w:type="spellStart"/>
      <w:r w:rsidR="00F27B81" w:rsidRPr="006F7654">
        <w:rPr>
          <w:i/>
          <w:iCs/>
          <w:lang w:bidi="ar-SA"/>
        </w:rPr>
        <w:t>la</w:t>
      </w:r>
      <w:r w:rsidR="004E0273">
        <w:rPr>
          <w:i/>
          <w:iCs/>
          <w:lang w:bidi="ar-SA"/>
        </w:rPr>
        <w:t>k</w:t>
      </w:r>
      <w:r w:rsidR="00F27B81" w:rsidRPr="006F7654">
        <w:rPr>
          <w:i/>
          <w:iCs/>
          <w:lang w:bidi="ar-SA"/>
        </w:rPr>
        <w:t>ax</w:t>
      </w:r>
      <w:proofErr w:type="spellEnd"/>
      <w:r w:rsidR="006A07F1">
        <w:rPr>
          <w:lang w:bidi="ar-SA"/>
        </w:rPr>
        <w:t xml:space="preserve"> ‘take' </w:t>
      </w:r>
      <w:r w:rsidR="00F27B81">
        <w:rPr>
          <w:lang w:bidi="ar-SA"/>
        </w:rPr>
        <w:t xml:space="preserve">which, as </w:t>
      </w:r>
      <w:r w:rsidR="004E0273">
        <w:rPr>
          <w:lang w:bidi="ar-SA"/>
        </w:rPr>
        <w:t xml:space="preserve">noted, </w:t>
      </w:r>
      <w:r w:rsidR="00F27B81">
        <w:rPr>
          <w:lang w:bidi="ar-SA"/>
        </w:rPr>
        <w:t xml:space="preserve">is often used </w:t>
      </w:r>
      <w:r w:rsidR="004E0273">
        <w:rPr>
          <w:lang w:bidi="ar-SA"/>
        </w:rPr>
        <w:t xml:space="preserve">by adults </w:t>
      </w:r>
      <w:r w:rsidR="006A07F1">
        <w:rPr>
          <w:lang w:bidi="ar-SA"/>
        </w:rPr>
        <w:t xml:space="preserve">in isolation, </w:t>
      </w:r>
      <w:r w:rsidR="00F27B81">
        <w:rPr>
          <w:lang w:bidi="ar-SA"/>
        </w:rPr>
        <w:t xml:space="preserve">but not as </w:t>
      </w:r>
      <w:r w:rsidR="004E0273">
        <w:rPr>
          <w:lang w:bidi="ar-SA"/>
        </w:rPr>
        <w:t xml:space="preserve">part of </w:t>
      </w:r>
      <w:r w:rsidR="00F27B81">
        <w:rPr>
          <w:lang w:bidi="ar-SA"/>
        </w:rPr>
        <w:t xml:space="preserve">their multi-word utterances </w:t>
      </w:r>
      <w:r w:rsidR="004E0273">
        <w:rPr>
          <w:lang w:bidi="ar-SA"/>
        </w:rPr>
        <w:t xml:space="preserve">when </w:t>
      </w:r>
      <w:r w:rsidR="00F27B81">
        <w:rPr>
          <w:lang w:bidi="ar-SA"/>
        </w:rPr>
        <w:t xml:space="preserve">addressing young children. </w:t>
      </w:r>
      <w:r>
        <w:rPr>
          <w:lang w:bidi="ar-SA"/>
        </w:rPr>
        <w:t xml:space="preserve">In order to explore the possibility </w:t>
      </w:r>
      <w:r>
        <w:rPr>
          <w:lang w:bidi="ar-SA"/>
        </w:rPr>
        <w:lastRenderedPageBreak/>
        <w:t xml:space="preserve">that this particular single-word verb is especially appropriate for very young children, age </w:t>
      </w:r>
      <w:r w:rsidR="00E1724E" w:rsidRPr="00F27B81">
        <w:t xml:space="preserve">trends </w:t>
      </w:r>
      <w:r w:rsidR="006A07F1">
        <w:t xml:space="preserve">were computed for </w:t>
      </w:r>
      <w:r>
        <w:t>its use by mothers</w:t>
      </w:r>
      <w:r w:rsidR="006A07F1">
        <w:t xml:space="preserve">, using </w:t>
      </w:r>
      <w:r>
        <w:t xml:space="preserve">the same maternal sample as before, classified by the age of the children </w:t>
      </w:r>
      <w:r w:rsidR="004723BA">
        <w:t xml:space="preserve">at the time. Recall that the observational data were based on mother-child </w:t>
      </w:r>
      <w:r w:rsidR="00DB2B9B">
        <w:t xml:space="preserve">dyads </w:t>
      </w:r>
      <w:r w:rsidR="004723BA">
        <w:t xml:space="preserve">with </w:t>
      </w:r>
      <w:r w:rsidR="00DB2B9B">
        <w:t>children</w:t>
      </w:r>
      <w:r>
        <w:t xml:space="preserve"> </w:t>
      </w:r>
      <w:r w:rsidR="004723BA">
        <w:t xml:space="preserve">in 12 different age-groups </w:t>
      </w:r>
      <w:r w:rsidR="00DB2B9B">
        <w:t xml:space="preserve">spaced at </w:t>
      </w:r>
      <w:r>
        <w:t>every two months</w:t>
      </w:r>
      <w:r w:rsidR="00DB2B9B">
        <w:t xml:space="preserve"> </w:t>
      </w:r>
      <w:r w:rsidR="004723BA">
        <w:t>between t</w:t>
      </w:r>
      <w:r w:rsidR="00B2532D">
        <w:t>he age-range of 10 and 32 month</w:t>
      </w:r>
      <w:r w:rsidR="00050CC9">
        <w:t>s</w:t>
      </w:r>
      <w:r w:rsidR="00B2532D">
        <w:t xml:space="preserve">, and including from </w:t>
      </w:r>
      <w:r w:rsidR="00DB2B9B">
        <w:t xml:space="preserve">8 to 24 different mothers in each group. </w:t>
      </w:r>
      <w:r w:rsidR="00E1724E">
        <w:t>Figure 2</w:t>
      </w:r>
      <w:r>
        <w:t xml:space="preserve"> presents the p</w:t>
      </w:r>
      <w:r w:rsidR="00B2532D">
        <w:t xml:space="preserve">ercentage </w:t>
      </w:r>
      <w:r w:rsidR="00E1724E" w:rsidRPr="00AD2950">
        <w:t xml:space="preserve">of </w:t>
      </w:r>
      <w:r w:rsidR="00E1724E">
        <w:t xml:space="preserve">tokens of </w:t>
      </w:r>
      <w:r w:rsidR="00E1724E" w:rsidRPr="00AD2950">
        <w:t xml:space="preserve">mothers' single-word verbs </w:t>
      </w:r>
      <w:r w:rsidR="00E1724E">
        <w:t xml:space="preserve">consisting of </w:t>
      </w:r>
      <w:r w:rsidR="00E1724E" w:rsidRPr="00AD2950">
        <w:t xml:space="preserve">the verb </w:t>
      </w:r>
      <w:proofErr w:type="spellStart"/>
      <w:r w:rsidR="00E1724E" w:rsidRPr="00AD2950">
        <w:rPr>
          <w:i/>
          <w:iCs/>
        </w:rPr>
        <w:t>laqax</w:t>
      </w:r>
      <w:proofErr w:type="spellEnd"/>
      <w:r w:rsidR="00E1724E">
        <w:t xml:space="preserve"> 'take', by age of </w:t>
      </w:r>
      <w:r w:rsidR="00DB2B9B">
        <w:t xml:space="preserve">the </w:t>
      </w:r>
      <w:r w:rsidR="00E1724E">
        <w:t>children</w:t>
      </w:r>
      <w:r w:rsidR="00DB2B9B">
        <w:t>.</w:t>
      </w:r>
    </w:p>
    <w:p w14:paraId="0BEB6DDE" w14:textId="77777777" w:rsidR="00456736" w:rsidRDefault="00456736" w:rsidP="00456736">
      <w:pPr>
        <w:framePr w:wrap="auto" w:vAnchor="margin" w:yAlign="inline"/>
        <w:spacing w:line="480" w:lineRule="auto"/>
        <w:ind w:right="-331"/>
      </w:pPr>
      <w:r>
        <w:t xml:space="preserve">Figure 2. </w:t>
      </w:r>
      <w:r w:rsidRPr="00AD2950">
        <w:t xml:space="preserve">Percent of </w:t>
      </w:r>
      <w:r>
        <w:t xml:space="preserve">tokens of </w:t>
      </w:r>
      <w:r w:rsidRPr="00AD2950">
        <w:t xml:space="preserve">mothers' single-word verbs </w:t>
      </w:r>
      <w:r>
        <w:t xml:space="preserve">consisting of </w:t>
      </w:r>
      <w:r w:rsidRPr="00AD2950">
        <w:t xml:space="preserve">the verb </w:t>
      </w:r>
      <w:proofErr w:type="spellStart"/>
      <w:r w:rsidRPr="00AD2950">
        <w:rPr>
          <w:i/>
          <w:iCs/>
        </w:rPr>
        <w:t>laqax</w:t>
      </w:r>
      <w:proofErr w:type="spellEnd"/>
      <w:r>
        <w:t xml:space="preserve"> 'take', by age of children (</w:t>
      </w:r>
      <w:r w:rsidRPr="00C5191E">
        <w:rPr>
          <w:i/>
          <w:iCs/>
        </w:rPr>
        <w:t>r</w:t>
      </w:r>
      <w:r>
        <w:t xml:space="preserve">=-0.91) </w:t>
      </w:r>
    </w:p>
    <w:p w14:paraId="61E2A0A2" w14:textId="77777777" w:rsidR="00456736" w:rsidRDefault="00456736" w:rsidP="00456736">
      <w:pPr>
        <w:framePr w:wrap="auto" w:vAnchor="margin" w:yAlign="inline"/>
        <w:spacing w:line="480" w:lineRule="auto"/>
        <w:ind w:right="-331"/>
      </w:pPr>
    </w:p>
    <w:p w14:paraId="4E394F87" w14:textId="77777777" w:rsidR="00456736" w:rsidRPr="00AD2950" w:rsidRDefault="00456736" w:rsidP="00456736">
      <w:pPr>
        <w:framePr w:wrap="auto" w:vAnchor="margin" w:yAlign="inline"/>
        <w:spacing w:line="480" w:lineRule="auto"/>
        <w:ind w:right="-331"/>
      </w:pPr>
      <w:r w:rsidRPr="00E1724E">
        <w:rPr>
          <w:noProof/>
        </w:rPr>
        <w:drawing>
          <wp:inline distT="0" distB="0" distL="0" distR="0" wp14:anchorId="07ACBE5F" wp14:editId="090FEB34">
            <wp:extent cx="5829300" cy="42222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9300" cy="4222276"/>
                    </a:xfrm>
                    <a:prstGeom prst="rect">
                      <a:avLst/>
                    </a:prstGeom>
                    <a:noFill/>
                    <a:ln>
                      <a:noFill/>
                    </a:ln>
                  </pic:spPr>
                </pic:pic>
              </a:graphicData>
            </a:graphic>
          </wp:inline>
        </w:drawing>
      </w:r>
    </w:p>
    <w:p w14:paraId="42BECF35" w14:textId="77777777" w:rsidR="00456736" w:rsidRDefault="00456736" w:rsidP="006604E4">
      <w:pPr>
        <w:framePr w:wrap="auto" w:vAnchor="margin" w:yAlign="inline"/>
        <w:spacing w:line="480" w:lineRule="auto"/>
        <w:ind w:right="-331"/>
      </w:pPr>
    </w:p>
    <w:p w14:paraId="6C5B2C68" w14:textId="77777777" w:rsidR="004E3A00" w:rsidRDefault="00DB2B9B" w:rsidP="006604E4">
      <w:pPr>
        <w:framePr w:wrap="auto" w:vAnchor="margin" w:yAlign="inline"/>
        <w:spacing w:line="480" w:lineRule="auto"/>
        <w:ind w:right="-331"/>
      </w:pPr>
      <w:r>
        <w:t xml:space="preserve">It is clear that the verb </w:t>
      </w:r>
      <w:proofErr w:type="spellStart"/>
      <w:r w:rsidRPr="00AD2950">
        <w:rPr>
          <w:i/>
          <w:iCs/>
        </w:rPr>
        <w:t>laqax</w:t>
      </w:r>
      <w:proofErr w:type="spellEnd"/>
      <w:r>
        <w:t xml:space="preserve"> 'take' is a favorite with mothers when the children are very young, </w:t>
      </w:r>
      <w:r w:rsidR="00B2532D">
        <w:t xml:space="preserve">accounting for 50 to </w:t>
      </w:r>
      <w:r>
        <w:t>60% of all single-word verbs addressed</w:t>
      </w:r>
      <w:r w:rsidR="00B2532D">
        <w:t xml:space="preserve"> to</w:t>
      </w:r>
      <w:r>
        <w:t xml:space="preserve"> the children at the</w:t>
      </w:r>
      <w:r w:rsidR="000B451A">
        <w:t xml:space="preserve"> earliest ages </w:t>
      </w:r>
      <w:r w:rsidR="000B451A">
        <w:lastRenderedPageBreak/>
        <w:t>measured in this study</w:t>
      </w:r>
      <w:r w:rsidR="00F04265">
        <w:t xml:space="preserve">, a </w:t>
      </w:r>
      <w:r w:rsidR="00D87492">
        <w:t xml:space="preserve">proportion </w:t>
      </w:r>
      <w:r w:rsidR="00F04265">
        <w:t xml:space="preserve">that declines considerably with age.  </w:t>
      </w:r>
      <w:r w:rsidR="004E3A00">
        <w:t xml:space="preserve">Pearson correlation of children’s age </w:t>
      </w:r>
      <w:r w:rsidRPr="00AD2950">
        <w:t xml:space="preserve">with </w:t>
      </w:r>
      <w:r w:rsidR="004E3A00">
        <w:t xml:space="preserve">proportion of </w:t>
      </w:r>
      <w:proofErr w:type="spellStart"/>
      <w:r w:rsidR="004E3A00" w:rsidRPr="004E3A00">
        <w:rPr>
          <w:i/>
          <w:iCs/>
        </w:rPr>
        <w:t>laqax</w:t>
      </w:r>
      <w:proofErr w:type="spellEnd"/>
      <w:r w:rsidR="004E3A00">
        <w:t xml:space="preserve"> at that age group </w:t>
      </w:r>
      <w:r w:rsidR="00050CC9">
        <w:t xml:space="preserve">yielded a </w:t>
      </w:r>
      <w:r w:rsidR="004E3A00">
        <w:t xml:space="preserve">correlation coefficient of the two measures </w:t>
      </w:r>
      <w:r w:rsidR="00050CC9">
        <w:t>of</w:t>
      </w:r>
      <w:r w:rsidR="004E3A00">
        <w:t xml:space="preserve"> </w:t>
      </w:r>
      <w:r w:rsidR="004E3A00" w:rsidRPr="00EE402C">
        <w:rPr>
          <w:i/>
          <w:iCs/>
        </w:rPr>
        <w:t>r</w:t>
      </w:r>
      <w:r w:rsidR="004E3A00">
        <w:t>(</w:t>
      </w:r>
      <w:r w:rsidR="00534DDD">
        <w:t>10</w:t>
      </w:r>
      <w:r w:rsidR="00146FC3">
        <w:t xml:space="preserve">) = </w:t>
      </w:r>
      <w:r w:rsidR="004E3A00">
        <w:t xml:space="preserve">-0.91, highly significant at </w:t>
      </w:r>
      <w:r w:rsidR="004E3A00" w:rsidRPr="00FC6706">
        <w:rPr>
          <w:i/>
          <w:iCs/>
        </w:rPr>
        <w:t>p</w:t>
      </w:r>
      <w:r w:rsidR="004E3A00">
        <w:t xml:space="preserve">&lt;0.001. </w:t>
      </w:r>
      <w:r w:rsidR="00C5191E">
        <w:t>That is, this verb is not only highly frequent in child-dir</w:t>
      </w:r>
      <w:r w:rsidR="00050CC9">
        <w:t xml:space="preserve">ected Hebrew single-word speech, </w:t>
      </w:r>
      <w:r w:rsidR="00C5191E">
        <w:t>but it</w:t>
      </w:r>
      <w:r w:rsidR="006604E4">
        <w:t>s</w:t>
      </w:r>
      <w:r w:rsidR="00C5191E">
        <w:t xml:space="preserve"> </w:t>
      </w:r>
      <w:r w:rsidR="006604E4">
        <w:t xml:space="preserve">use </w:t>
      </w:r>
      <w:r w:rsidR="00C5191E">
        <w:t xml:space="preserve">is </w:t>
      </w:r>
      <w:r w:rsidR="006604E4">
        <w:t xml:space="preserve">particularly common </w:t>
      </w:r>
      <w:r w:rsidR="00C5191E">
        <w:t>with young children around one year of age, at a time when they probably start to learn the first items of their active verb vocabulary.</w:t>
      </w:r>
    </w:p>
    <w:p w14:paraId="00C38374" w14:textId="77777777" w:rsidR="00116BE9" w:rsidRDefault="00231E8D" w:rsidP="006604E4">
      <w:pPr>
        <w:framePr w:wrap="auto" w:vAnchor="margin" w:yAlign="inline"/>
        <w:spacing w:line="480" w:lineRule="auto"/>
        <w:ind w:right="-331" w:firstLine="426"/>
        <w:rPr>
          <w:lang w:bidi="ar-SA"/>
        </w:rPr>
      </w:pPr>
      <w:r>
        <w:tab/>
      </w:r>
      <w:r w:rsidR="00116BE9">
        <w:t xml:space="preserve">Close analysis of the interactive context in which the single-verb </w:t>
      </w:r>
      <w:proofErr w:type="spellStart"/>
      <w:r w:rsidR="00116BE9" w:rsidRPr="00AD2950">
        <w:rPr>
          <w:i/>
          <w:iCs/>
        </w:rPr>
        <w:t>laqax</w:t>
      </w:r>
      <w:proofErr w:type="spellEnd"/>
      <w:r w:rsidR="00116BE9">
        <w:t xml:space="preserve"> 'take' was produced by mothers showed that it was </w:t>
      </w:r>
      <w:r w:rsidR="00116BE9" w:rsidRPr="00DB733C">
        <w:rPr>
          <w:lang w:bidi="ar-SA"/>
        </w:rPr>
        <w:t xml:space="preserve">used almost exclusively when the speaker-parent </w:t>
      </w:r>
      <w:r w:rsidR="006604E4">
        <w:rPr>
          <w:lang w:bidi="ar-SA"/>
        </w:rPr>
        <w:t xml:space="preserve">held </w:t>
      </w:r>
      <w:r w:rsidR="00116BE9" w:rsidRPr="00DB733C">
        <w:rPr>
          <w:lang w:bidi="ar-SA"/>
        </w:rPr>
        <w:t>out an object for the listener-child to take.</w:t>
      </w:r>
      <w:r w:rsidR="00116BE9">
        <w:rPr>
          <w:lang w:bidi="ar-SA"/>
        </w:rPr>
        <w:t xml:space="preserve"> Thus, the formally unexpressed, elided direct objec</w:t>
      </w:r>
      <w:r w:rsidR="006604E4">
        <w:rPr>
          <w:lang w:bidi="ar-SA"/>
        </w:rPr>
        <w:t xml:space="preserve">t of the verb was a transparently apparent </w:t>
      </w:r>
      <w:r w:rsidR="00116BE9">
        <w:rPr>
          <w:lang w:bidi="ar-SA"/>
        </w:rPr>
        <w:t xml:space="preserve">object of </w:t>
      </w:r>
      <w:r w:rsidR="006604E4">
        <w:rPr>
          <w:lang w:bidi="ar-SA"/>
        </w:rPr>
        <w:t xml:space="preserve">mutual </w:t>
      </w:r>
      <w:r w:rsidR="00116BE9">
        <w:rPr>
          <w:lang w:bidi="ar-SA"/>
        </w:rPr>
        <w:t xml:space="preserve">attention at the moment of utterance. </w:t>
      </w:r>
      <w:r w:rsidR="006604E4">
        <w:rPr>
          <w:lang w:bidi="ar-SA"/>
        </w:rPr>
        <w:t xml:space="preserve">Cursory examination </w:t>
      </w:r>
      <w:r w:rsidR="00116BE9">
        <w:rPr>
          <w:lang w:bidi="ar-SA"/>
        </w:rPr>
        <w:t xml:space="preserve">of the interactive situation of the various single-word verbs </w:t>
      </w:r>
      <w:r w:rsidR="006604E4">
        <w:rPr>
          <w:lang w:bidi="ar-SA"/>
        </w:rPr>
        <w:t xml:space="preserve">used by parents indicated </w:t>
      </w:r>
      <w:r w:rsidR="00116BE9">
        <w:rPr>
          <w:lang w:bidi="ar-SA"/>
        </w:rPr>
        <w:t>that this feature of the utterance context wa</w:t>
      </w:r>
      <w:r w:rsidR="006604E4">
        <w:rPr>
          <w:lang w:bidi="ar-SA"/>
        </w:rPr>
        <w:t xml:space="preserve">s not unique to the verb ‘take’, </w:t>
      </w:r>
      <w:r w:rsidR="00116BE9">
        <w:rPr>
          <w:lang w:bidi="ar-SA"/>
        </w:rPr>
        <w:t>b</w:t>
      </w:r>
      <w:r w:rsidR="006604E4">
        <w:rPr>
          <w:lang w:bidi="ar-SA"/>
        </w:rPr>
        <w:t xml:space="preserve">ut held for other verbs as well, providing the basis for the next facet of this </w:t>
      </w:r>
      <w:r w:rsidR="00116BE9">
        <w:rPr>
          <w:lang w:bidi="ar-SA"/>
        </w:rPr>
        <w:t>study.</w:t>
      </w:r>
    </w:p>
    <w:p w14:paraId="67969B61" w14:textId="77777777" w:rsidR="0099555A" w:rsidRDefault="00116BE9" w:rsidP="00FE5D1E">
      <w:pPr>
        <w:framePr w:wrap="auto" w:vAnchor="margin" w:yAlign="inline"/>
        <w:spacing w:line="480" w:lineRule="auto"/>
        <w:ind w:right="-331"/>
      </w:pPr>
      <w:r>
        <w:rPr>
          <w:lang w:bidi="ar-SA"/>
        </w:rPr>
        <w:tab/>
      </w:r>
      <w:r w:rsidR="006604E4">
        <w:rPr>
          <w:lang w:bidi="ar-SA"/>
        </w:rPr>
        <w:t>A</w:t>
      </w:r>
      <w:r>
        <w:rPr>
          <w:lang w:bidi="ar-SA"/>
        </w:rPr>
        <w:t xml:space="preserve">ll single-word maternal </w:t>
      </w:r>
      <w:r w:rsidR="006604E4">
        <w:rPr>
          <w:lang w:bidi="ar-SA"/>
        </w:rPr>
        <w:t xml:space="preserve">utterances using </w:t>
      </w:r>
      <w:r>
        <w:rPr>
          <w:lang w:bidi="ar-SA"/>
        </w:rPr>
        <w:t xml:space="preserve">transitive verbs </w:t>
      </w:r>
      <w:r w:rsidR="006604E4">
        <w:rPr>
          <w:lang w:bidi="ar-SA"/>
        </w:rPr>
        <w:t xml:space="preserve">were coded </w:t>
      </w:r>
      <w:r>
        <w:rPr>
          <w:lang w:bidi="ar-SA"/>
        </w:rPr>
        <w:t xml:space="preserve">for the elided object, </w:t>
      </w:r>
      <w:r w:rsidR="006604E4">
        <w:rPr>
          <w:lang w:bidi="ar-SA"/>
        </w:rPr>
        <w:t xml:space="preserve">with such utterances defined by </w:t>
      </w:r>
      <w:r>
        <w:rPr>
          <w:lang w:bidi="ar-SA"/>
        </w:rPr>
        <w:t>the code “</w:t>
      </w:r>
      <w:r w:rsidR="006604E4">
        <w:rPr>
          <w:lang w:bidi="ar-SA"/>
        </w:rPr>
        <w:t>O</w:t>
      </w:r>
      <w:r>
        <w:rPr>
          <w:lang w:bidi="ar-SA"/>
        </w:rPr>
        <w:t>bject</w:t>
      </w:r>
      <w:r w:rsidR="006604E4">
        <w:rPr>
          <w:lang w:bidi="ar-SA"/>
        </w:rPr>
        <w:t xml:space="preserve"> of attention</w:t>
      </w:r>
      <w:r>
        <w:rPr>
          <w:lang w:bidi="ar-SA"/>
        </w:rPr>
        <w:t>” in case</w:t>
      </w:r>
      <w:r w:rsidR="006604E4">
        <w:rPr>
          <w:lang w:bidi="ar-SA"/>
        </w:rPr>
        <w:t>s</w:t>
      </w:r>
      <w:r>
        <w:rPr>
          <w:lang w:bidi="ar-SA"/>
        </w:rPr>
        <w:t xml:space="preserve"> </w:t>
      </w:r>
      <w:r w:rsidR="006604E4">
        <w:rPr>
          <w:lang w:bidi="ar-SA"/>
        </w:rPr>
        <w:t xml:space="preserve">where, </w:t>
      </w:r>
      <w:r>
        <w:rPr>
          <w:lang w:bidi="ar-SA"/>
        </w:rPr>
        <w:t xml:space="preserve">at the moment of </w:t>
      </w:r>
      <w:r w:rsidR="006604E4">
        <w:rPr>
          <w:lang w:bidi="ar-SA"/>
        </w:rPr>
        <w:t xml:space="preserve">utterance, </w:t>
      </w:r>
      <w:r>
        <w:rPr>
          <w:lang w:bidi="ar-SA"/>
        </w:rPr>
        <w:t xml:space="preserve">the dyad </w:t>
      </w:r>
      <w:r w:rsidR="006604E4">
        <w:rPr>
          <w:lang w:bidi="ar-SA"/>
        </w:rPr>
        <w:t xml:space="preserve">were both </w:t>
      </w:r>
      <w:r w:rsidR="00FE5D1E">
        <w:rPr>
          <w:lang w:bidi="ar-SA"/>
        </w:rPr>
        <w:t xml:space="preserve">quite obviously </w:t>
      </w:r>
      <w:r>
        <w:rPr>
          <w:lang w:bidi="ar-SA"/>
        </w:rPr>
        <w:t>focused on a</w:t>
      </w:r>
      <w:r w:rsidR="00FE5D1E">
        <w:rPr>
          <w:lang w:bidi="ar-SA"/>
        </w:rPr>
        <w:t xml:space="preserve"> clearly visible </w:t>
      </w:r>
      <w:r>
        <w:rPr>
          <w:lang w:bidi="ar-SA"/>
        </w:rPr>
        <w:t xml:space="preserve">object </w:t>
      </w:r>
      <w:r w:rsidR="00FE5D1E">
        <w:rPr>
          <w:lang w:bidi="ar-SA"/>
        </w:rPr>
        <w:t xml:space="preserve">that represented </w:t>
      </w:r>
      <w:r>
        <w:rPr>
          <w:lang w:bidi="ar-SA"/>
        </w:rPr>
        <w:t xml:space="preserve">the elided </w:t>
      </w:r>
      <w:r w:rsidR="00FE5D1E">
        <w:rPr>
          <w:lang w:bidi="ar-SA"/>
        </w:rPr>
        <w:t>D</w:t>
      </w:r>
      <w:r>
        <w:rPr>
          <w:lang w:bidi="ar-SA"/>
        </w:rPr>
        <w:t xml:space="preserve">irect </w:t>
      </w:r>
      <w:r w:rsidR="00FE5D1E">
        <w:rPr>
          <w:lang w:bidi="ar-SA"/>
        </w:rPr>
        <w:t>O</w:t>
      </w:r>
      <w:r>
        <w:rPr>
          <w:lang w:bidi="ar-SA"/>
        </w:rPr>
        <w:t xml:space="preserve">bject </w:t>
      </w:r>
      <w:r w:rsidR="00FE5D1E">
        <w:rPr>
          <w:lang w:bidi="ar-SA"/>
        </w:rPr>
        <w:t xml:space="preserve">(DO) </w:t>
      </w:r>
      <w:r>
        <w:rPr>
          <w:lang w:bidi="ar-SA"/>
        </w:rPr>
        <w:t xml:space="preserve">of the verb. </w:t>
      </w:r>
      <w:r w:rsidR="0099555A" w:rsidRPr="00966400">
        <w:rPr>
          <w:lang w:bidi="ar-SA"/>
        </w:rPr>
        <w:t xml:space="preserve">Table </w:t>
      </w:r>
      <w:r w:rsidR="00C63394" w:rsidRPr="00966400">
        <w:t>7</w:t>
      </w:r>
      <w:r w:rsidR="0099555A" w:rsidRPr="00966400">
        <w:t xml:space="preserve"> presents the 22 transitive verb lexemes that had at least one ‘attended object’ as their omitted </w:t>
      </w:r>
      <w:r w:rsidR="00FE5D1E" w:rsidRPr="00966400">
        <w:t>DO</w:t>
      </w:r>
      <w:r w:rsidR="0099555A">
        <w:t>, by decreasing total frequency in maternal speech</w:t>
      </w:r>
      <w:r w:rsidR="00FE5D1E">
        <w:t xml:space="preserve"> together with the percentage of </w:t>
      </w:r>
      <w:r w:rsidR="0099555A">
        <w:t>tokens of the relevant verb w</w:t>
      </w:r>
      <w:r w:rsidR="00C94302">
        <w:t>hich had attended objects as their</w:t>
      </w:r>
      <w:r w:rsidR="0099555A">
        <w:t xml:space="preserve"> elided </w:t>
      </w:r>
      <w:r w:rsidR="00FE5D1E">
        <w:t xml:space="preserve">DO. </w:t>
      </w:r>
    </w:p>
    <w:p w14:paraId="1EDE684B" w14:textId="77777777" w:rsidR="003308C3" w:rsidRDefault="003308C3">
      <w:pPr>
        <w:framePr w:wrap="auto" w:vAnchor="margin" w:yAlign="inline"/>
        <w:tabs>
          <w:tab w:val="clear" w:pos="360"/>
        </w:tabs>
      </w:pPr>
      <w:r>
        <w:br w:type="page"/>
      </w:r>
    </w:p>
    <w:p w14:paraId="3119B0C4" w14:textId="0B824003" w:rsidR="00456736" w:rsidRDefault="00456736" w:rsidP="00456736">
      <w:pPr>
        <w:framePr w:wrap="auto" w:vAnchor="margin" w:yAlign="inline"/>
        <w:spacing w:line="480" w:lineRule="auto"/>
        <w:ind w:right="-331"/>
      </w:pPr>
      <w:r>
        <w:lastRenderedPageBreak/>
        <w:t>Table 7.</w:t>
      </w:r>
      <w:r w:rsidRPr="0099555A">
        <w:rPr>
          <w:lang w:bidi="ar-SA"/>
        </w:rPr>
        <w:t xml:space="preserve"> </w:t>
      </w:r>
      <w:r>
        <w:rPr>
          <w:lang w:bidi="ar-SA"/>
        </w:rPr>
        <w:t>T</w:t>
      </w:r>
      <w:r>
        <w:t>ransitive verbs in maternal speech with ‘attended objects’ as one or more of their omitted direct object</w:t>
      </w:r>
    </w:p>
    <w:p w14:paraId="419F1C4E" w14:textId="77777777" w:rsidR="00456736" w:rsidRDefault="00456736" w:rsidP="00456736">
      <w:pPr>
        <w:framePr w:wrap="auto" w:vAnchor="margin" w:yAlign="inline"/>
        <w:spacing w:line="480" w:lineRule="auto"/>
        <w:ind w:right="-331"/>
      </w:pPr>
    </w:p>
    <w:tbl>
      <w:tblPr>
        <w:tblW w:w="9620" w:type="dxa"/>
        <w:tblLook w:val="04A0" w:firstRow="1" w:lastRow="0" w:firstColumn="1" w:lastColumn="0" w:noHBand="0" w:noVBand="1"/>
      </w:tblPr>
      <w:tblGrid>
        <w:gridCol w:w="1340"/>
        <w:gridCol w:w="1440"/>
        <w:gridCol w:w="2340"/>
        <w:gridCol w:w="2340"/>
        <w:gridCol w:w="2160"/>
      </w:tblGrid>
      <w:tr w:rsidR="00456736" w:rsidRPr="00E7548A" w14:paraId="1D3333D9"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0DB2A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Shoresh</w:t>
            </w:r>
            <w:proofErr w:type="spellEnd"/>
            <w:r w:rsidRPr="00E7548A">
              <w:rPr>
                <w:rFonts w:ascii="Arial" w:hAnsi="Arial" w:cs="Arial"/>
                <w:sz w:val="20"/>
                <w:szCs w:val="20"/>
              </w:rPr>
              <w:t xml:space="preserve"> and binyan</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8B941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Hebrew verb</w:t>
            </w:r>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BD5E59"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English gloss</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D9391A"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Frequency of mothers’ single word utterances</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1C7059D6"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 direct objects which are ‘attended objects’</w:t>
            </w:r>
          </w:p>
        </w:tc>
      </w:tr>
      <w:tr w:rsidR="00456736" w:rsidRPr="00E7548A" w14:paraId="147E8032"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58BBC9"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LQX1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28F172"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laqax</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C3A409"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take</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78F6C4"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556</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2F9F7CAB"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02DC9B45"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08A9FF"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RAH1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6E7F70"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raa</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1BE9CC"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see</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E4DF33"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300</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7D5361D1"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86.61%</w:t>
            </w:r>
          </w:p>
        </w:tc>
      </w:tr>
      <w:tr w:rsidR="00456736" w:rsidRPr="00E7548A" w14:paraId="6FD8DCA5"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3D61C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EYM1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DD2CF2"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sam</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1210FD"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put</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2281EA"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119</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3BDEDD34"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51640B3B"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958E17"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BVA6</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78F4C7"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hevi</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45349D7"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bring</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4484E3"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46</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41AAD2C1"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92.86%</w:t>
            </w:r>
          </w:p>
        </w:tc>
      </w:tr>
      <w:tr w:rsidR="00456736" w:rsidRPr="00E7548A" w14:paraId="5B378D57"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0FBD77"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RVM6</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E4285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herim</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EC6E97"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pick up</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5B80A8"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43</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2D6372CA"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20.00%</w:t>
            </w:r>
          </w:p>
        </w:tc>
      </w:tr>
      <w:tr w:rsidR="00456736" w:rsidRPr="00E7548A" w14:paraId="5BD5C71F"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363A43"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NTN1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661F9E"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natan</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D7ACDD"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give</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0F8A86"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38</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64423AC7"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5F952BF8"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44E081"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XZQ6</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659272"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hexziq</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B01A9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hold</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F92ABC"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29</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26E94F55"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5AB6BDE5"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C4BCDB"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RCH1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8E0FC0"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raca</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FF0BB3"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want</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70886D"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28</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092E927F"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33.33%</w:t>
            </w:r>
          </w:p>
        </w:tc>
      </w:tr>
      <w:tr w:rsidR="00456736" w:rsidRPr="00E7548A" w14:paraId="497394AB"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9FD707"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UZV1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209036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azav</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D47AC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leave, drop</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7727DE"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26</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1E4147FE"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613F4532"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1B4334"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PTX1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EE0EFD"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patax</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9C1C55F"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open</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BD8F99"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25</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583AC25D"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15.38%</w:t>
            </w:r>
          </w:p>
        </w:tc>
      </w:tr>
      <w:tr w:rsidR="00456736" w:rsidRPr="00E7548A" w14:paraId="4CC6661D"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4E8015"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SGR1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5947535"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sagar</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6121FC"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close</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618F12"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19</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61BA8D2A"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50.00%</w:t>
            </w:r>
          </w:p>
        </w:tc>
      </w:tr>
      <w:tr w:rsidR="00456736" w:rsidRPr="00E7548A" w14:paraId="185598F5"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4848EA"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ETH1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2225CD"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shata</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11FC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drink</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FD3498"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14</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2ED7654A"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81.82%</w:t>
            </w:r>
          </w:p>
        </w:tc>
      </w:tr>
      <w:tr w:rsidR="00456736" w:rsidRPr="00E7548A" w14:paraId="5037513D"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D9B703"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HPK1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4EB6EC"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hafaq</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CC447E"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turn over</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6C578F"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14</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1567F539"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7F64334C"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348093"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KNS6</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358B6C"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heknis</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2B08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put into</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AB4CCF"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11</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18AEA7B3"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200D604A"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10F06E"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AKL1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E495B0"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akal</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4F3FBA"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eat</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4CA4A6"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10</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18556B98"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87.50%</w:t>
            </w:r>
          </w:p>
        </w:tc>
      </w:tr>
      <w:tr w:rsidR="00456736" w:rsidRPr="00E7548A" w14:paraId="669D7838"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33C7F5"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SBB3</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8ACA03"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savav</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749DEB"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turn around</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DB2F7E"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9</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63B9B68F"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33.33%</w:t>
            </w:r>
          </w:p>
        </w:tc>
      </w:tr>
      <w:tr w:rsidR="00456736" w:rsidRPr="00E7548A" w14:paraId="105592C1"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19E83E"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MEK1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EF5B93"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mashak</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7991A6D"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pull</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97A389"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6</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7F6993BC"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671D311B"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EBA88A"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EWP1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D9957"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shataf</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E064F6"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wash</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8E20B6"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5</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4889BCCF"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366728CF"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F1C5D4"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LXC1</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3F3ADF"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laxac</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C24339"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push</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999CBF"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5</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721F50AE"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0CF9EBB4"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9561F2"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NGB3</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DB451A"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nigev</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DF6B52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wipe</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90C101"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4</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58493EC5"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6FC24C94"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D40D96"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lastRenderedPageBreak/>
              <w:t>BRG6</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1A3258"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hivrig</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0A47BD"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screw</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6EFB79"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3</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69B21451"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r w:rsidR="00456736" w:rsidRPr="00E7548A" w14:paraId="2304D695" w14:textId="77777777" w:rsidTr="00F24134">
        <w:trPr>
          <w:trHeight w:val="54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00ABDA"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XBR3</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0CD74D5"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proofErr w:type="spellStart"/>
            <w:r w:rsidRPr="00E7548A">
              <w:rPr>
                <w:rFonts w:ascii="Arial" w:hAnsi="Arial" w:cs="Arial"/>
                <w:sz w:val="20"/>
                <w:szCs w:val="20"/>
              </w:rPr>
              <w:t>xiber</w:t>
            </w:r>
            <w:proofErr w:type="spellEnd"/>
          </w:p>
        </w:tc>
        <w:tc>
          <w:tcPr>
            <w:tcW w:w="2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07D06B" w14:textId="77777777" w:rsidR="00456736" w:rsidRPr="00E7548A" w:rsidRDefault="00456736" w:rsidP="00F24134">
            <w:pPr>
              <w:framePr w:wrap="auto" w:vAnchor="margin" w:yAlign="inline"/>
              <w:tabs>
                <w:tab w:val="clear" w:pos="360"/>
              </w:tabs>
              <w:spacing w:line="480" w:lineRule="auto"/>
              <w:ind w:right="-331"/>
              <w:rPr>
                <w:rFonts w:ascii="Arial" w:hAnsi="Arial" w:cs="Arial"/>
                <w:sz w:val="20"/>
                <w:szCs w:val="20"/>
              </w:rPr>
            </w:pPr>
            <w:r w:rsidRPr="00E7548A">
              <w:rPr>
                <w:rFonts w:ascii="Arial" w:hAnsi="Arial" w:cs="Arial"/>
                <w:sz w:val="20"/>
                <w:szCs w:val="20"/>
              </w:rPr>
              <w:t>join</w:t>
            </w:r>
          </w:p>
        </w:tc>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D365D4" w14:textId="77777777" w:rsidR="00456736" w:rsidRPr="00E7548A" w:rsidRDefault="00456736" w:rsidP="00F24134">
            <w:pPr>
              <w:framePr w:wrap="auto" w:vAnchor="margin" w:yAlign="inline"/>
              <w:tabs>
                <w:tab w:val="clear" w:pos="360"/>
              </w:tabs>
              <w:spacing w:line="480" w:lineRule="auto"/>
              <w:ind w:right="252"/>
              <w:jc w:val="right"/>
              <w:rPr>
                <w:rFonts w:ascii="Arial" w:hAnsi="Arial" w:cs="Arial"/>
                <w:sz w:val="20"/>
                <w:szCs w:val="20"/>
              </w:rPr>
            </w:pPr>
            <w:r w:rsidRPr="00E7548A">
              <w:rPr>
                <w:rFonts w:ascii="Arial" w:hAnsi="Arial" w:cs="Arial"/>
                <w:sz w:val="20"/>
                <w:szCs w:val="20"/>
              </w:rPr>
              <w:t>3</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53F61808" w14:textId="77777777" w:rsidR="00456736" w:rsidRPr="00E7548A" w:rsidRDefault="00456736" w:rsidP="00F24134">
            <w:pPr>
              <w:framePr w:wrap="auto" w:vAnchor="margin" w:yAlign="inline"/>
              <w:tabs>
                <w:tab w:val="clear" w:pos="360"/>
              </w:tabs>
              <w:spacing w:line="480" w:lineRule="auto"/>
              <w:jc w:val="right"/>
              <w:rPr>
                <w:rFonts w:ascii="Arial" w:hAnsi="Arial" w:cs="Arial"/>
                <w:sz w:val="20"/>
                <w:szCs w:val="20"/>
              </w:rPr>
            </w:pPr>
            <w:r w:rsidRPr="00E7548A">
              <w:rPr>
                <w:rFonts w:ascii="Arial" w:hAnsi="Arial" w:cs="Arial"/>
                <w:sz w:val="20"/>
                <w:szCs w:val="20"/>
              </w:rPr>
              <w:t>100.00%</w:t>
            </w:r>
          </w:p>
        </w:tc>
      </w:tr>
    </w:tbl>
    <w:p w14:paraId="0BA8C648" w14:textId="77777777" w:rsidR="00456736" w:rsidRDefault="00456736" w:rsidP="00456736">
      <w:pPr>
        <w:framePr w:wrap="auto" w:vAnchor="margin" w:yAlign="inline"/>
        <w:spacing w:line="480" w:lineRule="auto"/>
        <w:ind w:right="-331"/>
      </w:pPr>
    </w:p>
    <w:p w14:paraId="64CB7BD1" w14:textId="77777777" w:rsidR="00456736" w:rsidRPr="00785243" w:rsidRDefault="00456736" w:rsidP="00456736">
      <w:pPr>
        <w:framePr w:wrap="auto" w:vAnchor="margin" w:yAlign="inline"/>
        <w:spacing w:line="480" w:lineRule="auto"/>
        <w:ind w:right="-331"/>
        <w:rPr>
          <w:b/>
          <w:bCs/>
        </w:rPr>
      </w:pPr>
    </w:p>
    <w:p w14:paraId="2A2DD96E" w14:textId="77777777" w:rsidR="00557726" w:rsidRDefault="00FE5D1E" w:rsidP="00557726">
      <w:pPr>
        <w:pStyle w:val="Default"/>
        <w:spacing w:after="61" w:line="480" w:lineRule="auto"/>
        <w:ind w:right="-331" w:firstLine="360"/>
      </w:pPr>
      <w:r>
        <w:t xml:space="preserve">The hypothesis was that, at </w:t>
      </w:r>
      <w:r w:rsidR="00C94302">
        <w:t xml:space="preserve">the earliest child ages, mothers address children not only </w:t>
      </w:r>
      <w:r>
        <w:t xml:space="preserve">by </w:t>
      </w:r>
      <w:r w:rsidR="00C94302">
        <w:t xml:space="preserve">the verb </w:t>
      </w:r>
      <w:proofErr w:type="spellStart"/>
      <w:r w:rsidR="00C94302" w:rsidRPr="00AD2950">
        <w:rPr>
          <w:i/>
          <w:iCs/>
        </w:rPr>
        <w:t>laqax</w:t>
      </w:r>
      <w:proofErr w:type="spellEnd"/>
      <w:r w:rsidR="00C94302">
        <w:t xml:space="preserve"> 'take' but</w:t>
      </w:r>
      <w:r>
        <w:t xml:space="preserve"> that </w:t>
      </w:r>
      <w:r w:rsidRPr="00966400">
        <w:rPr>
          <w:b/>
          <w:bCs/>
        </w:rPr>
        <w:t>they quite generally use</w:t>
      </w:r>
      <w:r w:rsidR="00C94302" w:rsidRPr="00966400">
        <w:rPr>
          <w:b/>
          <w:bCs/>
        </w:rPr>
        <w:t xml:space="preserve"> transitive verbs having a jointly attended ‘attentional object’ </w:t>
      </w:r>
      <w:r w:rsidRPr="00966400">
        <w:rPr>
          <w:b/>
          <w:bCs/>
        </w:rPr>
        <w:t xml:space="preserve">present </w:t>
      </w:r>
      <w:r w:rsidR="00C94302" w:rsidRPr="00966400">
        <w:rPr>
          <w:b/>
          <w:bCs/>
        </w:rPr>
        <w:t>in the environment. Th</w:t>
      </w:r>
      <w:r w:rsidRPr="00966400">
        <w:rPr>
          <w:b/>
          <w:bCs/>
        </w:rPr>
        <w:t xml:space="preserve">is is because </w:t>
      </w:r>
      <w:r w:rsidR="00C94302" w:rsidRPr="00966400">
        <w:rPr>
          <w:b/>
          <w:bCs/>
        </w:rPr>
        <w:t xml:space="preserve">such utterances make it </w:t>
      </w:r>
      <w:r w:rsidRPr="00966400">
        <w:rPr>
          <w:b/>
          <w:bCs/>
        </w:rPr>
        <w:t xml:space="preserve">unambiguously and unequivocally </w:t>
      </w:r>
      <w:r w:rsidR="00C94302" w:rsidRPr="00966400">
        <w:rPr>
          <w:b/>
          <w:bCs/>
        </w:rPr>
        <w:t>transparent for the child which object to act on, to attend to</w:t>
      </w:r>
      <w:r w:rsidR="006320FA" w:rsidRPr="00966400">
        <w:rPr>
          <w:b/>
          <w:bCs/>
        </w:rPr>
        <w:t>,</w:t>
      </w:r>
      <w:r w:rsidR="00C94302" w:rsidRPr="00966400">
        <w:rPr>
          <w:b/>
          <w:bCs/>
        </w:rPr>
        <w:t xml:space="preserve"> or</w:t>
      </w:r>
      <w:r w:rsidR="006320FA" w:rsidRPr="00966400">
        <w:rPr>
          <w:b/>
          <w:bCs/>
        </w:rPr>
        <w:t>, in general,</w:t>
      </w:r>
      <w:r w:rsidR="00C94302" w:rsidRPr="00966400">
        <w:rPr>
          <w:b/>
          <w:bCs/>
        </w:rPr>
        <w:t xml:space="preserve"> to consider </w:t>
      </w:r>
      <w:r w:rsidRPr="00966400">
        <w:rPr>
          <w:b/>
          <w:bCs/>
        </w:rPr>
        <w:t xml:space="preserve">as </w:t>
      </w:r>
      <w:r w:rsidR="00C94302" w:rsidRPr="00966400">
        <w:rPr>
          <w:b/>
          <w:bCs/>
        </w:rPr>
        <w:t xml:space="preserve">the semantic </w:t>
      </w:r>
      <w:r w:rsidRPr="00966400">
        <w:rPr>
          <w:b/>
          <w:bCs/>
        </w:rPr>
        <w:t xml:space="preserve">target </w:t>
      </w:r>
      <w:r w:rsidR="00C94302" w:rsidRPr="00966400">
        <w:rPr>
          <w:b/>
          <w:bCs/>
        </w:rPr>
        <w:t xml:space="preserve">of the </w:t>
      </w:r>
      <w:r w:rsidR="006320FA" w:rsidRPr="00966400">
        <w:rPr>
          <w:b/>
          <w:bCs/>
        </w:rPr>
        <w:t>action or event referred to by the verb</w:t>
      </w:r>
      <w:r w:rsidR="00C94302">
        <w:t xml:space="preserve">. Figure 3 presents </w:t>
      </w:r>
      <w:r w:rsidR="006320FA">
        <w:t xml:space="preserve">the distribution of single-word maternal </w:t>
      </w:r>
      <w:r w:rsidR="00271A52">
        <w:t xml:space="preserve">transitive </w:t>
      </w:r>
      <w:r w:rsidR="006320FA">
        <w:t>verbs by age of child, with the tokens categorized int</w:t>
      </w:r>
      <w:r w:rsidR="00271A52">
        <w:t xml:space="preserve">o utterances having </w:t>
      </w:r>
      <w:r>
        <w:t xml:space="preserve">and lacking such </w:t>
      </w:r>
      <w:r w:rsidR="00271A52">
        <w:t>‘attended</w:t>
      </w:r>
      <w:r w:rsidR="006320FA">
        <w:t xml:space="preserve"> objects’ </w:t>
      </w:r>
      <w:r>
        <w:t xml:space="preserve">respectively. </w:t>
      </w:r>
    </w:p>
    <w:p w14:paraId="09D4A585" w14:textId="77777777" w:rsidR="006F5036" w:rsidRDefault="006F5036" w:rsidP="006F5036">
      <w:pPr>
        <w:framePr w:wrap="auto" w:vAnchor="margin" w:yAlign="inline"/>
        <w:spacing w:line="480" w:lineRule="auto"/>
        <w:ind w:right="-331"/>
      </w:pPr>
      <w:r>
        <w:t xml:space="preserve">Figure 3. </w:t>
      </w:r>
      <w:r w:rsidRPr="00AD2950">
        <w:t xml:space="preserve">Percent of </w:t>
      </w:r>
      <w:r>
        <w:t xml:space="preserve">tokens of </w:t>
      </w:r>
      <w:r w:rsidRPr="00AD2950">
        <w:t xml:space="preserve">mothers' single-word </w:t>
      </w:r>
      <w:r>
        <w:t xml:space="preserve">transitive </w:t>
      </w:r>
      <w:r w:rsidRPr="00AD2950">
        <w:t xml:space="preserve">verbs </w:t>
      </w:r>
      <w:r>
        <w:t>having or not having an ‘attended object’, by age of children (</w:t>
      </w:r>
      <w:r w:rsidRPr="00C5191E">
        <w:rPr>
          <w:i/>
          <w:iCs/>
        </w:rPr>
        <w:t>r</w:t>
      </w:r>
      <w:r>
        <w:t xml:space="preserve">= -0.85) </w:t>
      </w:r>
    </w:p>
    <w:p w14:paraId="3DDE8FCC" w14:textId="77777777" w:rsidR="006F5036" w:rsidRDefault="006F5036" w:rsidP="006F5036">
      <w:pPr>
        <w:framePr w:wrap="auto" w:vAnchor="margin" w:yAlign="inline"/>
        <w:tabs>
          <w:tab w:val="clear" w:pos="360"/>
        </w:tabs>
      </w:pPr>
      <w:r w:rsidRPr="006320FA">
        <w:rPr>
          <w:noProof/>
        </w:rPr>
        <w:drawing>
          <wp:inline distT="0" distB="0" distL="0" distR="0" wp14:anchorId="6B992974" wp14:editId="6DD82CAA">
            <wp:extent cx="5829300" cy="3546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9300" cy="3546801"/>
                    </a:xfrm>
                    <a:prstGeom prst="rect">
                      <a:avLst/>
                    </a:prstGeom>
                    <a:noFill/>
                    <a:ln>
                      <a:noFill/>
                    </a:ln>
                  </pic:spPr>
                </pic:pic>
              </a:graphicData>
            </a:graphic>
          </wp:inline>
        </w:drawing>
      </w:r>
    </w:p>
    <w:p w14:paraId="1E3F4C98" w14:textId="77777777" w:rsidR="006F5036" w:rsidRDefault="006F5036" w:rsidP="006F5036">
      <w:pPr>
        <w:framePr w:wrap="auto" w:vAnchor="margin" w:yAlign="inline"/>
        <w:spacing w:line="480" w:lineRule="auto"/>
        <w:ind w:right="-331"/>
      </w:pPr>
    </w:p>
    <w:p w14:paraId="7D6A21A1" w14:textId="77777777" w:rsidR="006F5036" w:rsidRPr="00014FE5" w:rsidRDefault="006F5036" w:rsidP="006F5036">
      <w:pPr>
        <w:pStyle w:val="PlainText"/>
        <w:spacing w:line="480" w:lineRule="auto"/>
        <w:ind w:right="-331"/>
        <w:rPr>
          <w:rFonts w:ascii="Times New Roman" w:eastAsia="AdvimpSN" w:hAnsi="Times New Roman" w:cs="Times New Roman"/>
          <w:sz w:val="24"/>
          <w:szCs w:val="24"/>
          <w:lang w:bidi="he-IL"/>
        </w:rPr>
      </w:pPr>
    </w:p>
    <w:p w14:paraId="781E9817" w14:textId="5A1027D6" w:rsidR="001861BE" w:rsidRDefault="00B15F64" w:rsidP="00FE5D1E">
      <w:pPr>
        <w:framePr w:wrap="auto" w:vAnchor="margin" w:yAlign="inline"/>
        <w:spacing w:line="480" w:lineRule="auto"/>
        <w:ind w:right="-331"/>
      </w:pPr>
      <w:r>
        <w:t xml:space="preserve">The age trends in </w:t>
      </w:r>
      <w:r w:rsidR="00FE5D1E">
        <w:t>F</w:t>
      </w:r>
      <w:r>
        <w:t xml:space="preserve">igure </w:t>
      </w:r>
      <w:r w:rsidR="00FE5D1E">
        <w:t xml:space="preserve">3 </w:t>
      </w:r>
      <w:r>
        <w:t xml:space="preserve">show that </w:t>
      </w:r>
      <w:r w:rsidR="00271A52">
        <w:t xml:space="preserve">the proportion of tokens with an ‘attended object’ systematically declines with age of child addressed. </w:t>
      </w:r>
      <w:r>
        <w:t xml:space="preserve">Pearson correlation of children’s age </w:t>
      </w:r>
      <w:r w:rsidRPr="00AD2950">
        <w:t xml:space="preserve">with </w:t>
      </w:r>
      <w:r>
        <w:t xml:space="preserve">proportion of </w:t>
      </w:r>
      <w:r w:rsidRPr="00B15F64">
        <w:t xml:space="preserve">verbs having an ‘attended object’ </w:t>
      </w:r>
      <w:r>
        <w:t xml:space="preserve">at </w:t>
      </w:r>
      <w:r w:rsidR="00FE5D1E">
        <w:t xml:space="preserve">each of 12 age groups </w:t>
      </w:r>
      <w:r>
        <w:t>was computed</w:t>
      </w:r>
      <w:r w:rsidR="00FE5D1E">
        <w:t xml:space="preserve">, yielding a </w:t>
      </w:r>
      <w:r>
        <w:t xml:space="preserve">correlation coefficient of the two measures </w:t>
      </w:r>
      <w:r w:rsidR="00FE5D1E">
        <w:t xml:space="preserve">of </w:t>
      </w:r>
      <w:r>
        <w:t xml:space="preserve"> </w:t>
      </w:r>
      <w:r w:rsidRPr="00EE402C">
        <w:rPr>
          <w:i/>
          <w:iCs/>
        </w:rPr>
        <w:t>r</w:t>
      </w:r>
      <w:r>
        <w:t>(10</w:t>
      </w:r>
      <w:r w:rsidR="00146FC3">
        <w:t xml:space="preserve">) = </w:t>
      </w:r>
      <w:r>
        <w:t xml:space="preserve">-0.85, highly significant at </w:t>
      </w:r>
      <w:r w:rsidRPr="00FC6706">
        <w:rPr>
          <w:i/>
          <w:iCs/>
        </w:rPr>
        <w:t>p</w:t>
      </w:r>
      <w:r>
        <w:t xml:space="preserve">&lt;0.001. That is, single-word transitive verbs addressed to young children around one year of age tend in the great majority of cases to refer to an action on an object which is concurrently jointly attended by both parent and child. </w:t>
      </w:r>
      <w:r w:rsidR="00146FC3">
        <w:t xml:space="preserve">This tendency monotonically declines as the children grow and mature, until by 28 months </w:t>
      </w:r>
      <w:r w:rsidR="00FE5D1E">
        <w:t xml:space="preserve">of age, </w:t>
      </w:r>
      <w:r w:rsidR="00146FC3">
        <w:t xml:space="preserve">half of all tokens of single-word transitive verbs do not accompany a clearly attended object but refer to some non-present or unattended </w:t>
      </w:r>
      <w:r w:rsidR="00FE5D1E">
        <w:t>entity or event</w:t>
      </w:r>
      <w:r w:rsidR="00146FC3">
        <w:t>. This proportion continues to be a feature of maternal speech until the children reach the age of 32 months (the last age group included in the study)</w:t>
      </w:r>
      <w:r w:rsidR="00FE5D1E">
        <w:t xml:space="preserve">, suggesting </w:t>
      </w:r>
      <w:r w:rsidR="00146FC3" w:rsidRPr="00966400">
        <w:t xml:space="preserve">that </w:t>
      </w:r>
      <w:r w:rsidR="00FE5D1E" w:rsidRPr="00966400">
        <w:rPr>
          <w:b/>
          <w:bCs/>
        </w:rPr>
        <w:t>parental r</w:t>
      </w:r>
      <w:r w:rsidR="00146FC3" w:rsidRPr="00966400">
        <w:rPr>
          <w:b/>
          <w:bCs/>
        </w:rPr>
        <w:t xml:space="preserve">eliance on attended objects to disambiguate elided-object transitive verbs is characteristic of the first two and a half years of </w:t>
      </w:r>
      <w:r w:rsidR="00FE5D1E" w:rsidRPr="00966400">
        <w:rPr>
          <w:b/>
          <w:bCs/>
        </w:rPr>
        <w:t xml:space="preserve">life, and </w:t>
      </w:r>
      <w:r w:rsidR="001861BE" w:rsidRPr="00966400">
        <w:rPr>
          <w:b/>
          <w:bCs/>
        </w:rPr>
        <w:t xml:space="preserve">becomes less prevalent </w:t>
      </w:r>
      <w:r w:rsidR="00FE5D1E" w:rsidRPr="00966400">
        <w:rPr>
          <w:b/>
          <w:bCs/>
        </w:rPr>
        <w:t>subsequently</w:t>
      </w:r>
      <w:r w:rsidR="00FE5D1E" w:rsidRPr="00966400">
        <w:t>.</w:t>
      </w:r>
    </w:p>
    <w:p w14:paraId="48BD9DD2" w14:textId="77777777" w:rsidR="001861BE" w:rsidRDefault="001861BE" w:rsidP="001861BE">
      <w:pPr>
        <w:framePr w:wrap="auto" w:vAnchor="margin" w:yAlign="inline"/>
        <w:spacing w:line="480" w:lineRule="auto"/>
        <w:ind w:right="-331"/>
        <w:rPr>
          <w:b/>
          <w:bCs/>
          <w:lang w:bidi="ar-SA"/>
        </w:rPr>
      </w:pPr>
    </w:p>
    <w:p w14:paraId="2D5C57AF" w14:textId="77777777" w:rsidR="00235678" w:rsidRDefault="00B27306" w:rsidP="007E5175">
      <w:pPr>
        <w:framePr w:wrap="auto" w:vAnchor="margin" w:yAlign="inline"/>
        <w:spacing w:line="480" w:lineRule="auto"/>
        <w:ind w:right="-331"/>
        <w:rPr>
          <w:b/>
          <w:bCs/>
          <w:lang w:bidi="ar-SA"/>
        </w:rPr>
      </w:pPr>
      <w:r>
        <w:rPr>
          <w:b/>
          <w:bCs/>
          <w:lang w:bidi="ar-SA"/>
        </w:rPr>
        <w:t>Discussion</w:t>
      </w:r>
    </w:p>
    <w:p w14:paraId="4A9C989C" w14:textId="77777777" w:rsidR="008F7143" w:rsidRDefault="008F7143" w:rsidP="007E5175">
      <w:pPr>
        <w:framePr w:wrap="auto" w:vAnchor="margin" w:yAlign="inline"/>
        <w:spacing w:line="480" w:lineRule="auto"/>
        <w:ind w:right="-331"/>
        <w:rPr>
          <w:lang w:bidi="ar-SA"/>
        </w:rPr>
      </w:pPr>
    </w:p>
    <w:p w14:paraId="74976FD0" w14:textId="5F013F22" w:rsidR="00A03799" w:rsidRPr="00966400" w:rsidRDefault="00FE5D1E" w:rsidP="00CC73B4">
      <w:pPr>
        <w:framePr w:wrap="auto" w:vAnchor="margin" w:yAlign="inline"/>
        <w:spacing w:line="480" w:lineRule="auto"/>
        <w:ind w:right="-331"/>
        <w:rPr>
          <w:rFonts w:eastAsia="AdvimpSN"/>
          <w:b/>
          <w:bCs/>
          <w:lang w:bidi="ar-SA"/>
        </w:rPr>
      </w:pPr>
      <w:r>
        <w:rPr>
          <w:rFonts w:eastAsia="AdvimpSN"/>
          <w:lang w:bidi="ar-SA"/>
        </w:rPr>
        <w:t xml:space="preserve">The study </w:t>
      </w:r>
      <w:r w:rsidR="00E14BC0">
        <w:rPr>
          <w:rFonts w:eastAsia="AdvimpSN"/>
          <w:lang w:bidi="ar-SA"/>
        </w:rPr>
        <w:t xml:space="preserve">found that </w:t>
      </w:r>
      <w:r w:rsidR="00E14BC0" w:rsidRPr="00966400">
        <w:rPr>
          <w:rFonts w:eastAsia="AdvimpSN"/>
          <w:b/>
          <w:bCs/>
          <w:lang w:bidi="ar-SA"/>
        </w:rPr>
        <w:t xml:space="preserve">the frequency of </w:t>
      </w:r>
      <w:r w:rsidR="00F925EF" w:rsidRPr="00966400">
        <w:rPr>
          <w:rFonts w:eastAsia="AdvimpSN"/>
          <w:b/>
          <w:bCs/>
          <w:lang w:bidi="ar-SA"/>
        </w:rPr>
        <w:t xml:space="preserve">verbs in </w:t>
      </w:r>
      <w:r w:rsidR="00E14BC0" w:rsidRPr="00966400">
        <w:rPr>
          <w:rFonts w:eastAsia="AdvimpSN"/>
          <w:b/>
          <w:bCs/>
          <w:lang w:bidi="ar-SA"/>
        </w:rPr>
        <w:t>single-word utterances i</w:t>
      </w:r>
      <w:r w:rsidRPr="00966400">
        <w:rPr>
          <w:rFonts w:eastAsia="AdvimpSN"/>
          <w:b/>
          <w:bCs/>
          <w:lang w:bidi="ar-SA"/>
        </w:rPr>
        <w:t xml:space="preserve">n the input corpus predicts children's </w:t>
      </w:r>
      <w:r w:rsidR="00E14BC0" w:rsidRPr="00966400">
        <w:rPr>
          <w:rFonts w:eastAsia="AdvimpSN"/>
          <w:b/>
          <w:bCs/>
          <w:lang w:bidi="ar-SA"/>
        </w:rPr>
        <w:t xml:space="preserve">acquisition of verbs </w:t>
      </w:r>
      <w:r w:rsidRPr="00966400">
        <w:rPr>
          <w:rFonts w:eastAsia="AdvimpSN"/>
          <w:b/>
          <w:bCs/>
          <w:lang w:bidi="ar-SA"/>
        </w:rPr>
        <w:t xml:space="preserve">far </w:t>
      </w:r>
      <w:r w:rsidR="00E14BC0" w:rsidRPr="00966400">
        <w:rPr>
          <w:rFonts w:eastAsia="AdvimpSN"/>
          <w:b/>
          <w:bCs/>
          <w:lang w:bidi="ar-SA"/>
        </w:rPr>
        <w:t xml:space="preserve">better than frequency of </w:t>
      </w:r>
      <w:r w:rsidR="00F925EF" w:rsidRPr="00966400">
        <w:rPr>
          <w:rFonts w:eastAsia="AdvimpSN"/>
          <w:b/>
          <w:bCs/>
          <w:lang w:bidi="ar-SA"/>
        </w:rPr>
        <w:t xml:space="preserve">verbs in </w:t>
      </w:r>
      <w:r w:rsidR="00E14BC0" w:rsidRPr="00966400">
        <w:rPr>
          <w:rFonts w:eastAsia="AdvimpSN"/>
          <w:b/>
          <w:bCs/>
          <w:lang w:bidi="ar-SA"/>
        </w:rPr>
        <w:t>multiword utterances</w:t>
      </w:r>
      <w:r w:rsidR="00E14BC0">
        <w:rPr>
          <w:rFonts w:eastAsia="AdvimpSN"/>
          <w:lang w:bidi="ar-SA"/>
        </w:rPr>
        <w:t xml:space="preserve">. </w:t>
      </w:r>
      <w:r w:rsidR="000D3D41">
        <w:rPr>
          <w:rFonts w:eastAsia="AdvimpSN"/>
          <w:lang w:bidi="ar-SA"/>
        </w:rPr>
        <w:t xml:space="preserve">As </w:t>
      </w:r>
      <w:r>
        <w:rPr>
          <w:rFonts w:eastAsia="AdvimpSN"/>
          <w:lang w:bidi="ar-SA"/>
        </w:rPr>
        <w:t xml:space="preserve">was </w:t>
      </w:r>
      <w:r w:rsidR="000D3D41">
        <w:rPr>
          <w:rFonts w:eastAsia="AdvimpSN"/>
          <w:lang w:bidi="ar-SA"/>
        </w:rPr>
        <w:t>hypothesized, the s</w:t>
      </w:r>
      <w:r w:rsidR="000D3D41">
        <w:rPr>
          <w:lang w:bidi="ar-SA"/>
        </w:rPr>
        <w:t>ource of ch</w:t>
      </w:r>
      <w:r>
        <w:rPr>
          <w:lang w:bidi="ar-SA"/>
        </w:rPr>
        <w:t xml:space="preserve">ildren’s earliest vocabulary appears to be </w:t>
      </w:r>
      <w:r w:rsidR="000D3D41">
        <w:rPr>
          <w:lang w:bidi="ar-SA"/>
        </w:rPr>
        <w:t xml:space="preserve">single-word parental input, not the multiword input consisting of sentences whose syntactic structure poses a grave difficulty for pre-syntactic children to decode. </w:t>
      </w:r>
      <w:r>
        <w:rPr>
          <w:rFonts w:eastAsia="AdvimpSN"/>
          <w:lang w:bidi="ar-SA"/>
        </w:rPr>
        <w:t xml:space="preserve">Similar to Mandarin and Korean, </w:t>
      </w:r>
      <w:r w:rsidR="00A03799">
        <w:rPr>
          <w:rFonts w:eastAsia="AdvimpSN"/>
          <w:lang w:bidi="ar-SA"/>
        </w:rPr>
        <w:t xml:space="preserve">where verbs are also produced very early, the availability of single-word input for transitive verbs in Hebrew makes early acquisition possible. </w:t>
      </w:r>
      <w:r w:rsidR="00CC73B4">
        <w:rPr>
          <w:rFonts w:eastAsia="AdvimpSN"/>
          <w:lang w:bidi="ar-SA"/>
        </w:rPr>
        <w:t xml:space="preserve">Statistical analyses of the </w:t>
      </w:r>
      <w:r w:rsidR="00A03799">
        <w:rPr>
          <w:rFonts w:eastAsia="AdvimpSN"/>
          <w:lang w:bidi="ar-SA"/>
        </w:rPr>
        <w:t xml:space="preserve">corpus </w:t>
      </w:r>
      <w:r w:rsidR="00CC73B4">
        <w:rPr>
          <w:rFonts w:eastAsia="AdvimpSN"/>
          <w:lang w:bidi="ar-SA"/>
        </w:rPr>
        <w:t xml:space="preserve">examines shows </w:t>
      </w:r>
      <w:r w:rsidR="00CC73B4">
        <w:rPr>
          <w:rFonts w:eastAsia="AdvimpSN"/>
          <w:lang w:bidi="ar-SA"/>
        </w:rPr>
        <w:lastRenderedPageBreak/>
        <w:t xml:space="preserve">that, </w:t>
      </w:r>
      <w:r w:rsidR="00CC73B4" w:rsidRPr="00966400">
        <w:rPr>
          <w:rFonts w:eastAsia="AdvimpSN"/>
          <w:b/>
          <w:bCs/>
          <w:lang w:bidi="ar-SA"/>
        </w:rPr>
        <w:t xml:space="preserve">while </w:t>
      </w:r>
      <w:r w:rsidR="00A03799" w:rsidRPr="00966400">
        <w:rPr>
          <w:rFonts w:eastAsia="AdvimpSN"/>
          <w:b/>
          <w:bCs/>
          <w:lang w:bidi="ar-SA"/>
        </w:rPr>
        <w:t xml:space="preserve">single-word utterances </w:t>
      </w:r>
      <w:r w:rsidR="00CC73B4" w:rsidRPr="00966400">
        <w:rPr>
          <w:rFonts w:eastAsia="AdvimpSN"/>
          <w:b/>
          <w:bCs/>
          <w:lang w:bidi="ar-SA"/>
        </w:rPr>
        <w:t>re</w:t>
      </w:r>
      <w:r w:rsidR="00A03799" w:rsidRPr="00966400">
        <w:rPr>
          <w:rFonts w:eastAsia="AdvimpSN"/>
          <w:b/>
          <w:bCs/>
          <w:lang w:bidi="ar-SA"/>
        </w:rPr>
        <w:t xml:space="preserve">present </w:t>
      </w:r>
      <w:r w:rsidR="00CC73B4" w:rsidRPr="00966400">
        <w:rPr>
          <w:rFonts w:eastAsia="AdvimpSN"/>
          <w:b/>
          <w:bCs/>
          <w:lang w:bidi="ar-SA"/>
        </w:rPr>
        <w:t xml:space="preserve">only </w:t>
      </w:r>
      <w:r w:rsidR="00A03799" w:rsidRPr="00966400">
        <w:rPr>
          <w:rFonts w:eastAsia="AdvimpSN"/>
          <w:b/>
          <w:bCs/>
          <w:lang w:bidi="ar-SA"/>
        </w:rPr>
        <w:t xml:space="preserve">about 5% of all parental uses of transitive verbs, this </w:t>
      </w:r>
      <w:r w:rsidR="00CC73B4" w:rsidRPr="00966400">
        <w:rPr>
          <w:rFonts w:eastAsia="AdvimpSN"/>
          <w:b/>
          <w:bCs/>
          <w:lang w:bidi="ar-SA"/>
        </w:rPr>
        <w:t xml:space="preserve">relatively small amount </w:t>
      </w:r>
      <w:r w:rsidR="00A03799" w:rsidRPr="00966400">
        <w:rPr>
          <w:rFonts w:eastAsia="AdvimpSN"/>
          <w:b/>
          <w:bCs/>
          <w:lang w:bidi="ar-SA"/>
        </w:rPr>
        <w:t xml:space="preserve">of input appears to be sufficient for learning. </w:t>
      </w:r>
    </w:p>
    <w:p w14:paraId="70A961EA" w14:textId="77777777" w:rsidR="000D3D41" w:rsidRDefault="00B27306" w:rsidP="00CC73B4">
      <w:pPr>
        <w:framePr w:wrap="auto" w:vAnchor="margin" w:yAlign="inline"/>
        <w:spacing w:line="480" w:lineRule="auto"/>
        <w:ind w:right="-331"/>
        <w:rPr>
          <w:rFonts w:eastAsia="AdvimpSN"/>
          <w:lang w:bidi="ar-SA"/>
        </w:rPr>
      </w:pPr>
      <w:r>
        <w:rPr>
          <w:rFonts w:eastAsia="AdvimpSN"/>
          <w:lang w:bidi="ar-SA"/>
        </w:rPr>
        <w:tab/>
      </w:r>
      <w:r w:rsidR="00E14BC0">
        <w:rPr>
          <w:rFonts w:eastAsia="AdvimpSN"/>
          <w:lang w:bidi="ar-SA"/>
        </w:rPr>
        <w:t xml:space="preserve">The results were </w:t>
      </w:r>
      <w:r w:rsidR="000D3D41">
        <w:rPr>
          <w:rFonts w:eastAsia="AdvimpSN"/>
          <w:lang w:bidi="ar-SA"/>
        </w:rPr>
        <w:t xml:space="preserve">further </w:t>
      </w:r>
      <w:r w:rsidR="00E14BC0">
        <w:rPr>
          <w:rFonts w:eastAsia="AdvimpSN"/>
          <w:lang w:bidi="ar-SA"/>
        </w:rPr>
        <w:t xml:space="preserve">replicated on a different sample of young children, using token frequency of their single-word utterances as the measure of acquisition. </w:t>
      </w:r>
      <w:r w:rsidR="000D3D41">
        <w:rPr>
          <w:rFonts w:eastAsia="AdvimpSN"/>
          <w:lang w:bidi="ar-SA"/>
        </w:rPr>
        <w:t>The high correlation of children’s early single-word verbs with the verbs in their early vocabularies based on obs</w:t>
      </w:r>
      <w:r w:rsidR="00CC73B4">
        <w:rPr>
          <w:rFonts w:eastAsia="AdvimpSN"/>
          <w:lang w:bidi="ar-SA"/>
        </w:rPr>
        <w:t xml:space="preserve">ervational </w:t>
      </w:r>
      <w:r w:rsidR="000D3D41">
        <w:rPr>
          <w:rFonts w:eastAsia="AdvimpSN"/>
          <w:lang w:bidi="ar-SA"/>
        </w:rPr>
        <w:t xml:space="preserve">and diary studies suggests that what </w:t>
      </w:r>
      <w:r w:rsidR="00CC73B4">
        <w:rPr>
          <w:rFonts w:eastAsia="AdvimpSN"/>
          <w:lang w:bidi="ar-SA"/>
        </w:rPr>
        <w:t xml:space="preserve">are </w:t>
      </w:r>
      <w:r w:rsidR="000D3D41">
        <w:rPr>
          <w:rFonts w:eastAsia="AdvimpSN"/>
          <w:lang w:bidi="ar-SA"/>
        </w:rPr>
        <w:t xml:space="preserve">labeled </w:t>
      </w:r>
      <w:r w:rsidR="00CC73B4">
        <w:rPr>
          <w:rFonts w:eastAsia="AdvimpSN"/>
          <w:lang w:bidi="ar-SA"/>
        </w:rPr>
        <w:t xml:space="preserve">as vocabulary items at this age </w:t>
      </w:r>
      <w:r w:rsidR="000D3D41">
        <w:rPr>
          <w:rFonts w:eastAsia="AdvimpSN"/>
          <w:lang w:bidi="ar-SA"/>
        </w:rPr>
        <w:t xml:space="preserve">are in fact very likely to be single-word utterances, with all the </w:t>
      </w:r>
      <w:r w:rsidR="004E7C82">
        <w:rPr>
          <w:rFonts w:eastAsia="AdvimpSN"/>
          <w:lang w:bidi="ar-SA"/>
        </w:rPr>
        <w:t xml:space="preserve">expected </w:t>
      </w:r>
      <w:r w:rsidR="000D3D41">
        <w:rPr>
          <w:rFonts w:eastAsia="AdvimpSN"/>
          <w:lang w:bidi="ar-SA"/>
        </w:rPr>
        <w:t xml:space="preserve">pragmatic effects influencing their </w:t>
      </w:r>
      <w:r w:rsidR="00097742">
        <w:rPr>
          <w:rFonts w:eastAsia="AdvimpSN"/>
          <w:lang w:bidi="ar-SA"/>
        </w:rPr>
        <w:t xml:space="preserve">choice by children. </w:t>
      </w:r>
      <w:r w:rsidR="004E7C82">
        <w:rPr>
          <w:rFonts w:eastAsia="AdvimpSN"/>
          <w:lang w:bidi="ar-SA"/>
        </w:rPr>
        <w:t xml:space="preserve">The much higher correlations with parental single-word utterances suggest that </w:t>
      </w:r>
      <w:r w:rsidR="00E14BC0" w:rsidRPr="00966400">
        <w:rPr>
          <w:rFonts w:eastAsia="AdvimpSN"/>
          <w:b/>
          <w:bCs/>
          <w:lang w:bidi="ar-SA"/>
        </w:rPr>
        <w:t xml:space="preserve">early verbs are acquired for particular pragmatic tasks, for which single-word utterances </w:t>
      </w:r>
      <w:r w:rsidR="004E7C82" w:rsidRPr="00966400">
        <w:rPr>
          <w:rFonts w:eastAsia="AdvimpSN"/>
          <w:b/>
          <w:bCs/>
          <w:lang w:bidi="ar-SA"/>
        </w:rPr>
        <w:t xml:space="preserve">and their </w:t>
      </w:r>
      <w:r w:rsidR="00E14BC0" w:rsidRPr="00966400">
        <w:rPr>
          <w:rFonts w:eastAsia="AdvimpSN"/>
          <w:b/>
          <w:bCs/>
          <w:lang w:bidi="ar-SA"/>
        </w:rPr>
        <w:t xml:space="preserve">functional </w:t>
      </w:r>
      <w:r w:rsidR="004E7C82" w:rsidRPr="00966400">
        <w:rPr>
          <w:rFonts w:eastAsia="AdvimpSN"/>
          <w:b/>
          <w:bCs/>
          <w:lang w:bidi="ar-SA"/>
        </w:rPr>
        <w:t xml:space="preserve">meaning is the specific </w:t>
      </w:r>
      <w:r w:rsidR="00E14BC0" w:rsidRPr="00966400">
        <w:rPr>
          <w:rFonts w:eastAsia="AdvimpSN"/>
          <w:b/>
          <w:bCs/>
          <w:lang w:bidi="ar-SA"/>
        </w:rPr>
        <w:t>input</w:t>
      </w:r>
      <w:r w:rsidR="00097742" w:rsidRPr="00966400">
        <w:rPr>
          <w:rFonts w:eastAsia="AdvimpSN"/>
          <w:b/>
          <w:bCs/>
          <w:lang w:bidi="ar-SA"/>
        </w:rPr>
        <w:t>, as suggested by Ninio (1992)</w:t>
      </w:r>
      <w:r w:rsidR="00E14BC0" w:rsidRPr="00966400">
        <w:rPr>
          <w:rFonts w:eastAsia="AdvimpSN"/>
          <w:b/>
          <w:bCs/>
          <w:lang w:bidi="ar-SA"/>
        </w:rPr>
        <w:t>.</w:t>
      </w:r>
    </w:p>
    <w:p w14:paraId="2D1E48D1" w14:textId="77777777" w:rsidR="00A04320" w:rsidRDefault="00B27306" w:rsidP="00CC73B4">
      <w:pPr>
        <w:framePr w:wrap="auto" w:vAnchor="margin" w:yAlign="inline"/>
        <w:spacing w:line="480" w:lineRule="auto"/>
        <w:ind w:right="-331"/>
      </w:pPr>
      <w:r>
        <w:rPr>
          <w:rFonts w:eastAsia="AdvimpSN"/>
        </w:rPr>
        <w:tab/>
      </w:r>
      <w:r w:rsidR="00957F2C">
        <w:rPr>
          <w:rFonts w:eastAsia="AdvimpSN"/>
        </w:rPr>
        <w:t xml:space="preserve">The use of single-word input to acquire transitive verbs </w:t>
      </w:r>
      <w:r w:rsidR="00CC73B4">
        <w:rPr>
          <w:rFonts w:eastAsia="AdvimpSN"/>
        </w:rPr>
        <w:t xml:space="preserve">in </w:t>
      </w:r>
      <w:r w:rsidR="00A04320">
        <w:rPr>
          <w:rFonts w:eastAsia="AdvimpSN"/>
        </w:rPr>
        <w:t xml:space="preserve">the early days of vocabulary learning sheds light on a previously </w:t>
      </w:r>
      <w:r w:rsidR="00A04320">
        <w:t xml:space="preserve">unresolved issue that presents a paradox for learning theory.  The problem touches on the complex semantics of verbs, </w:t>
      </w:r>
      <w:r w:rsidR="00CC73B4">
        <w:t xml:space="preserve">relating </w:t>
      </w:r>
      <w:r w:rsidR="00A04320">
        <w:t xml:space="preserve">to their syntactic potential. </w:t>
      </w:r>
      <w:r w:rsidR="00A04320" w:rsidRPr="00966400">
        <w:rPr>
          <w:b/>
          <w:bCs/>
        </w:rPr>
        <w:t>Verbs are logical predicates possessing an argument structure, with one or more logical-semantic arguments filling roles in the event referred to by the verb</w:t>
      </w:r>
      <w:r w:rsidR="00A04320" w:rsidRPr="00966400">
        <w:t>. The acquisition of such relational</w:t>
      </w:r>
      <w:r w:rsidR="00A04320">
        <w:t xml:space="preserve"> semantics involves paradoxical and conflicting requirements</w:t>
      </w:r>
      <w:r w:rsidR="001657C3">
        <w:t>. On the one hand, t</w:t>
      </w:r>
      <w:r w:rsidR="00A04320">
        <w:t>o learn about the ve</w:t>
      </w:r>
      <w:r w:rsidR="00CC73B4">
        <w:t xml:space="preserve">rb’s arguments, children need to </w:t>
      </w:r>
      <w:r w:rsidR="00A04320">
        <w:t>be able to decode a multiword sentence where the verb appears in a syntactic combination with its arguments</w:t>
      </w:r>
      <w:r w:rsidR="001657C3">
        <w:t>. This requires th</w:t>
      </w:r>
      <w:r w:rsidR="00CC73B4">
        <w:t xml:space="preserve">at the child already understands </w:t>
      </w:r>
      <w:r w:rsidR="001657C3">
        <w:t>the syntax of word-combinations</w:t>
      </w:r>
      <w:r w:rsidR="00A04320">
        <w:t xml:space="preserve"> (Fisher </w:t>
      </w:r>
      <w:r w:rsidR="00A04320" w:rsidRPr="00195939">
        <w:rPr>
          <w:i/>
          <w:iCs/>
        </w:rPr>
        <w:t>et al</w:t>
      </w:r>
      <w:r w:rsidR="00A04320">
        <w:t xml:space="preserve">., 1994; Gleitman &amp; Gillette, 1995). However, to learn the syntax mapping the semantic argument to some syntactic role (with word order, case-marking and so on), children need to already have the verb in their vocabulary (Macnamara, 1972; Pinker, 1984). Without knowing the words and their meaning, it would be impossible to understand that there are certain semantic relations between the </w:t>
      </w:r>
      <w:r w:rsidR="00CC73B4">
        <w:t xml:space="preserve">different </w:t>
      </w:r>
      <w:r w:rsidR="00A04320">
        <w:t xml:space="preserve">words </w:t>
      </w:r>
      <w:r w:rsidR="00CC73B4">
        <w:t xml:space="preserve">in a </w:t>
      </w:r>
      <w:r w:rsidR="00A04320">
        <w:t>sentence and that these are encoded by such syntactic devices as word-order, case marking</w:t>
      </w:r>
      <w:r w:rsidR="00CC73B4">
        <w:t xml:space="preserve">, </w:t>
      </w:r>
      <w:r w:rsidR="00A04320">
        <w:t>and morphological agreement.</w:t>
      </w:r>
      <w:r w:rsidR="001657C3">
        <w:t xml:space="preserve"> </w:t>
      </w:r>
      <w:r w:rsidR="001657C3" w:rsidRPr="00966400">
        <w:rPr>
          <w:b/>
          <w:bCs/>
        </w:rPr>
        <w:t xml:space="preserve">That is, </w:t>
      </w:r>
      <w:r w:rsidR="001657C3" w:rsidRPr="00966400">
        <w:rPr>
          <w:b/>
          <w:bCs/>
          <w:lang w:bidi="ar-SA"/>
        </w:rPr>
        <w:t xml:space="preserve">to crack syntax, you need the vocabulary of verbs. </w:t>
      </w:r>
      <w:r w:rsidR="00A04320" w:rsidRPr="00966400">
        <w:rPr>
          <w:b/>
          <w:bCs/>
        </w:rPr>
        <w:lastRenderedPageBreak/>
        <w:t>Obviously</w:t>
      </w:r>
      <w:r w:rsidR="001657C3" w:rsidRPr="00966400">
        <w:rPr>
          <w:b/>
          <w:bCs/>
        </w:rPr>
        <w:t>,</w:t>
      </w:r>
      <w:r w:rsidR="00A04320" w:rsidRPr="00966400">
        <w:rPr>
          <w:b/>
          <w:bCs/>
        </w:rPr>
        <w:t xml:space="preserve"> verbs can either </w:t>
      </w:r>
      <w:r w:rsidR="001657C3" w:rsidRPr="00966400">
        <w:rPr>
          <w:b/>
          <w:bCs/>
        </w:rPr>
        <w:t xml:space="preserve">be </w:t>
      </w:r>
      <w:r w:rsidR="00A04320" w:rsidRPr="00966400">
        <w:rPr>
          <w:b/>
          <w:bCs/>
        </w:rPr>
        <w:t>known ahead of l</w:t>
      </w:r>
      <w:r w:rsidR="00CC73B4" w:rsidRPr="00966400">
        <w:rPr>
          <w:b/>
          <w:bCs/>
        </w:rPr>
        <w:t xml:space="preserve">earning syntax, or learned as an outcome of sentential syntax -- </w:t>
      </w:r>
      <w:r w:rsidR="00A04320" w:rsidRPr="00966400">
        <w:rPr>
          <w:b/>
          <w:bCs/>
        </w:rPr>
        <w:t xml:space="preserve">but not both. </w:t>
      </w:r>
      <w:r w:rsidR="00CC73B4" w:rsidRPr="00966400">
        <w:rPr>
          <w:b/>
          <w:bCs/>
        </w:rPr>
        <w:t xml:space="preserve">This is a logical contradiction which, without resolution, yields a situation where </w:t>
      </w:r>
      <w:r w:rsidR="00A04320" w:rsidRPr="00966400">
        <w:rPr>
          <w:b/>
          <w:bCs/>
        </w:rPr>
        <w:t>the influential theories of syntactic bootstrapping (Gleitman</w:t>
      </w:r>
      <w:r w:rsidR="001657C3" w:rsidRPr="00966400">
        <w:rPr>
          <w:b/>
          <w:bCs/>
        </w:rPr>
        <w:t xml:space="preserve"> &amp; </w:t>
      </w:r>
      <w:proofErr w:type="spellStart"/>
      <w:r w:rsidR="001657C3" w:rsidRPr="00966400">
        <w:rPr>
          <w:b/>
          <w:bCs/>
        </w:rPr>
        <w:t>Gilette</w:t>
      </w:r>
      <w:proofErr w:type="spellEnd"/>
      <w:r w:rsidR="00A04320" w:rsidRPr="00966400">
        <w:rPr>
          <w:b/>
          <w:bCs/>
        </w:rPr>
        <w:t>) and semantic bootstrapping (Pinker) appear to contradict each other rather than illuminate either syntactic acquisition or the learning of a verb vocabulary.</w:t>
      </w:r>
      <w:r w:rsidR="001657C3" w:rsidRPr="00966400">
        <w:rPr>
          <w:b/>
          <w:bCs/>
        </w:rPr>
        <w:t xml:space="preserve"> This problem exists not only for verbs but for all predicate words in the vocabulary, that is, for ad</w:t>
      </w:r>
      <w:r w:rsidR="00CC73B4" w:rsidRPr="00966400">
        <w:rPr>
          <w:b/>
          <w:bCs/>
        </w:rPr>
        <w:t>jectives, adverbs, prepositions, etc. as well.</w:t>
      </w:r>
      <w:r w:rsidR="00CC73B4">
        <w:t xml:space="preserve"> </w:t>
      </w:r>
    </w:p>
    <w:p w14:paraId="7DDC48AC" w14:textId="77777777" w:rsidR="00160740" w:rsidRPr="00DB733C" w:rsidRDefault="001657C3" w:rsidP="00E42D0E">
      <w:pPr>
        <w:framePr w:wrap="auto" w:vAnchor="margin" w:yAlign="inline"/>
        <w:spacing w:line="480" w:lineRule="auto"/>
        <w:ind w:right="-331"/>
      </w:pPr>
      <w:r>
        <w:rPr>
          <w:lang w:bidi="ar-SA"/>
        </w:rPr>
        <w:tab/>
      </w:r>
      <w:r w:rsidR="00CC73B4">
        <w:rPr>
          <w:lang w:bidi="ar-SA"/>
        </w:rPr>
        <w:t>Results of the present study re</w:t>
      </w:r>
      <w:r w:rsidR="00A04320" w:rsidRPr="00DB733C">
        <w:rPr>
          <w:lang w:bidi="ar-SA"/>
        </w:rPr>
        <w:t>solve the paradox of predicate acquisition</w:t>
      </w:r>
      <w:r w:rsidRPr="00DB733C">
        <w:rPr>
          <w:lang w:bidi="ar-SA"/>
        </w:rPr>
        <w:t xml:space="preserve"> by cutting the Gordian knot between being a logical predicate and </w:t>
      </w:r>
      <w:r w:rsidR="00195939" w:rsidRPr="00DB733C">
        <w:rPr>
          <w:lang w:bidi="ar-SA"/>
        </w:rPr>
        <w:t xml:space="preserve">needing </w:t>
      </w:r>
      <w:r w:rsidRPr="00DB733C">
        <w:rPr>
          <w:lang w:bidi="ar-SA"/>
        </w:rPr>
        <w:t xml:space="preserve">sentences </w:t>
      </w:r>
      <w:r w:rsidR="00195939" w:rsidRPr="00DB733C">
        <w:rPr>
          <w:lang w:bidi="ar-SA"/>
        </w:rPr>
        <w:t xml:space="preserve">to </w:t>
      </w:r>
      <w:r w:rsidRPr="00DB733C">
        <w:rPr>
          <w:lang w:bidi="ar-SA"/>
        </w:rPr>
        <w:t xml:space="preserve">express this </w:t>
      </w:r>
      <w:r w:rsidR="00195939" w:rsidRPr="00DB733C">
        <w:rPr>
          <w:lang w:bidi="ar-SA"/>
        </w:rPr>
        <w:t xml:space="preserve">fact. </w:t>
      </w:r>
      <w:r w:rsidR="00195939" w:rsidRPr="00966400">
        <w:rPr>
          <w:b/>
          <w:bCs/>
          <w:lang w:bidi="ar-SA"/>
        </w:rPr>
        <w:t>The solution is provided by the usages in which logical arguments are unexpressed by syntactic complements</w:t>
      </w:r>
      <w:r w:rsidR="000E459F" w:rsidRPr="00966400">
        <w:rPr>
          <w:b/>
          <w:bCs/>
          <w:lang w:bidi="ar-SA"/>
        </w:rPr>
        <w:t xml:space="preserve">. </w:t>
      </w:r>
      <w:r w:rsidR="00D859AD" w:rsidRPr="00966400">
        <w:rPr>
          <w:b/>
          <w:bCs/>
          <w:lang w:bidi="ar-SA"/>
        </w:rPr>
        <w:t xml:space="preserve">This includes, first of all, omitted subjects as in imperatives but, </w:t>
      </w:r>
      <w:r w:rsidR="00CC73B4" w:rsidRPr="00966400">
        <w:rPr>
          <w:b/>
          <w:bCs/>
          <w:lang w:bidi="ar-SA"/>
        </w:rPr>
        <w:t xml:space="preserve">more specifically, </w:t>
      </w:r>
      <w:r w:rsidR="00D859AD" w:rsidRPr="00966400">
        <w:rPr>
          <w:b/>
          <w:bCs/>
          <w:lang w:bidi="ar-SA"/>
        </w:rPr>
        <w:t xml:space="preserve">omitted direct objects </w:t>
      </w:r>
      <w:r w:rsidR="00CC73B4" w:rsidRPr="00966400">
        <w:rPr>
          <w:b/>
          <w:bCs/>
          <w:lang w:bidi="ar-SA"/>
        </w:rPr>
        <w:t xml:space="preserve">of </w:t>
      </w:r>
      <w:r w:rsidR="00D859AD" w:rsidRPr="00966400">
        <w:rPr>
          <w:b/>
          <w:bCs/>
          <w:lang w:bidi="ar-SA"/>
        </w:rPr>
        <w:t>transitive verbs</w:t>
      </w:r>
      <w:r w:rsidR="00CC73B4" w:rsidRPr="00966400">
        <w:rPr>
          <w:b/>
          <w:bCs/>
          <w:lang w:bidi="ar-SA"/>
        </w:rPr>
        <w:t xml:space="preserve">, labelled variously in the literature as </w:t>
      </w:r>
      <w:r w:rsidR="007D038B" w:rsidRPr="00966400">
        <w:rPr>
          <w:b/>
          <w:bCs/>
          <w:lang w:bidi="ar-SA"/>
        </w:rPr>
        <w:t xml:space="preserve">object </w:t>
      </w:r>
      <w:r w:rsidR="00195939" w:rsidRPr="00966400">
        <w:rPr>
          <w:b/>
          <w:bCs/>
          <w:lang w:bidi="ar-SA"/>
        </w:rPr>
        <w:t>el</w:t>
      </w:r>
      <w:r w:rsidR="00A645D0" w:rsidRPr="00966400">
        <w:rPr>
          <w:b/>
          <w:bCs/>
          <w:lang w:bidi="ar-SA"/>
        </w:rPr>
        <w:t xml:space="preserve">lipsis, </w:t>
      </w:r>
      <w:r w:rsidR="000E459F" w:rsidRPr="00966400">
        <w:rPr>
          <w:b/>
          <w:bCs/>
          <w:lang w:bidi="ar-SA"/>
        </w:rPr>
        <w:t xml:space="preserve">understood objects, </w:t>
      </w:r>
      <w:r w:rsidR="00195939" w:rsidRPr="00966400">
        <w:rPr>
          <w:b/>
          <w:bCs/>
        </w:rPr>
        <w:t xml:space="preserve">dropping of established themes, null objects, </w:t>
      </w:r>
      <w:r w:rsidR="00A645D0" w:rsidRPr="00966400">
        <w:rPr>
          <w:b/>
          <w:bCs/>
        </w:rPr>
        <w:t xml:space="preserve">zero pronouns, </w:t>
      </w:r>
      <w:r w:rsidR="00195939" w:rsidRPr="00966400">
        <w:rPr>
          <w:b/>
          <w:bCs/>
        </w:rPr>
        <w:t>zero anaphora, zero topics or topic deletion</w:t>
      </w:r>
      <w:r w:rsidR="000E459F" w:rsidRPr="00966400">
        <w:rPr>
          <w:b/>
          <w:bCs/>
        </w:rPr>
        <w:t xml:space="preserve">. </w:t>
      </w:r>
      <w:r w:rsidR="000E459F" w:rsidRPr="00DB733C">
        <w:t>The explanation for such unexpressed arguments is that languages may allow</w:t>
      </w:r>
      <w:r w:rsidR="00195939" w:rsidRPr="00DB733C">
        <w:t xml:space="preserve"> the omission of </w:t>
      </w:r>
      <w:r w:rsidR="00A645D0" w:rsidRPr="00DB733C">
        <w:t>argument</w:t>
      </w:r>
      <w:r w:rsidR="000E459F" w:rsidRPr="00DB733C">
        <w:t>s</w:t>
      </w:r>
      <w:r w:rsidR="00A645D0" w:rsidRPr="00DB733C">
        <w:t xml:space="preserve"> </w:t>
      </w:r>
      <w:r w:rsidR="00CC73B4">
        <w:t xml:space="preserve">that </w:t>
      </w:r>
      <w:r w:rsidR="000E459F" w:rsidRPr="00DB733C">
        <w:t>are</w:t>
      </w:r>
      <w:r w:rsidR="00195939" w:rsidRPr="00DB733C">
        <w:t xml:space="preserve"> pragmatically inferable</w:t>
      </w:r>
      <w:r w:rsidR="000E459F" w:rsidRPr="00DB733C">
        <w:t xml:space="preserve"> (</w:t>
      </w:r>
      <w:r w:rsidR="00EE402C" w:rsidRPr="00DB733C">
        <w:t xml:space="preserve">Harley &amp; </w:t>
      </w:r>
      <w:proofErr w:type="spellStart"/>
      <w:r w:rsidR="00EE402C" w:rsidRPr="00DB733C">
        <w:t>Noyer</w:t>
      </w:r>
      <w:proofErr w:type="spellEnd"/>
      <w:r w:rsidR="00EE402C" w:rsidRPr="00DB733C">
        <w:t>, 2000; Huang, 1984</w:t>
      </w:r>
      <w:r w:rsidR="000E459F" w:rsidRPr="00DB733C">
        <w:t>).</w:t>
      </w:r>
      <w:r w:rsidR="00EE402C" w:rsidRPr="00DB733C">
        <w:t xml:space="preserve">  This generalization </w:t>
      </w:r>
      <w:r w:rsidR="00E42D0E">
        <w:t xml:space="preserve">also applies to </w:t>
      </w:r>
      <w:r w:rsidR="00EE402C" w:rsidRPr="00DB733C">
        <w:t xml:space="preserve">Hebrew, </w:t>
      </w:r>
      <w:r w:rsidR="00A645D0" w:rsidRPr="00DB733C">
        <w:t xml:space="preserve">as evidenced by the </w:t>
      </w:r>
      <w:r w:rsidR="001A06ED" w:rsidRPr="00DB733C">
        <w:t xml:space="preserve">occurrence of </w:t>
      </w:r>
      <w:r w:rsidR="00A645D0" w:rsidRPr="00DB733C">
        <w:t xml:space="preserve">single-word sentences consisting of transitive verbs </w:t>
      </w:r>
      <w:r w:rsidR="00E42D0E">
        <w:t xml:space="preserve">focused on in the present study. </w:t>
      </w:r>
    </w:p>
    <w:p w14:paraId="06DCEB05" w14:textId="77777777" w:rsidR="00B27306" w:rsidRDefault="00DB733C" w:rsidP="00E42D0E">
      <w:pPr>
        <w:framePr w:wrap="auto" w:vAnchor="margin" w:yAlign="inline"/>
        <w:spacing w:line="480" w:lineRule="auto"/>
        <w:ind w:right="-331"/>
      </w:pPr>
      <w:r>
        <w:tab/>
      </w:r>
      <w:r w:rsidR="00E02017" w:rsidRPr="00966400">
        <w:rPr>
          <w:b/>
          <w:bCs/>
        </w:rPr>
        <w:t xml:space="preserve">As </w:t>
      </w:r>
      <w:r w:rsidR="00E42D0E" w:rsidRPr="00966400">
        <w:rPr>
          <w:b/>
          <w:bCs/>
        </w:rPr>
        <w:t xml:space="preserve">is known </w:t>
      </w:r>
      <w:r w:rsidR="00E02017" w:rsidRPr="00966400">
        <w:rPr>
          <w:b/>
          <w:bCs/>
        </w:rPr>
        <w:t xml:space="preserve">from the linguistic literature (e.g., Fillmore, 1986), omission of the theme or patient argument is possible in two different cases: </w:t>
      </w:r>
      <w:r w:rsidR="00E42D0E" w:rsidRPr="00966400">
        <w:rPr>
          <w:b/>
          <w:bCs/>
        </w:rPr>
        <w:t>F</w:t>
      </w:r>
      <w:r w:rsidR="00E02017" w:rsidRPr="00966400">
        <w:rPr>
          <w:b/>
          <w:bCs/>
        </w:rPr>
        <w:t>irst, when the object is de-emphasized or indefinite</w:t>
      </w:r>
      <w:r w:rsidR="00E42D0E" w:rsidRPr="00966400">
        <w:rPr>
          <w:b/>
          <w:bCs/>
        </w:rPr>
        <w:t xml:space="preserve"> and, second, in cases where the object </w:t>
      </w:r>
      <w:r w:rsidR="00E02017" w:rsidRPr="00966400">
        <w:rPr>
          <w:b/>
          <w:bCs/>
        </w:rPr>
        <w:t xml:space="preserve">is super-emphasized </w:t>
      </w:r>
      <w:r w:rsidR="00E42D0E" w:rsidRPr="00966400">
        <w:rPr>
          <w:b/>
          <w:bCs/>
        </w:rPr>
        <w:t xml:space="preserve">since </w:t>
      </w:r>
      <w:r w:rsidR="00E02017" w:rsidRPr="00966400">
        <w:rPr>
          <w:b/>
          <w:bCs/>
        </w:rPr>
        <w:t>it is topical or focal, and contextually given</w:t>
      </w:r>
      <w:r w:rsidR="00E02017" w:rsidRPr="00DB733C">
        <w:t xml:space="preserve">. </w:t>
      </w:r>
      <w:r w:rsidR="007F2B87" w:rsidRPr="00DB733C">
        <w:t xml:space="preserve">In the case of </w:t>
      </w:r>
      <w:r w:rsidR="00E42D0E">
        <w:t>the p</w:t>
      </w:r>
      <w:r w:rsidR="007F2B87" w:rsidRPr="00DB733C">
        <w:t>arental single-word utterances containing transitive verbs</w:t>
      </w:r>
      <w:r w:rsidR="00E42D0E">
        <w:t xml:space="preserve"> under discussion here</w:t>
      </w:r>
      <w:r w:rsidR="007F2B87" w:rsidRPr="00DB733C">
        <w:t xml:space="preserve">, </w:t>
      </w:r>
      <w:r w:rsidR="00E02017" w:rsidRPr="00DB733C">
        <w:t xml:space="preserve">the </w:t>
      </w:r>
      <w:r w:rsidR="007F2B87" w:rsidRPr="00DB733C">
        <w:t xml:space="preserve">unexpressed </w:t>
      </w:r>
      <w:r w:rsidR="00E02017" w:rsidRPr="00DB733C">
        <w:t xml:space="preserve">objects of action have </w:t>
      </w:r>
      <w:r w:rsidR="007F2B87" w:rsidRPr="00DB733C">
        <w:t xml:space="preserve">a </w:t>
      </w:r>
      <w:r w:rsidR="00E02017" w:rsidRPr="00DB733C">
        <w:t>definite interpretation</w:t>
      </w:r>
      <w:r w:rsidR="007F2B87" w:rsidRPr="00DB733C">
        <w:t xml:space="preserve"> which </w:t>
      </w:r>
      <w:r w:rsidR="00E02017" w:rsidRPr="00DB733C">
        <w:t>can be immediately retrieved from the context</w:t>
      </w:r>
      <w:r w:rsidR="007F2B87" w:rsidRPr="00DB733C">
        <w:t xml:space="preserve">. These are the first verbs children learn as vocabulary items: predicates with a super-pragmatic character, transparently </w:t>
      </w:r>
      <w:r w:rsidR="007F2B87" w:rsidRPr="00DB733C">
        <w:lastRenderedPageBreak/>
        <w:t xml:space="preserve">context-embedded, </w:t>
      </w:r>
      <w:r w:rsidR="00E42D0E">
        <w:t xml:space="preserve">whose </w:t>
      </w:r>
      <w:r w:rsidR="007F2B87" w:rsidRPr="00DB733C">
        <w:t xml:space="preserve">interpretation </w:t>
      </w:r>
      <w:r w:rsidR="00EE635D" w:rsidRPr="00DB733C">
        <w:t xml:space="preserve">by the hearer </w:t>
      </w:r>
      <w:r w:rsidR="00E42D0E">
        <w:t xml:space="preserve">is </w:t>
      </w:r>
      <w:r w:rsidR="00EE635D" w:rsidRPr="00DB733C">
        <w:t>part and parcel of the process by which hearers interpret speakers’ communicative intents.</w:t>
      </w:r>
    </w:p>
    <w:p w14:paraId="6430CE18" w14:textId="77777777" w:rsidR="008F7D43" w:rsidRDefault="00B27306" w:rsidP="007A2235">
      <w:pPr>
        <w:framePr w:wrap="auto" w:vAnchor="margin" w:yAlign="inline"/>
        <w:spacing w:line="480" w:lineRule="auto"/>
        <w:ind w:right="-331"/>
        <w:rPr>
          <w:lang w:bidi="ar-SA"/>
        </w:rPr>
      </w:pPr>
      <w:r>
        <w:tab/>
      </w:r>
      <w:r w:rsidR="00A645D0" w:rsidRPr="00DB733C">
        <w:t xml:space="preserve">The solution for the acquisition paradox concerning </w:t>
      </w:r>
      <w:r w:rsidR="00EE635D" w:rsidRPr="00DB733C">
        <w:t>verbs (and other predicates)</w:t>
      </w:r>
      <w:r w:rsidR="00A645D0" w:rsidRPr="00DB733C">
        <w:t xml:space="preserve">, then, consists of usages in which the logical arguments of verbs are provided not by a syntactically related word in a sentence but by the </w:t>
      </w:r>
      <w:r w:rsidR="00E42D0E">
        <w:t xml:space="preserve">extra-linguistic </w:t>
      </w:r>
      <w:r w:rsidR="00A645D0" w:rsidRPr="00DB733C">
        <w:t>context</w:t>
      </w:r>
      <w:r w:rsidR="00090058" w:rsidRPr="00DB733C">
        <w:t>,</w:t>
      </w:r>
      <w:r w:rsidR="00A645D0" w:rsidRPr="00DB733C">
        <w:t xml:space="preserve"> in a particularly transparent and pragmatically interpretable manner.</w:t>
      </w:r>
      <w:r w:rsidR="00EE635D" w:rsidRPr="00DB733C">
        <w:t xml:space="preserve"> </w:t>
      </w:r>
      <w:r w:rsidR="00090058" w:rsidRPr="00DB733C">
        <w:t xml:space="preserve"> P</w:t>
      </w:r>
      <w:r w:rsidR="00EE635D" w:rsidRPr="00DB733C">
        <w:t xml:space="preserve">redicates are seen by </w:t>
      </w:r>
      <w:r w:rsidR="00090058" w:rsidRPr="00DB733C">
        <w:t xml:space="preserve">logical linguistics </w:t>
      </w:r>
      <w:r w:rsidR="00EE635D" w:rsidRPr="00DB733C">
        <w:t>as “words with holes”</w:t>
      </w:r>
      <w:r w:rsidR="00090058" w:rsidRPr="00DB733C">
        <w:t xml:space="preserve">, their logical character being that of a function with </w:t>
      </w:r>
      <w:r w:rsidR="00E84792">
        <w:t xml:space="preserve">one or two </w:t>
      </w:r>
      <w:r w:rsidR="00090058" w:rsidRPr="00DB733C">
        <w:t>variable</w:t>
      </w:r>
      <w:r w:rsidR="00E84792">
        <w:t>s</w:t>
      </w:r>
      <w:r w:rsidR="00090058" w:rsidRPr="00DB733C">
        <w:t xml:space="preserve"> -- </w:t>
      </w:r>
      <w:r w:rsidR="00090058" w:rsidRPr="00DB733C">
        <w:rPr>
          <w:lang w:bidi="ar-SA"/>
        </w:rPr>
        <w:t>f(x) or f(</w:t>
      </w:r>
      <w:proofErr w:type="spellStart"/>
      <w:r w:rsidR="00090058" w:rsidRPr="00DB733C">
        <w:rPr>
          <w:lang w:bidi="ar-SA"/>
        </w:rPr>
        <w:t>x,y</w:t>
      </w:r>
      <w:proofErr w:type="spellEnd"/>
      <w:r w:rsidR="00090058" w:rsidRPr="00DB733C">
        <w:rPr>
          <w:lang w:bidi="ar-SA"/>
        </w:rPr>
        <w:t xml:space="preserve">) and so on – when the value of the variable(s) is provided outside of the predicate word. </w:t>
      </w:r>
      <w:r w:rsidR="00EE635D" w:rsidRPr="00DB733C">
        <w:t xml:space="preserve"> </w:t>
      </w:r>
      <w:r w:rsidR="00E84792">
        <w:t xml:space="preserve">It has been claimed </w:t>
      </w:r>
      <w:r w:rsidR="00EE635D" w:rsidRPr="00DB733C">
        <w:t>that</w:t>
      </w:r>
      <w:r w:rsidR="00090058" w:rsidRPr="00DB733C">
        <w:t xml:space="preserve"> the only way to provide the value of the</w:t>
      </w:r>
      <w:r w:rsidR="00E84792">
        <w:t xml:space="preserve">ir variable(s) is to use syntax, placing </w:t>
      </w:r>
      <w:r w:rsidR="00090058" w:rsidRPr="00DB733C">
        <w:t>the values of the arguments in a syntactic dependen</w:t>
      </w:r>
      <w:r w:rsidR="00E84792">
        <w:t>cy</w:t>
      </w:r>
      <w:r w:rsidR="00090058" w:rsidRPr="00DB733C">
        <w:t>.</w:t>
      </w:r>
      <w:r w:rsidR="00E84792">
        <w:t xml:space="preserve"> If this </w:t>
      </w:r>
      <w:r w:rsidR="00090058" w:rsidRPr="00DB733C">
        <w:t xml:space="preserve">were true, the only way </w:t>
      </w:r>
      <w:r w:rsidR="00A04320" w:rsidRPr="00DB733C">
        <w:rPr>
          <w:lang w:bidi="ar-SA"/>
        </w:rPr>
        <w:t xml:space="preserve">to learn </w:t>
      </w:r>
      <w:r w:rsidR="00E84792">
        <w:rPr>
          <w:lang w:bidi="ar-SA"/>
        </w:rPr>
        <w:t>a predicate</w:t>
      </w:r>
      <w:r w:rsidR="00A04320" w:rsidRPr="00DB733C">
        <w:rPr>
          <w:lang w:bidi="ar-SA"/>
        </w:rPr>
        <w:t xml:space="preserve"> </w:t>
      </w:r>
      <w:r w:rsidR="00E84792">
        <w:rPr>
          <w:lang w:bidi="ar-SA"/>
        </w:rPr>
        <w:t xml:space="preserve">would require understanding </w:t>
      </w:r>
      <w:r w:rsidR="00090058" w:rsidRPr="00DB733C">
        <w:rPr>
          <w:lang w:bidi="ar-SA"/>
        </w:rPr>
        <w:t xml:space="preserve">that </w:t>
      </w:r>
      <w:r w:rsidR="00A04320" w:rsidRPr="00DB733C">
        <w:rPr>
          <w:lang w:bidi="ar-SA"/>
        </w:rPr>
        <w:t xml:space="preserve">some of </w:t>
      </w:r>
      <w:r w:rsidR="00E84792">
        <w:rPr>
          <w:lang w:bidi="ar-SA"/>
        </w:rPr>
        <w:t xml:space="preserve">its </w:t>
      </w:r>
      <w:r w:rsidR="00A04320" w:rsidRPr="00DB733C">
        <w:rPr>
          <w:lang w:bidi="ar-SA"/>
        </w:rPr>
        <w:t xml:space="preserve">components </w:t>
      </w:r>
      <w:r w:rsidR="00090058" w:rsidRPr="00DB733C">
        <w:rPr>
          <w:lang w:bidi="ar-SA"/>
        </w:rPr>
        <w:t>are in different words, and be</w:t>
      </w:r>
      <w:r w:rsidR="00E84792">
        <w:rPr>
          <w:lang w:bidi="ar-SA"/>
        </w:rPr>
        <w:t>ing</w:t>
      </w:r>
      <w:r w:rsidR="00090058" w:rsidRPr="00DB733C">
        <w:rPr>
          <w:lang w:bidi="ar-SA"/>
        </w:rPr>
        <w:t xml:space="preserve"> able to identify those words by the rules of syntax. </w:t>
      </w:r>
      <w:r w:rsidR="00E84792">
        <w:rPr>
          <w:lang w:bidi="ar-SA"/>
        </w:rPr>
        <w:t xml:space="preserve">Yet this is wrong:  </w:t>
      </w:r>
      <w:r w:rsidR="00E84792" w:rsidRPr="00966400">
        <w:rPr>
          <w:b/>
          <w:bCs/>
          <w:lang w:bidi="ar-SA"/>
        </w:rPr>
        <w:t>T</w:t>
      </w:r>
      <w:r w:rsidR="00090058" w:rsidRPr="00966400">
        <w:rPr>
          <w:b/>
          <w:bCs/>
          <w:lang w:bidi="ar-SA"/>
        </w:rPr>
        <w:t xml:space="preserve">here is another way to provide the value of </w:t>
      </w:r>
      <w:r w:rsidR="00E84792" w:rsidRPr="00966400">
        <w:rPr>
          <w:b/>
          <w:bCs/>
          <w:lang w:bidi="ar-SA"/>
        </w:rPr>
        <w:t>a</w:t>
      </w:r>
      <w:r w:rsidR="00090058" w:rsidRPr="00966400">
        <w:rPr>
          <w:b/>
          <w:bCs/>
          <w:lang w:bidi="ar-SA"/>
        </w:rPr>
        <w:t xml:space="preserve"> verb’s arguments</w:t>
      </w:r>
      <w:r w:rsidR="00E84792" w:rsidRPr="00966400">
        <w:rPr>
          <w:b/>
          <w:bCs/>
          <w:lang w:bidi="ar-SA"/>
        </w:rPr>
        <w:t xml:space="preserve">, which lies </w:t>
      </w:r>
      <w:r w:rsidR="00090058" w:rsidRPr="00966400">
        <w:rPr>
          <w:b/>
          <w:bCs/>
          <w:lang w:bidi="ar-SA"/>
        </w:rPr>
        <w:t xml:space="preserve">in the context. The only condition </w:t>
      </w:r>
      <w:r w:rsidR="00E84792" w:rsidRPr="00966400">
        <w:rPr>
          <w:b/>
          <w:bCs/>
          <w:lang w:bidi="ar-SA"/>
        </w:rPr>
        <w:t xml:space="preserve">that needs </w:t>
      </w:r>
      <w:r w:rsidR="00090058" w:rsidRPr="00966400">
        <w:rPr>
          <w:b/>
          <w:bCs/>
          <w:lang w:bidi="ar-SA"/>
        </w:rPr>
        <w:t xml:space="preserve">to be fulfilled is that the argument be topical or given, and </w:t>
      </w:r>
      <w:r w:rsidR="00E84792" w:rsidRPr="00966400">
        <w:rPr>
          <w:b/>
          <w:bCs/>
          <w:lang w:bidi="ar-SA"/>
        </w:rPr>
        <w:t xml:space="preserve">so </w:t>
      </w:r>
      <w:r w:rsidR="00090058" w:rsidRPr="00966400">
        <w:rPr>
          <w:b/>
          <w:bCs/>
          <w:lang w:bidi="ar-SA"/>
        </w:rPr>
        <w:t>be transparently interpretable in a given context</w:t>
      </w:r>
      <w:r w:rsidR="00090058" w:rsidRPr="00966400">
        <w:rPr>
          <w:lang w:bidi="ar-SA"/>
        </w:rPr>
        <w:t>.</w:t>
      </w:r>
      <w:r w:rsidR="00090058" w:rsidRPr="00DB733C">
        <w:rPr>
          <w:lang w:bidi="ar-SA"/>
        </w:rPr>
        <w:t xml:space="preserve"> This condition is amply fulfilled in the case of parental single-word verbs. </w:t>
      </w:r>
      <w:r w:rsidR="00E84792">
        <w:rPr>
          <w:lang w:bidi="ar-SA"/>
        </w:rPr>
        <w:t xml:space="preserve">Taking </w:t>
      </w:r>
      <w:r w:rsidR="00090058" w:rsidRPr="00DB733C">
        <w:rPr>
          <w:lang w:bidi="ar-SA"/>
        </w:rPr>
        <w:t>th</w:t>
      </w:r>
      <w:r w:rsidR="00E84792">
        <w:rPr>
          <w:lang w:bidi="ar-SA"/>
        </w:rPr>
        <w:t xml:space="preserve">e most frequent transitive verb, </w:t>
      </w:r>
      <w:r w:rsidR="00090058" w:rsidRPr="00DB733C">
        <w:rPr>
          <w:lang w:bidi="ar-SA"/>
        </w:rPr>
        <w:t xml:space="preserve">which is </w:t>
      </w:r>
      <w:proofErr w:type="spellStart"/>
      <w:r w:rsidR="00090058" w:rsidRPr="00DB733C">
        <w:rPr>
          <w:i/>
          <w:iCs/>
          <w:lang w:bidi="ar-SA"/>
        </w:rPr>
        <w:t>laqax</w:t>
      </w:r>
      <w:proofErr w:type="spellEnd"/>
      <w:r w:rsidR="00090058" w:rsidRPr="00DB733C">
        <w:rPr>
          <w:lang w:bidi="ar-SA"/>
        </w:rPr>
        <w:t xml:space="preserve"> ‘take’</w:t>
      </w:r>
      <w:r w:rsidR="00E84792">
        <w:rPr>
          <w:lang w:bidi="ar-SA"/>
        </w:rPr>
        <w:t xml:space="preserve"> </w:t>
      </w:r>
      <w:r w:rsidR="00E84792" w:rsidRPr="00DB733C">
        <w:rPr>
          <w:lang w:bidi="ar-SA"/>
        </w:rPr>
        <w:t>in the Hebrew corpus</w:t>
      </w:r>
      <w:r w:rsidR="00090058" w:rsidRPr="00DB733C">
        <w:rPr>
          <w:lang w:bidi="ar-SA"/>
        </w:rPr>
        <w:t xml:space="preserve">, </w:t>
      </w:r>
      <w:r w:rsidR="007A2235">
        <w:rPr>
          <w:lang w:bidi="ar-SA"/>
        </w:rPr>
        <w:t xml:space="preserve">it becomes clear why this is </w:t>
      </w:r>
      <w:r w:rsidR="00090058" w:rsidRPr="00DB733C">
        <w:rPr>
          <w:lang w:bidi="ar-SA"/>
        </w:rPr>
        <w:t xml:space="preserve">a transparent two-argument verb: </w:t>
      </w:r>
      <w:r w:rsidR="007A2235" w:rsidRPr="00966400">
        <w:rPr>
          <w:b/>
          <w:bCs/>
          <w:lang w:bidi="ar-SA"/>
        </w:rPr>
        <w:t xml:space="preserve">As a single-word verb, it is </w:t>
      </w:r>
      <w:r w:rsidR="00090058" w:rsidRPr="00966400">
        <w:rPr>
          <w:b/>
          <w:bCs/>
          <w:lang w:bidi="ar-SA"/>
        </w:rPr>
        <w:t xml:space="preserve">used </w:t>
      </w:r>
      <w:r w:rsidR="00C00659" w:rsidRPr="00966400">
        <w:rPr>
          <w:b/>
          <w:bCs/>
          <w:lang w:bidi="ar-SA"/>
        </w:rPr>
        <w:t xml:space="preserve">almost exclusively </w:t>
      </w:r>
      <w:r w:rsidR="00090058" w:rsidRPr="00966400">
        <w:rPr>
          <w:b/>
          <w:bCs/>
          <w:lang w:bidi="ar-SA"/>
        </w:rPr>
        <w:t>when the speaker</w:t>
      </w:r>
      <w:r w:rsidR="00C00659" w:rsidRPr="00966400">
        <w:rPr>
          <w:b/>
          <w:bCs/>
          <w:lang w:bidi="ar-SA"/>
        </w:rPr>
        <w:t>-parent</w:t>
      </w:r>
      <w:r w:rsidR="00090058" w:rsidRPr="00966400">
        <w:rPr>
          <w:b/>
          <w:bCs/>
          <w:lang w:bidi="ar-SA"/>
        </w:rPr>
        <w:t xml:space="preserve"> holds out an object </w:t>
      </w:r>
      <w:r w:rsidR="00C00659" w:rsidRPr="00966400">
        <w:rPr>
          <w:b/>
          <w:bCs/>
          <w:lang w:bidi="ar-SA"/>
        </w:rPr>
        <w:t xml:space="preserve">for the listener-child to take. The subject is transparently the addressee; the object is transparently the one handed to the addressee. </w:t>
      </w:r>
      <w:r w:rsidR="007A2235" w:rsidRPr="00966400">
        <w:rPr>
          <w:b/>
          <w:bCs/>
          <w:lang w:bidi="ar-SA"/>
        </w:rPr>
        <w:t xml:space="preserve">Nor does any </w:t>
      </w:r>
      <w:r w:rsidR="00C00659" w:rsidRPr="00966400">
        <w:rPr>
          <w:b/>
          <w:bCs/>
          <w:lang w:bidi="ar-SA"/>
        </w:rPr>
        <w:t xml:space="preserve">ambiguity </w:t>
      </w:r>
      <w:r w:rsidR="007A2235" w:rsidRPr="00966400">
        <w:rPr>
          <w:b/>
          <w:bCs/>
          <w:lang w:bidi="ar-SA"/>
        </w:rPr>
        <w:t xml:space="preserve">remain as to </w:t>
      </w:r>
      <w:r w:rsidR="00C00659" w:rsidRPr="00966400">
        <w:rPr>
          <w:b/>
          <w:bCs/>
          <w:lang w:bidi="ar-SA"/>
        </w:rPr>
        <w:t xml:space="preserve">the meaning of the verb: </w:t>
      </w:r>
      <w:r w:rsidR="007A2235" w:rsidRPr="00966400">
        <w:rPr>
          <w:b/>
          <w:bCs/>
          <w:lang w:bidi="ar-SA"/>
        </w:rPr>
        <w:t>I</w:t>
      </w:r>
      <w:r w:rsidR="00C00659" w:rsidRPr="00966400">
        <w:rPr>
          <w:b/>
          <w:bCs/>
          <w:lang w:bidi="ar-SA"/>
        </w:rPr>
        <w:t xml:space="preserve">t is a request for the addressee to take the object handed to him or her. No wonder </w:t>
      </w:r>
      <w:r w:rsidR="004354BB" w:rsidRPr="00966400">
        <w:rPr>
          <w:b/>
          <w:bCs/>
          <w:lang w:bidi="ar-SA"/>
        </w:rPr>
        <w:t xml:space="preserve">many </w:t>
      </w:r>
      <w:r w:rsidR="00C00659" w:rsidRPr="00966400">
        <w:rPr>
          <w:b/>
          <w:bCs/>
          <w:lang w:bidi="ar-SA"/>
        </w:rPr>
        <w:t xml:space="preserve">children </w:t>
      </w:r>
      <w:r w:rsidR="007A2235" w:rsidRPr="00966400">
        <w:rPr>
          <w:b/>
          <w:bCs/>
          <w:lang w:bidi="ar-SA"/>
        </w:rPr>
        <w:t xml:space="preserve">adopt </w:t>
      </w:r>
      <w:r w:rsidR="00C00659" w:rsidRPr="00966400">
        <w:rPr>
          <w:b/>
          <w:bCs/>
          <w:lang w:bidi="ar-SA"/>
        </w:rPr>
        <w:t xml:space="preserve">this verb </w:t>
      </w:r>
      <w:r w:rsidR="007A2235" w:rsidRPr="00966400">
        <w:rPr>
          <w:b/>
          <w:bCs/>
          <w:lang w:bidi="ar-SA"/>
        </w:rPr>
        <w:t xml:space="preserve">into their </w:t>
      </w:r>
      <w:r w:rsidR="00C00659" w:rsidRPr="00966400">
        <w:rPr>
          <w:b/>
          <w:bCs/>
          <w:lang w:bidi="ar-SA"/>
        </w:rPr>
        <w:t>early speech</w:t>
      </w:r>
      <w:r w:rsidR="007A2235" w:rsidRPr="00966400">
        <w:rPr>
          <w:b/>
          <w:bCs/>
          <w:lang w:bidi="ar-SA"/>
        </w:rPr>
        <w:t xml:space="preserve"> output</w:t>
      </w:r>
      <w:r w:rsidR="00C00659" w:rsidRPr="00966400">
        <w:rPr>
          <w:b/>
          <w:bCs/>
          <w:lang w:bidi="ar-SA"/>
        </w:rPr>
        <w:t xml:space="preserve">, as </w:t>
      </w:r>
      <w:r w:rsidR="007A2235" w:rsidRPr="00966400">
        <w:rPr>
          <w:b/>
          <w:bCs/>
          <w:lang w:bidi="ar-SA"/>
        </w:rPr>
        <w:t xml:space="preserve">shown by </w:t>
      </w:r>
      <w:r w:rsidR="00C00659" w:rsidRPr="00966400">
        <w:rPr>
          <w:b/>
          <w:bCs/>
          <w:lang w:bidi="ar-SA"/>
        </w:rPr>
        <w:t>the results of this study.</w:t>
      </w:r>
    </w:p>
    <w:p w14:paraId="3F5F6029" w14:textId="77777777" w:rsidR="0021649D" w:rsidRDefault="0021649D" w:rsidP="007A2235">
      <w:pPr>
        <w:framePr w:wrap="auto" w:vAnchor="margin" w:yAlign="inline"/>
        <w:spacing w:line="480" w:lineRule="auto"/>
        <w:ind w:right="-331"/>
      </w:pPr>
      <w:r>
        <w:rPr>
          <w:lang w:bidi="ar-SA"/>
        </w:rPr>
        <w:tab/>
        <w:t xml:space="preserve">As </w:t>
      </w:r>
      <w:r w:rsidR="007A2235">
        <w:rPr>
          <w:lang w:bidi="ar-SA"/>
        </w:rPr>
        <w:t xml:space="preserve">was seen, </w:t>
      </w:r>
      <w:r w:rsidRPr="00966400">
        <w:rPr>
          <w:b/>
          <w:bCs/>
          <w:lang w:bidi="ar-SA"/>
        </w:rPr>
        <w:t>this phenomenon is a general one</w:t>
      </w:r>
      <w:r>
        <w:rPr>
          <w:lang w:bidi="ar-SA"/>
        </w:rPr>
        <w:t xml:space="preserve">. </w:t>
      </w:r>
      <w:r w:rsidR="007A2235">
        <w:rPr>
          <w:lang w:bidi="ar-SA"/>
        </w:rPr>
        <w:t xml:space="preserve">At </w:t>
      </w:r>
      <w:r>
        <w:rPr>
          <w:lang w:bidi="ar-SA"/>
        </w:rPr>
        <w:t xml:space="preserve">the earliest ages, children are addressed by single-word </w:t>
      </w:r>
      <w:r w:rsidR="007A2235">
        <w:rPr>
          <w:lang w:bidi="ar-SA"/>
        </w:rPr>
        <w:t xml:space="preserve">input </w:t>
      </w:r>
      <w:r>
        <w:rPr>
          <w:lang w:bidi="ar-SA"/>
        </w:rPr>
        <w:t xml:space="preserve">utterances </w:t>
      </w:r>
      <w:r w:rsidR="007A2235">
        <w:rPr>
          <w:lang w:bidi="ar-SA"/>
        </w:rPr>
        <w:t xml:space="preserve">in the form of transitive verbs, with </w:t>
      </w:r>
      <w:r>
        <w:rPr>
          <w:lang w:bidi="ar-SA"/>
        </w:rPr>
        <w:t>parents ‘scaffold</w:t>
      </w:r>
      <w:r w:rsidR="007A2235">
        <w:rPr>
          <w:lang w:bidi="ar-SA"/>
        </w:rPr>
        <w:t>ing</w:t>
      </w:r>
      <w:r>
        <w:rPr>
          <w:lang w:bidi="ar-SA"/>
        </w:rPr>
        <w:t xml:space="preserve">’ the comprehension of their utterance by referring almost exclusively to existing objects concurrently </w:t>
      </w:r>
      <w:r>
        <w:rPr>
          <w:lang w:bidi="ar-SA"/>
        </w:rPr>
        <w:lastRenderedPageBreak/>
        <w:t xml:space="preserve">attended by both members of the dyad. This scaffolding apparently enables the very young child to learn the relevant transparent verbs as single-word utterances. As children mature and their comprehension and verb-vocabulary increase, maternal use gradually decreases the scaffold provided by mutually attended objects. </w:t>
      </w:r>
      <w:r w:rsidR="007A2235">
        <w:rPr>
          <w:lang w:bidi="ar-SA"/>
        </w:rPr>
        <w:t>C</w:t>
      </w:r>
      <w:r>
        <w:rPr>
          <w:lang w:bidi="ar-SA"/>
        </w:rPr>
        <w:t xml:space="preserve">hildren </w:t>
      </w:r>
      <w:r w:rsidR="007A2235">
        <w:rPr>
          <w:lang w:bidi="ar-SA"/>
        </w:rPr>
        <w:t xml:space="preserve">apparently </w:t>
      </w:r>
      <w:r>
        <w:rPr>
          <w:lang w:bidi="ar-SA"/>
        </w:rPr>
        <w:t>receive a precisely fine-tuned facilitation to their needs to understand what is said to them and to learn the same word-forms for their own use.</w:t>
      </w:r>
    </w:p>
    <w:p w14:paraId="48F8DEE2" w14:textId="77777777" w:rsidR="00346BA7" w:rsidRDefault="00B27306" w:rsidP="00596259">
      <w:pPr>
        <w:framePr w:wrap="auto" w:vAnchor="margin" w:yAlign="inline"/>
        <w:spacing w:line="480" w:lineRule="auto"/>
        <w:ind w:right="-331"/>
      </w:pPr>
      <w:r>
        <w:rPr>
          <w:lang w:bidi="ar-SA"/>
        </w:rPr>
        <w:tab/>
      </w:r>
      <w:r w:rsidR="00265BDD">
        <w:rPr>
          <w:lang w:bidi="ar-SA"/>
        </w:rPr>
        <w:t xml:space="preserve">Placing the acquisition of verbs squarely into the context of pragmatic interpretation of speech utterances resolves another problem </w:t>
      </w:r>
      <w:r w:rsidR="007A2235">
        <w:rPr>
          <w:lang w:bidi="ar-SA"/>
        </w:rPr>
        <w:t xml:space="preserve">with which </w:t>
      </w:r>
      <w:r w:rsidR="00265BDD">
        <w:rPr>
          <w:lang w:bidi="ar-SA"/>
        </w:rPr>
        <w:t>researchers have struggled regarding this process</w:t>
      </w:r>
      <w:r w:rsidR="007A2235">
        <w:rPr>
          <w:lang w:bidi="ar-SA"/>
        </w:rPr>
        <w:t xml:space="preserve">: </w:t>
      </w:r>
      <w:r w:rsidR="007A2235" w:rsidRPr="00966400">
        <w:rPr>
          <w:b/>
          <w:bCs/>
          <w:lang w:bidi="ar-SA"/>
        </w:rPr>
        <w:t>T</w:t>
      </w:r>
      <w:r w:rsidR="00265BDD" w:rsidRPr="00966400">
        <w:rPr>
          <w:b/>
          <w:bCs/>
          <w:lang w:bidi="ar-SA"/>
        </w:rPr>
        <w:t xml:space="preserve">he apparent temporal mismatch between the uttering of verbs by adults addressing children and the </w:t>
      </w:r>
      <w:r w:rsidR="005D74DE" w:rsidRPr="00966400">
        <w:rPr>
          <w:b/>
          <w:bCs/>
          <w:lang w:bidi="ar-SA"/>
        </w:rPr>
        <w:t xml:space="preserve">event referred to by the verb. </w:t>
      </w:r>
      <w:r w:rsidR="00265BDD" w:rsidRPr="00966400">
        <w:rPr>
          <w:b/>
          <w:bCs/>
          <w:lang w:bidi="ar-SA"/>
        </w:rPr>
        <w:t>In</w:t>
      </w:r>
      <w:r w:rsidR="00A04320" w:rsidRPr="00966400">
        <w:rPr>
          <w:b/>
          <w:bCs/>
        </w:rPr>
        <w:t xml:space="preserve"> </w:t>
      </w:r>
      <w:r w:rsidR="005D74DE" w:rsidRPr="00966400">
        <w:rPr>
          <w:b/>
          <w:bCs/>
        </w:rPr>
        <w:t xml:space="preserve">some </w:t>
      </w:r>
      <w:r w:rsidR="00A04320" w:rsidRPr="00966400">
        <w:rPr>
          <w:b/>
          <w:bCs/>
        </w:rPr>
        <w:t>previous studies of the acquisiti</w:t>
      </w:r>
      <w:r w:rsidR="007A2235" w:rsidRPr="00966400">
        <w:rPr>
          <w:b/>
          <w:bCs/>
        </w:rPr>
        <w:t xml:space="preserve">on of verbs, </w:t>
      </w:r>
      <w:r w:rsidR="00A04320" w:rsidRPr="00966400">
        <w:rPr>
          <w:b/>
          <w:bCs/>
        </w:rPr>
        <w:t xml:space="preserve">the expectation was that parental input </w:t>
      </w:r>
      <w:r w:rsidR="007A2235" w:rsidRPr="00966400">
        <w:rPr>
          <w:b/>
          <w:bCs/>
        </w:rPr>
        <w:t xml:space="preserve">would </w:t>
      </w:r>
      <w:r w:rsidR="00A04320" w:rsidRPr="00966400">
        <w:rPr>
          <w:b/>
          <w:bCs/>
        </w:rPr>
        <w:t>line up temporally with ongoing events. The measures of the transparency of input were the occurrence of the event referred to by the verb within a narrow temporal window adjacent to the utterance</w:t>
      </w:r>
      <w:r w:rsidR="00A04320" w:rsidRPr="00966400">
        <w:t xml:space="preserve"> (Gleitman, 1990; Ibbotson</w:t>
      </w:r>
      <w:r w:rsidR="00880F3C" w:rsidRPr="00966400">
        <w:t>, Lieven,</w:t>
      </w:r>
      <w:r w:rsidR="00A04320" w:rsidRPr="00966400">
        <w:t xml:space="preserve"> &amp;</w:t>
      </w:r>
      <w:r w:rsidR="00A04320">
        <w:t xml:space="preserve"> Tomasello, 2013; Lederer</w:t>
      </w:r>
      <w:r w:rsidR="00762A35">
        <w:rPr>
          <w:rStyle w:val="referencetext"/>
        </w:rPr>
        <w:t xml:space="preserve">, </w:t>
      </w:r>
      <w:r w:rsidR="00762A35" w:rsidRPr="004B3EBB">
        <w:rPr>
          <w:rStyle w:val="referencetext"/>
        </w:rPr>
        <w:t>Gleitman</w:t>
      </w:r>
      <w:r w:rsidR="00762A35">
        <w:rPr>
          <w:rStyle w:val="referencetext"/>
        </w:rPr>
        <w:t>,</w:t>
      </w:r>
      <w:r w:rsidR="00762A35" w:rsidRPr="004B3EBB">
        <w:rPr>
          <w:rStyle w:val="referencetext"/>
        </w:rPr>
        <w:t xml:space="preserve"> </w:t>
      </w:r>
      <w:r w:rsidR="00762A35">
        <w:rPr>
          <w:rStyle w:val="referencetext"/>
        </w:rPr>
        <w:t xml:space="preserve">&amp; </w:t>
      </w:r>
      <w:r w:rsidR="00762A35" w:rsidRPr="004B3EBB">
        <w:rPr>
          <w:rStyle w:val="referencetext"/>
        </w:rPr>
        <w:t>Gleitman</w:t>
      </w:r>
      <w:r w:rsidR="00A04320">
        <w:t>, 1991; Tomasello &amp; Kruger, 1992;</w:t>
      </w:r>
      <w:r w:rsidR="00ED7EE5">
        <w:t xml:space="preserve"> </w:t>
      </w:r>
      <w:r w:rsidR="00A04320">
        <w:t xml:space="preserve"> Verlinden  &amp; Gillis, 1988). This expectation was found to be incorrect in the majority of cases</w:t>
      </w:r>
      <w:r w:rsidR="00596259">
        <w:t xml:space="preserve">: </w:t>
      </w:r>
      <w:r w:rsidR="00596259" w:rsidRPr="00966400">
        <w:rPr>
          <w:b/>
          <w:bCs/>
        </w:rPr>
        <w:t>A</w:t>
      </w:r>
      <w:r w:rsidR="00A04320" w:rsidRPr="00966400">
        <w:rPr>
          <w:b/>
          <w:bCs/>
        </w:rPr>
        <w:t xml:space="preserve">bout 60-70% of all parental uses of verbs are temporarily “mismatched” with </w:t>
      </w:r>
      <w:r w:rsidR="00596259" w:rsidRPr="00966400">
        <w:rPr>
          <w:b/>
          <w:bCs/>
        </w:rPr>
        <w:t xml:space="preserve">regard to the event the verb refers to, mostly referring </w:t>
      </w:r>
      <w:r w:rsidR="00A04320" w:rsidRPr="00966400">
        <w:rPr>
          <w:b/>
          <w:bCs/>
        </w:rPr>
        <w:t>to imminent actions</w:t>
      </w:r>
      <w:r w:rsidR="00A04320" w:rsidRPr="00966400">
        <w:t>.</w:t>
      </w:r>
      <w:r w:rsidR="00A04320">
        <w:t xml:space="preserve">  Indeed Gleitman (1990, p.15) claimed that “positive imperatives pose one of the most devastating challenges to any scheme that works by constructing word-to-world pairings, for the mother will utter </w:t>
      </w:r>
      <w:r w:rsidR="00596259">
        <w:t>'</w:t>
      </w:r>
      <w:r w:rsidR="00A04320" w:rsidRPr="00A04320">
        <w:rPr>
          <w:i/>
          <w:iCs/>
        </w:rPr>
        <w:t>Eat your peas</w:t>
      </w:r>
      <w:r w:rsidR="00A04320">
        <w:t>!</w:t>
      </w:r>
      <w:r w:rsidR="00596259">
        <w:t>'</w:t>
      </w:r>
      <w:r w:rsidR="00A04320">
        <w:t xml:space="preserve"> </w:t>
      </w:r>
      <w:r w:rsidR="00596259">
        <w:t xml:space="preserve"> if</w:t>
      </w:r>
      <w:r w:rsidR="00A04320">
        <w:t xml:space="preserve"> and only if the child is not eating the peas</w:t>
      </w:r>
      <w:r w:rsidR="00596259">
        <w:t xml:space="preserve"> at the time</w:t>
      </w:r>
      <w:r w:rsidR="00A04320">
        <w:t xml:space="preserve">. Thus a whole class of constructions is reserved for saying things that mismatch the current situation.” Under the assumption that the meaning of verbs is learned by a kind of ostensive definition as </w:t>
      </w:r>
      <w:r w:rsidR="00596259">
        <w:t>are noun</w:t>
      </w:r>
      <w:r w:rsidR="00A04320">
        <w:t>, it seems unclear how the child would be able to match the verb to the world and get its meaning.</w:t>
      </w:r>
      <w:r w:rsidR="00ED7EE5">
        <w:t xml:space="preserve"> </w:t>
      </w:r>
      <w:r w:rsidR="00596259" w:rsidRPr="00966400">
        <w:rPr>
          <w:b/>
          <w:bCs/>
        </w:rPr>
        <w:t xml:space="preserve">Since </w:t>
      </w:r>
      <w:r w:rsidR="00ED7EE5" w:rsidRPr="00966400">
        <w:rPr>
          <w:b/>
          <w:bCs/>
        </w:rPr>
        <w:t xml:space="preserve">learning verbs from the “world” or the nonlinguistic context appeared a problem insoluble in these terms, Gleitman and her colleagues </w:t>
      </w:r>
      <w:r w:rsidR="00596259" w:rsidRPr="00966400">
        <w:rPr>
          <w:b/>
          <w:bCs/>
        </w:rPr>
        <w:t xml:space="preserve">have </w:t>
      </w:r>
      <w:r w:rsidR="00ED7EE5" w:rsidRPr="00966400">
        <w:rPr>
          <w:b/>
          <w:bCs/>
        </w:rPr>
        <w:t xml:space="preserve">suggested </w:t>
      </w:r>
      <w:r w:rsidR="00596259" w:rsidRPr="00966400">
        <w:rPr>
          <w:b/>
          <w:bCs/>
        </w:rPr>
        <w:t xml:space="preserve">that </w:t>
      </w:r>
      <w:r w:rsidR="00ED7EE5" w:rsidRPr="00966400">
        <w:rPr>
          <w:b/>
          <w:bCs/>
        </w:rPr>
        <w:t xml:space="preserve">the only way </w:t>
      </w:r>
      <w:r w:rsidR="00ED7EE5" w:rsidRPr="00966400">
        <w:rPr>
          <w:b/>
          <w:bCs/>
        </w:rPr>
        <w:lastRenderedPageBreak/>
        <w:t xml:space="preserve">children can get the meaning of verbs is from the </w:t>
      </w:r>
      <w:r w:rsidR="00ED7EE5" w:rsidRPr="00966400">
        <w:rPr>
          <w:b/>
          <w:bCs/>
          <w:i/>
          <w:iCs/>
        </w:rPr>
        <w:t>linguistic</w:t>
      </w:r>
      <w:r w:rsidR="00ED7EE5" w:rsidRPr="00966400">
        <w:rPr>
          <w:b/>
          <w:bCs/>
        </w:rPr>
        <w:t xml:space="preserve"> context, that is, from the sentences in which the verb appears.</w:t>
      </w:r>
    </w:p>
    <w:p w14:paraId="0E8B63B7" w14:textId="77777777" w:rsidR="00346BA7" w:rsidRDefault="003668DD" w:rsidP="003925BF">
      <w:pPr>
        <w:framePr w:wrap="auto" w:vAnchor="margin" w:yAlign="inline"/>
        <w:spacing w:line="480" w:lineRule="auto"/>
        <w:ind w:right="-331"/>
      </w:pPr>
      <w:r>
        <w:tab/>
        <w:t xml:space="preserve">Our argument is that it is a mistake to assume that children search for the meaning of verbs parents utter in the events referred to by the lexical meaning of the verb. That is, the process by which children learn new words in interaction with their parents is not, as assumed, one of matching the unknown novel form with a referent whose identity is guessed from the context. </w:t>
      </w:r>
      <w:r w:rsidRPr="00966400">
        <w:rPr>
          <w:b/>
          <w:bCs/>
        </w:rPr>
        <w:t>We think that the true process -- and this applies to common nouns as well as to verbs -- is one of “</w:t>
      </w:r>
      <w:r w:rsidRPr="00966400">
        <w:rPr>
          <w:b/>
          <w:bCs/>
          <w:i/>
          <w:iCs/>
        </w:rPr>
        <w:t>pragmatic matching</w:t>
      </w:r>
      <w:r w:rsidRPr="00966400">
        <w:rPr>
          <w:b/>
          <w:bCs/>
        </w:rPr>
        <w:t>” in which children interpret parents</w:t>
      </w:r>
      <w:r w:rsidR="00596259" w:rsidRPr="00966400">
        <w:rPr>
          <w:b/>
          <w:bCs/>
        </w:rPr>
        <w:t>'</w:t>
      </w:r>
      <w:r w:rsidRPr="00966400">
        <w:rPr>
          <w:b/>
          <w:bCs/>
        </w:rPr>
        <w:t xml:space="preserve"> utterances as communications and learn the verbal content as expressions of intents.</w:t>
      </w:r>
      <w:r>
        <w:t xml:space="preserve"> </w:t>
      </w:r>
      <w:r w:rsidR="00ED7EE5">
        <w:t xml:space="preserve">Pragmatic matching is a fundamental process of learning </w:t>
      </w:r>
      <w:r w:rsidR="00346BA7">
        <w:t xml:space="preserve">first </w:t>
      </w:r>
      <w:r w:rsidR="00ED7EE5">
        <w:t xml:space="preserve">suggested by Macnamara (1972) in his seminal article on </w:t>
      </w:r>
      <w:r w:rsidR="00784183">
        <w:t xml:space="preserve">word learning and </w:t>
      </w:r>
      <w:r w:rsidR="00ED7EE5">
        <w:t>language acquisition</w:t>
      </w:r>
      <w:r w:rsidR="00784183">
        <w:t xml:space="preserve"> in general</w:t>
      </w:r>
      <w:r w:rsidR="00ED7EE5">
        <w:t xml:space="preserve">; further developments of this concept are to be found in </w:t>
      </w:r>
      <w:r w:rsidR="00346BA7">
        <w:t>publications</w:t>
      </w:r>
      <w:r w:rsidR="00ED7EE5">
        <w:t xml:space="preserve"> by Bruner </w:t>
      </w:r>
      <w:r w:rsidR="00346BA7">
        <w:t>(e.g., 1975/76, 1983</w:t>
      </w:r>
      <w:r w:rsidR="00CC5334">
        <w:t>) as well as by</w:t>
      </w:r>
      <w:r w:rsidR="00346BA7">
        <w:t xml:space="preserve"> Antinucci and Parisi (1975), Bates (1976), Dore (1974), Halliday (1975), Nelson (1978), Nini</w:t>
      </w:r>
      <w:r w:rsidR="00596259">
        <w:t xml:space="preserve">o (1992), Ninio and Snow (1988). </w:t>
      </w:r>
      <w:r w:rsidR="00346BA7">
        <w:t>and Ninio and Wheeler (1984).</w:t>
      </w:r>
      <w:r>
        <w:t xml:space="preserve"> </w:t>
      </w:r>
      <w:r w:rsidRPr="00966400">
        <w:rPr>
          <w:b/>
          <w:bCs/>
        </w:rPr>
        <w:t>Our redefinition of the le</w:t>
      </w:r>
      <w:r w:rsidR="00596259" w:rsidRPr="00966400">
        <w:rPr>
          <w:b/>
          <w:bCs/>
        </w:rPr>
        <w:t xml:space="preserve">arning process, </w:t>
      </w:r>
      <w:r w:rsidRPr="00966400">
        <w:rPr>
          <w:b/>
          <w:bCs/>
        </w:rPr>
        <w:t>from a kind of ostensive definition or semantic matching of word to world to a ‘pragmatic matching’ of word to guessed utterance meaning, solves the temporal mismatch problem by sidestepping it</w:t>
      </w:r>
      <w:r>
        <w:t xml:space="preserve">.  </w:t>
      </w:r>
      <w:r w:rsidR="00346BA7">
        <w:t xml:space="preserve">It follows that </w:t>
      </w:r>
      <w:r w:rsidR="003925BF">
        <w:t xml:space="preserve">in attempting </w:t>
      </w:r>
      <w:r w:rsidR="00346BA7">
        <w:t xml:space="preserve">to explain the process of acquisition of verbs by young children, the mapping </w:t>
      </w:r>
      <w:r w:rsidR="003925BF">
        <w:t xml:space="preserve">that should be sought </w:t>
      </w:r>
      <w:r w:rsidR="00346BA7">
        <w:t>is not of the verb with a concurrent, past</w:t>
      </w:r>
      <w:r w:rsidR="003925BF">
        <w:t>,</w:t>
      </w:r>
      <w:r w:rsidR="00346BA7">
        <w:t xml:space="preserve"> or future action-event </w:t>
      </w:r>
      <w:r w:rsidR="003925BF">
        <w:t xml:space="preserve">which </w:t>
      </w:r>
      <w:r w:rsidR="00346BA7">
        <w:t xml:space="preserve">the verb may describe or refer to, </w:t>
      </w:r>
      <w:r w:rsidR="00346BA7" w:rsidRPr="00A35F68">
        <w:rPr>
          <w:b/>
          <w:bCs/>
        </w:rPr>
        <w:t xml:space="preserve">but with </w:t>
      </w:r>
      <w:r w:rsidR="003925BF" w:rsidRPr="00A35F68">
        <w:rPr>
          <w:b/>
          <w:bCs/>
        </w:rPr>
        <w:t xml:space="preserve">a </w:t>
      </w:r>
      <w:r w:rsidR="00346BA7" w:rsidRPr="00A35F68">
        <w:rPr>
          <w:b/>
          <w:bCs/>
        </w:rPr>
        <w:t>speaker’s communicative inten</w:t>
      </w:r>
      <w:r w:rsidR="00346BA7" w:rsidRPr="00966400">
        <w:t>t</w:t>
      </w:r>
      <w:r w:rsidR="00346BA7">
        <w:t xml:space="preserve"> in uttering the verb. The question thus turns out to be</w:t>
      </w:r>
      <w:r w:rsidR="003925BF">
        <w:t xml:space="preserve"> whether</w:t>
      </w:r>
      <w:r w:rsidR="00346BA7">
        <w:t xml:space="preserve"> parental single-word requests </w:t>
      </w:r>
      <w:r w:rsidR="003925BF">
        <w:t xml:space="preserve">can </w:t>
      </w:r>
      <w:r w:rsidR="00346BA7">
        <w:t>be interpreted as requests for a specific kind of action</w:t>
      </w:r>
      <w:r w:rsidR="003925BF">
        <w:t xml:space="preserve">.  The hypothesis motivating this study is that </w:t>
      </w:r>
      <w:r w:rsidR="00346BA7">
        <w:t>single-word verb input is transparent</w:t>
      </w:r>
      <w:r w:rsidR="003925BF">
        <w:t>,</w:t>
      </w:r>
      <w:r w:rsidR="00346BA7">
        <w:t xml:space="preserve"> namely, that parents present such utterances in contexts that provide all the information necessary for identifying the speech act expressed by t</w:t>
      </w:r>
      <w:r w:rsidR="003925BF">
        <w:t xml:space="preserve">he verbs, as well as the verb's </w:t>
      </w:r>
      <w:r w:rsidR="00346BA7">
        <w:t>semantic argument structure.</w:t>
      </w:r>
    </w:p>
    <w:p w14:paraId="147D0E44" w14:textId="77777777" w:rsidR="00346BA7" w:rsidRDefault="00346BA7" w:rsidP="003925BF">
      <w:pPr>
        <w:pStyle w:val="Default"/>
        <w:spacing w:after="61" w:line="480" w:lineRule="auto"/>
        <w:ind w:right="-331"/>
      </w:pPr>
      <w:r>
        <w:lastRenderedPageBreak/>
        <w:tab/>
        <w:t>The d</w:t>
      </w:r>
      <w:r w:rsidR="003668DD">
        <w:t>ifference between the model of ‘</w:t>
      </w:r>
      <w:r>
        <w:t>pragmatic matching</w:t>
      </w:r>
      <w:r w:rsidR="003668DD">
        <w:t>’</w:t>
      </w:r>
      <w:r>
        <w:t xml:space="preserve"> and the model used by Gleitman and other researchers is clearest when </w:t>
      </w:r>
      <w:r w:rsidR="003925BF">
        <w:t xml:space="preserve">taking into account </w:t>
      </w:r>
      <w:r>
        <w:t xml:space="preserve">the gestures that accompany the verbal utterance, often considered in the literature not to be informative for acquisition </w:t>
      </w:r>
      <w:r w:rsidR="003925BF">
        <w:t xml:space="preserve">since they </w:t>
      </w:r>
      <w:r>
        <w:t>do not parallel the verbal content (</w:t>
      </w:r>
      <w:r w:rsidR="003925BF">
        <w:t xml:space="preserve">e.g., </w:t>
      </w:r>
      <w:r>
        <w:t>Schaffer</w:t>
      </w:r>
      <w:r w:rsidR="00CF0DA4">
        <w:t>, Hepburn, &amp; Collis</w:t>
      </w:r>
      <w:r>
        <w:t xml:space="preserve">, 1983). </w:t>
      </w:r>
      <w:r w:rsidR="003668DD">
        <w:t>Under the perspective of ‘</w:t>
      </w:r>
      <w:r>
        <w:t>pragmatic matching</w:t>
      </w:r>
      <w:r w:rsidR="003668DD">
        <w:t>’</w:t>
      </w:r>
      <w:r>
        <w:t xml:space="preserve">, the </w:t>
      </w:r>
      <w:r w:rsidR="003925BF">
        <w:t xml:space="preserve">wrong kinds of </w:t>
      </w:r>
      <w:r>
        <w:t xml:space="preserve">parallels </w:t>
      </w:r>
      <w:r w:rsidR="003925BF">
        <w:t xml:space="preserve">were sought. </w:t>
      </w:r>
      <w:r>
        <w:t xml:space="preserve">For example, handing an object to the addressee may be unrelated to the semantics of the verb </w:t>
      </w:r>
      <w:r w:rsidRPr="003668DD">
        <w:rPr>
          <w:i/>
          <w:iCs/>
        </w:rPr>
        <w:t>take</w:t>
      </w:r>
      <w:r>
        <w:t xml:space="preserve"> in the utterance “</w:t>
      </w:r>
      <w:r w:rsidRPr="003668DD">
        <w:rPr>
          <w:i/>
          <w:iCs/>
        </w:rPr>
        <w:t>Take it</w:t>
      </w:r>
      <w:r>
        <w:t>!”</w:t>
      </w:r>
      <w:r w:rsidR="003925BF">
        <w:t xml:space="preserve"> (Hebrew simply </w:t>
      </w:r>
      <w:proofErr w:type="spellStart"/>
      <w:r w:rsidR="003925BF">
        <w:rPr>
          <w:i/>
          <w:iCs/>
        </w:rPr>
        <w:t>kax</w:t>
      </w:r>
      <w:proofErr w:type="spellEnd"/>
      <w:r w:rsidR="003925BF">
        <w:rPr>
          <w:i/>
          <w:iCs/>
        </w:rPr>
        <w:t xml:space="preserve"> </w:t>
      </w:r>
      <w:r w:rsidR="003925BF">
        <w:t xml:space="preserve">to a boy, </w:t>
      </w:r>
      <w:proofErr w:type="spellStart"/>
      <w:r w:rsidR="003925BF">
        <w:rPr>
          <w:i/>
          <w:iCs/>
        </w:rPr>
        <w:t>kxi</w:t>
      </w:r>
      <w:proofErr w:type="spellEnd"/>
      <w:r w:rsidR="003925BF">
        <w:rPr>
          <w:i/>
          <w:iCs/>
        </w:rPr>
        <w:t xml:space="preserve"> </w:t>
      </w:r>
      <w:r w:rsidR="003925BF">
        <w:t>to a girl)</w:t>
      </w:r>
      <w:r>
        <w:t xml:space="preserve">, but it </w:t>
      </w:r>
      <w:r w:rsidR="003925BF">
        <w:t xml:space="preserve">renders </w:t>
      </w:r>
      <w:r>
        <w:t xml:space="preserve">the communicative intent of the speaker </w:t>
      </w:r>
      <w:r w:rsidR="003925BF">
        <w:t xml:space="preserve">transparent – as </w:t>
      </w:r>
      <w:r>
        <w:t xml:space="preserve">a proposal that the addressee take the object. </w:t>
      </w:r>
      <w:r w:rsidRPr="00A35F68">
        <w:rPr>
          <w:b/>
          <w:bCs/>
        </w:rPr>
        <w:t xml:space="preserve">If under the word-to-referent theory of learning, such utterances pose a grave problem of interpretation, under </w:t>
      </w:r>
      <w:r w:rsidR="003925BF" w:rsidRPr="00A35F68">
        <w:rPr>
          <w:b/>
          <w:bCs/>
        </w:rPr>
        <w:t xml:space="preserve">the </w:t>
      </w:r>
      <w:r w:rsidRPr="00A35F68">
        <w:rPr>
          <w:b/>
          <w:bCs/>
        </w:rPr>
        <w:t xml:space="preserve">model </w:t>
      </w:r>
      <w:r w:rsidR="003925BF" w:rsidRPr="00A35F68">
        <w:rPr>
          <w:b/>
          <w:bCs/>
        </w:rPr>
        <w:t xml:space="preserve">proposed here </w:t>
      </w:r>
      <w:r w:rsidRPr="00A35F68">
        <w:rPr>
          <w:b/>
          <w:bCs/>
        </w:rPr>
        <w:t xml:space="preserve">of the child matching words to communicative intent, such utterances are transparent, </w:t>
      </w:r>
      <w:r w:rsidR="003925BF" w:rsidRPr="00A35F68">
        <w:rPr>
          <w:b/>
          <w:bCs/>
        </w:rPr>
        <w:t xml:space="preserve">since </w:t>
      </w:r>
      <w:r w:rsidRPr="00A35F68">
        <w:rPr>
          <w:b/>
          <w:bCs/>
        </w:rPr>
        <w:t>they are accompanied by the gestural or action equivalent of a request to take</w:t>
      </w:r>
      <w:r w:rsidR="005F0B9E" w:rsidRPr="00A35F68">
        <w:rPr>
          <w:b/>
          <w:bCs/>
        </w:rPr>
        <w:t>.</w:t>
      </w:r>
    </w:p>
    <w:p w14:paraId="1C9915AE" w14:textId="77777777" w:rsidR="00784CB0" w:rsidRDefault="005F0B9E" w:rsidP="003925BF">
      <w:pPr>
        <w:framePr w:wrap="auto" w:vAnchor="margin" w:yAlign="inline"/>
        <w:spacing w:line="480" w:lineRule="auto"/>
        <w:ind w:right="-331"/>
        <w:rPr>
          <w:lang w:bidi="ar-SA"/>
        </w:rPr>
      </w:pPr>
      <w:r>
        <w:rPr>
          <w:lang w:bidi="ar-SA"/>
        </w:rPr>
        <w:tab/>
      </w:r>
      <w:r w:rsidR="004F6F92">
        <w:rPr>
          <w:lang w:bidi="ar-SA"/>
        </w:rPr>
        <w:t xml:space="preserve">The major advantage of learning verbs </w:t>
      </w:r>
      <w:r w:rsidR="003925BF">
        <w:rPr>
          <w:lang w:bidi="ar-SA"/>
        </w:rPr>
        <w:t xml:space="preserve">at </w:t>
      </w:r>
      <w:r w:rsidR="004F6F92">
        <w:rPr>
          <w:lang w:bidi="ar-SA"/>
        </w:rPr>
        <w:t>the single-word stage is that it can provide the child with the verb voca</w:t>
      </w:r>
      <w:r w:rsidR="00D34C04">
        <w:rPr>
          <w:lang w:bidi="ar-SA"/>
        </w:rPr>
        <w:t xml:space="preserve">bulary </w:t>
      </w:r>
      <w:r w:rsidR="003925BF">
        <w:rPr>
          <w:lang w:bidi="ar-SA"/>
        </w:rPr>
        <w:t xml:space="preserve">considered </w:t>
      </w:r>
      <w:r w:rsidR="00D34C04">
        <w:rPr>
          <w:lang w:bidi="ar-SA"/>
        </w:rPr>
        <w:t xml:space="preserve">necessary for </w:t>
      </w:r>
      <w:r w:rsidR="003925BF">
        <w:rPr>
          <w:lang w:bidi="ar-SA"/>
        </w:rPr>
        <w:t xml:space="preserve">learning the basics of syntax, in the view of </w:t>
      </w:r>
      <w:r w:rsidR="004F6F92">
        <w:rPr>
          <w:lang w:bidi="ar-SA"/>
        </w:rPr>
        <w:t xml:space="preserve">such authorities as </w:t>
      </w:r>
      <w:r w:rsidR="00D34C04">
        <w:t xml:space="preserve">Caselli, </w:t>
      </w:r>
      <w:proofErr w:type="spellStart"/>
      <w:r w:rsidR="00D34C04">
        <w:t>Casadio</w:t>
      </w:r>
      <w:proofErr w:type="spellEnd"/>
      <w:r w:rsidR="00D34C04">
        <w:t>, and</w:t>
      </w:r>
      <w:r w:rsidR="004F6F92">
        <w:t xml:space="preserve"> Bates (1999)</w:t>
      </w:r>
      <w:r w:rsidR="004F6F92">
        <w:rPr>
          <w:lang w:bidi="ar-SA"/>
        </w:rPr>
        <w:t>, Macnamara (1972),</w:t>
      </w:r>
      <w:r w:rsidR="00784CB0">
        <w:rPr>
          <w:lang w:bidi="ar-SA"/>
        </w:rPr>
        <w:t xml:space="preserve"> and Pinker (1984), </w:t>
      </w:r>
      <w:r w:rsidR="00784CB0">
        <w:rPr>
          <w:rFonts w:eastAsia="AdvimpSN"/>
          <w:lang w:bidi="ar-SA"/>
        </w:rPr>
        <w:t xml:space="preserve">with unexpressed null objects paving the way to pre-syntactic learning.  </w:t>
      </w:r>
      <w:r w:rsidR="003925BF">
        <w:rPr>
          <w:rFonts w:eastAsia="AdvimpSN"/>
          <w:lang w:bidi="ar-SA"/>
        </w:rPr>
        <w:t xml:space="preserve">The </w:t>
      </w:r>
      <w:r w:rsidR="00784CB0">
        <w:rPr>
          <w:rFonts w:eastAsia="AdvimpSN"/>
          <w:lang w:bidi="ar-SA"/>
        </w:rPr>
        <w:t xml:space="preserve">next step </w:t>
      </w:r>
      <w:r w:rsidR="003925BF">
        <w:rPr>
          <w:rFonts w:eastAsia="AdvimpSN"/>
          <w:lang w:bidi="ar-SA"/>
        </w:rPr>
        <w:t xml:space="preserve">in </w:t>
      </w:r>
      <w:r w:rsidR="00784CB0">
        <w:rPr>
          <w:rFonts w:eastAsia="AdvimpSN"/>
          <w:lang w:bidi="ar-SA"/>
        </w:rPr>
        <w:t xml:space="preserve">development </w:t>
      </w:r>
      <w:r w:rsidR="003925BF">
        <w:rPr>
          <w:rFonts w:eastAsia="AdvimpSN"/>
          <w:lang w:bidi="ar-SA"/>
        </w:rPr>
        <w:t xml:space="preserve">can then be expected </w:t>
      </w:r>
      <w:r w:rsidR="00784CB0">
        <w:rPr>
          <w:rFonts w:eastAsia="AdvimpSN"/>
          <w:lang w:bidi="ar-SA"/>
        </w:rPr>
        <w:t xml:space="preserve">to be one </w:t>
      </w:r>
      <w:r w:rsidR="003925BF">
        <w:rPr>
          <w:rFonts w:eastAsia="AdvimpSN"/>
          <w:lang w:bidi="ar-SA"/>
        </w:rPr>
        <w:t>at w</w:t>
      </w:r>
      <w:r w:rsidR="00784CB0">
        <w:rPr>
          <w:rFonts w:eastAsia="AdvimpSN"/>
          <w:lang w:bidi="ar-SA"/>
        </w:rPr>
        <w:t>hich the previously unexpressed objects get a nominal or pronominal expression, heralding in syntactically accurate multiword speech.</w:t>
      </w:r>
    </w:p>
    <w:p w14:paraId="37E178EC" w14:textId="77777777" w:rsidR="00E0136C" w:rsidRDefault="005F0B9E" w:rsidP="00BC7018">
      <w:pPr>
        <w:framePr w:wrap="auto" w:vAnchor="margin" w:yAlign="inline"/>
        <w:spacing w:line="480" w:lineRule="auto"/>
        <w:ind w:right="-331"/>
        <w:rPr>
          <w:lang w:bidi="ar-SA"/>
        </w:rPr>
      </w:pPr>
      <w:r>
        <w:tab/>
      </w:r>
      <w:r w:rsidR="00E0136C">
        <w:t xml:space="preserve">In </w:t>
      </w:r>
      <w:r w:rsidR="003925BF">
        <w:t xml:space="preserve">concluding, it should be noted that </w:t>
      </w:r>
      <w:r w:rsidR="004F6F92">
        <w:t xml:space="preserve">results </w:t>
      </w:r>
      <w:r w:rsidR="00D34C04">
        <w:t xml:space="preserve">of this study </w:t>
      </w:r>
      <w:r w:rsidR="003925BF">
        <w:t xml:space="preserve">are not specific to Hebrew, since </w:t>
      </w:r>
      <w:r w:rsidR="00E0136C">
        <w:t xml:space="preserve">single-word sentences </w:t>
      </w:r>
      <w:r w:rsidR="004F6F92">
        <w:t xml:space="preserve">consisting of verbs </w:t>
      </w:r>
      <w:r w:rsidR="00E0136C">
        <w:t xml:space="preserve">exist in English as well (e.g., Goldberg, </w:t>
      </w:r>
      <w:r w:rsidR="00C129EB">
        <w:t xml:space="preserve">2000, </w:t>
      </w:r>
      <w:r w:rsidR="00570DA5">
        <w:t>2004</w:t>
      </w:r>
      <w:r w:rsidR="00E0136C">
        <w:t xml:space="preserve">; </w:t>
      </w:r>
      <w:r w:rsidR="00E0136C" w:rsidRPr="00C473FB">
        <w:t>Liu, 2008</w:t>
      </w:r>
      <w:r w:rsidR="00E0136C">
        <w:t xml:space="preserve">) and certainly in English parental speech. </w:t>
      </w:r>
      <w:r w:rsidR="003925BF">
        <w:t>C</w:t>
      </w:r>
      <w:r w:rsidR="00D34C04" w:rsidRPr="00075FAD">
        <w:t xml:space="preserve">hildren acquiring English as their first language </w:t>
      </w:r>
      <w:r w:rsidR="003925BF">
        <w:t xml:space="preserve">are </w:t>
      </w:r>
      <w:r w:rsidR="00D34C04">
        <w:t xml:space="preserve">also </w:t>
      </w:r>
      <w:r w:rsidR="003925BF">
        <w:t xml:space="preserve">known to </w:t>
      </w:r>
      <w:r w:rsidR="00D34C04" w:rsidRPr="00075FAD">
        <w:t xml:space="preserve">produce verbs </w:t>
      </w:r>
      <w:r w:rsidR="003925BF">
        <w:t xml:space="preserve">at </w:t>
      </w:r>
      <w:r w:rsidR="00D34C04" w:rsidRPr="00075FAD">
        <w:t>the single-word stage, typically several months before they begin to combine words in syntactic word-combinatio</w:t>
      </w:r>
      <w:r w:rsidR="00D34C04">
        <w:t>ns (</w:t>
      </w:r>
      <w:r w:rsidR="00D34C04" w:rsidRPr="00075FAD">
        <w:t xml:space="preserve">Caselli, </w:t>
      </w:r>
      <w:proofErr w:type="spellStart"/>
      <w:r w:rsidR="00D34C04" w:rsidRPr="00075FAD">
        <w:t>Casadio</w:t>
      </w:r>
      <w:proofErr w:type="spellEnd"/>
      <w:r w:rsidR="00D34C04" w:rsidRPr="00075FAD">
        <w:t>, &amp; Bates, 1999; Ingram, 1979; Nelson, 1973)</w:t>
      </w:r>
      <w:r w:rsidR="00D34C04">
        <w:t>.</w:t>
      </w:r>
      <w:r w:rsidR="00D34C04">
        <w:rPr>
          <w:lang w:bidi="ar-SA"/>
        </w:rPr>
        <w:t xml:space="preserve">  </w:t>
      </w:r>
      <w:r w:rsidR="003925BF" w:rsidRPr="00A35F68">
        <w:rPr>
          <w:b/>
          <w:bCs/>
        </w:rPr>
        <w:t>A</w:t>
      </w:r>
      <w:r w:rsidR="00E0136C" w:rsidRPr="00A35F68">
        <w:rPr>
          <w:b/>
          <w:bCs/>
        </w:rPr>
        <w:t xml:space="preserve">n ongoing study </w:t>
      </w:r>
      <w:r w:rsidR="003925BF" w:rsidRPr="00A35F68">
        <w:rPr>
          <w:b/>
          <w:bCs/>
        </w:rPr>
        <w:t xml:space="preserve">reveals </w:t>
      </w:r>
      <w:r w:rsidR="00E0136C" w:rsidRPr="00A35F68">
        <w:rPr>
          <w:b/>
          <w:bCs/>
        </w:rPr>
        <w:t xml:space="preserve">that the distribution of parental single-word verbs correlates extremely highly with the token frequency of young children’s </w:t>
      </w:r>
      <w:r w:rsidR="00E0136C" w:rsidRPr="00A35F68">
        <w:rPr>
          <w:b/>
          <w:bCs/>
        </w:rPr>
        <w:lastRenderedPageBreak/>
        <w:t xml:space="preserve">single-word verbs, replicating the Hebrew results reported in the present </w:t>
      </w:r>
      <w:r w:rsidR="003925BF" w:rsidRPr="00A35F68">
        <w:rPr>
          <w:b/>
          <w:bCs/>
        </w:rPr>
        <w:t>context</w:t>
      </w:r>
      <w:r w:rsidR="003925BF">
        <w:t xml:space="preserve">. </w:t>
      </w:r>
      <w:r w:rsidR="00E0136C">
        <w:t xml:space="preserve">Using large samples </w:t>
      </w:r>
      <w:r w:rsidR="00BC7018">
        <w:t xml:space="preserve">consisting </w:t>
      </w:r>
      <w:r w:rsidR="00E0136C">
        <w:t xml:space="preserve">of 3,374 single-word transitive verbs </w:t>
      </w:r>
      <w:r w:rsidR="00BC7018">
        <w:t xml:space="preserve">in parental speech </w:t>
      </w:r>
      <w:r w:rsidR="00E0136C">
        <w:t xml:space="preserve">and 2,005 </w:t>
      </w:r>
      <w:r w:rsidR="00BC7018">
        <w:t xml:space="preserve">in </w:t>
      </w:r>
      <w:r w:rsidR="00E0136C">
        <w:t xml:space="preserve">child </w:t>
      </w:r>
      <w:r w:rsidR="00BC7018">
        <w:t xml:space="preserve">usage, </w:t>
      </w:r>
      <w:r w:rsidR="00E0136C">
        <w:t xml:space="preserve">the correlation </w:t>
      </w:r>
      <w:r w:rsidR="00BC7018">
        <w:t xml:space="preserve">for </w:t>
      </w:r>
      <w:r w:rsidR="00E0136C">
        <w:t xml:space="preserve">over 126 different verbs </w:t>
      </w:r>
      <w:r w:rsidR="00E0136C" w:rsidRPr="006042CF">
        <w:t xml:space="preserve">was </w:t>
      </w:r>
      <w:r w:rsidR="00E0136C" w:rsidRPr="006042CF">
        <w:rPr>
          <w:i/>
          <w:iCs/>
        </w:rPr>
        <w:t>r</w:t>
      </w:r>
      <w:r w:rsidR="00E0136C" w:rsidRPr="006042CF">
        <w:t xml:space="preserve">(125) = 0.95, with </w:t>
      </w:r>
      <w:r w:rsidR="00E0136C" w:rsidRPr="006042CF">
        <w:rPr>
          <w:i/>
          <w:iCs/>
        </w:rPr>
        <w:t>p</w:t>
      </w:r>
      <w:r w:rsidR="00E0136C">
        <w:t>&lt;0.001 (Ninio, 2014).</w:t>
      </w:r>
      <w:r w:rsidR="00E14ABC">
        <w:t xml:space="preserve"> </w:t>
      </w:r>
      <w:r w:rsidR="00BC7018">
        <w:t>T</w:t>
      </w:r>
      <w:r w:rsidR="00E14ABC">
        <w:t xml:space="preserve">hese results </w:t>
      </w:r>
      <w:r w:rsidR="00BC7018">
        <w:t xml:space="preserve">now need to be compared </w:t>
      </w:r>
      <w:r w:rsidR="00E14ABC">
        <w:t>with parents’ multi-word utterances containing verbs</w:t>
      </w:r>
      <w:r w:rsidR="00BC7018">
        <w:t xml:space="preserve"> and </w:t>
      </w:r>
      <w:r w:rsidR="00E14ABC">
        <w:t>the</w:t>
      </w:r>
      <w:r w:rsidR="00BC7018">
        <w:t>ir</w:t>
      </w:r>
      <w:r w:rsidR="00E14ABC">
        <w:t xml:space="preserve"> context-embeddedness </w:t>
      </w:r>
      <w:r w:rsidR="00BC7018">
        <w:t xml:space="preserve">needs to be computed with age-trends, as done </w:t>
      </w:r>
      <w:r w:rsidR="00E14ABC">
        <w:t xml:space="preserve">in the Hebrew study presented here. </w:t>
      </w:r>
      <w:r w:rsidR="00BC7018">
        <w:t xml:space="preserve">Yet even at this point, </w:t>
      </w:r>
      <w:r w:rsidR="00E14ABC">
        <w:t xml:space="preserve">the correlations with parental single-word utterances are high enough </w:t>
      </w:r>
      <w:r w:rsidR="00BC7018">
        <w:t xml:space="preserve">to justify the expectation that </w:t>
      </w:r>
      <w:r w:rsidR="00E14ABC">
        <w:t xml:space="preserve">the English findings </w:t>
      </w:r>
      <w:r w:rsidR="00BC7018">
        <w:t xml:space="preserve">will </w:t>
      </w:r>
      <w:r w:rsidR="00E14ABC">
        <w:t>be a close replication of the Hebrew ones.</w:t>
      </w:r>
    </w:p>
    <w:p w14:paraId="01CD6F39" w14:textId="18692629" w:rsidR="00A35F68" w:rsidRPr="00A35F68" w:rsidRDefault="005F0B9E" w:rsidP="00A35F68">
      <w:pPr>
        <w:framePr w:wrap="auto" w:vAnchor="margin" w:yAlign="inline"/>
        <w:spacing w:line="480" w:lineRule="auto"/>
        <w:ind w:right="-331"/>
        <w:rPr>
          <w:rFonts w:eastAsia="AdvimpSN"/>
          <w:b/>
          <w:bCs/>
        </w:rPr>
      </w:pPr>
      <w:r>
        <w:rPr>
          <w:lang w:bidi="ar-SA"/>
        </w:rPr>
        <w:tab/>
      </w:r>
      <w:r w:rsidR="00BC7018">
        <w:rPr>
          <w:lang w:bidi="ar-SA"/>
        </w:rPr>
        <w:t xml:space="preserve"> </w:t>
      </w:r>
      <w:r w:rsidR="00BC7018" w:rsidRPr="00A35F68">
        <w:rPr>
          <w:b/>
          <w:bCs/>
          <w:lang w:bidi="ar-SA"/>
        </w:rPr>
        <w:t xml:space="preserve">The </w:t>
      </w:r>
      <w:r w:rsidR="00784CB0" w:rsidRPr="00A35F68">
        <w:rPr>
          <w:b/>
          <w:bCs/>
          <w:lang w:bidi="ar-SA"/>
        </w:rPr>
        <w:t xml:space="preserve">overall </w:t>
      </w:r>
      <w:r w:rsidR="008F7143" w:rsidRPr="00A35F68">
        <w:rPr>
          <w:b/>
          <w:bCs/>
          <w:lang w:bidi="ar-SA"/>
        </w:rPr>
        <w:t xml:space="preserve">conclusion is </w:t>
      </w:r>
      <w:r w:rsidR="00784CB0" w:rsidRPr="00A35F68">
        <w:rPr>
          <w:b/>
          <w:bCs/>
          <w:lang w:bidi="ar-SA"/>
        </w:rPr>
        <w:t xml:space="preserve">that </w:t>
      </w:r>
      <w:r w:rsidR="008F7143" w:rsidRPr="00A35F68">
        <w:rPr>
          <w:b/>
          <w:bCs/>
          <w:lang w:bidi="ar-SA"/>
        </w:rPr>
        <w:t xml:space="preserve">pragmatics </w:t>
      </w:r>
      <w:r w:rsidR="00784CB0" w:rsidRPr="00A35F68">
        <w:rPr>
          <w:b/>
          <w:bCs/>
          <w:lang w:bidi="ar-SA"/>
        </w:rPr>
        <w:t xml:space="preserve">is </w:t>
      </w:r>
      <w:r w:rsidR="008F7143" w:rsidRPr="00A35F68">
        <w:rPr>
          <w:b/>
          <w:bCs/>
          <w:lang w:bidi="ar-SA"/>
        </w:rPr>
        <w:t>important in conceptualizing vocabulary acquisition</w:t>
      </w:r>
      <w:r w:rsidR="00784CB0" w:rsidRPr="00A35F68">
        <w:rPr>
          <w:b/>
          <w:bCs/>
          <w:lang w:bidi="ar-SA"/>
        </w:rPr>
        <w:t xml:space="preserve">, even </w:t>
      </w:r>
      <w:r w:rsidR="00BC7018" w:rsidRPr="00A35F68">
        <w:rPr>
          <w:b/>
          <w:bCs/>
          <w:lang w:bidi="ar-SA"/>
        </w:rPr>
        <w:t xml:space="preserve">– perhaps particularly -- in the case </w:t>
      </w:r>
      <w:r w:rsidR="00784CB0" w:rsidRPr="00A35F68">
        <w:rPr>
          <w:b/>
          <w:bCs/>
          <w:lang w:bidi="ar-SA"/>
        </w:rPr>
        <w:t>of such logi</w:t>
      </w:r>
      <w:r w:rsidR="00BC7018" w:rsidRPr="00A35F68">
        <w:rPr>
          <w:b/>
          <w:bCs/>
          <w:lang w:bidi="ar-SA"/>
        </w:rPr>
        <w:t xml:space="preserve">cally complex lexemes as verbs. It is once </w:t>
      </w:r>
      <w:r w:rsidR="00784CB0" w:rsidRPr="00A35F68">
        <w:rPr>
          <w:b/>
          <w:bCs/>
          <w:lang w:bidi="ar-SA"/>
        </w:rPr>
        <w:t xml:space="preserve">again </w:t>
      </w:r>
      <w:r w:rsidR="00BC7018" w:rsidRPr="00A35F68">
        <w:rPr>
          <w:b/>
          <w:bCs/>
          <w:lang w:bidi="ar-SA"/>
        </w:rPr>
        <w:t xml:space="preserve">demonstrated </w:t>
      </w:r>
      <w:r w:rsidR="00784CB0" w:rsidRPr="00A35F68">
        <w:rPr>
          <w:b/>
          <w:bCs/>
          <w:lang w:bidi="ar-SA"/>
        </w:rPr>
        <w:t xml:space="preserve">that in models of language acquisition, emphasis should be on the </w:t>
      </w:r>
      <w:r w:rsidR="00B20E4E" w:rsidRPr="00A35F68">
        <w:rPr>
          <w:rFonts w:eastAsia="AdvimpSN"/>
          <w:b/>
          <w:bCs/>
        </w:rPr>
        <w:t>pragmatic</w:t>
      </w:r>
      <w:r w:rsidR="00784CB0" w:rsidRPr="00A35F68">
        <w:rPr>
          <w:rFonts w:eastAsia="AdvimpSN"/>
          <w:b/>
          <w:bCs/>
        </w:rPr>
        <w:t>s</w:t>
      </w:r>
      <w:r w:rsidR="00B20E4E" w:rsidRPr="00A35F68">
        <w:rPr>
          <w:rFonts w:eastAsia="AdvimpSN"/>
          <w:b/>
          <w:bCs/>
        </w:rPr>
        <w:t xml:space="preserve"> </w:t>
      </w:r>
      <w:r w:rsidR="00784CB0" w:rsidRPr="00A35F68">
        <w:rPr>
          <w:rFonts w:eastAsia="AdvimpSN"/>
          <w:b/>
          <w:bCs/>
        </w:rPr>
        <w:t xml:space="preserve">of </w:t>
      </w:r>
      <w:r w:rsidR="00B20E4E" w:rsidRPr="00A35F68">
        <w:rPr>
          <w:rFonts w:eastAsia="AdvimpSN"/>
          <w:b/>
          <w:bCs/>
        </w:rPr>
        <w:t>use</w:t>
      </w:r>
      <w:r w:rsidR="00784CB0" w:rsidRPr="00A35F68">
        <w:rPr>
          <w:rFonts w:eastAsia="AdvimpSN"/>
          <w:b/>
          <w:bCs/>
        </w:rPr>
        <w:t xml:space="preserve"> and </w:t>
      </w:r>
      <w:r w:rsidR="00B20E4E" w:rsidRPr="00A35F68">
        <w:rPr>
          <w:rFonts w:eastAsia="AdvimpSN"/>
          <w:b/>
          <w:bCs/>
        </w:rPr>
        <w:t xml:space="preserve">social meaning, </w:t>
      </w:r>
      <w:r w:rsidR="00784CB0" w:rsidRPr="00A35F68">
        <w:rPr>
          <w:rFonts w:eastAsia="AdvimpSN"/>
          <w:b/>
          <w:bCs/>
        </w:rPr>
        <w:t xml:space="preserve">as suggested </w:t>
      </w:r>
      <w:r w:rsidR="00BC7018" w:rsidRPr="00A35F68">
        <w:rPr>
          <w:rFonts w:eastAsia="AdvimpSN"/>
          <w:b/>
          <w:bCs/>
        </w:rPr>
        <w:t xml:space="preserve">early on </w:t>
      </w:r>
      <w:r w:rsidR="00784CB0" w:rsidRPr="00A35F68">
        <w:rPr>
          <w:rFonts w:eastAsia="AdvimpSN"/>
          <w:b/>
          <w:bCs/>
        </w:rPr>
        <w:t xml:space="preserve">by Bruner </w:t>
      </w:r>
      <w:r w:rsidR="005F1FC7" w:rsidRPr="00A35F68">
        <w:rPr>
          <w:rFonts w:eastAsia="AdvimpSN"/>
          <w:b/>
          <w:bCs/>
        </w:rPr>
        <w:t>(1975/76</w:t>
      </w:r>
      <w:r w:rsidR="00784CB0" w:rsidRPr="00A35F68">
        <w:rPr>
          <w:rFonts w:eastAsia="AdvimpSN"/>
          <w:b/>
          <w:bCs/>
        </w:rPr>
        <w:t>).</w:t>
      </w:r>
    </w:p>
    <w:p w14:paraId="1B2F07A7" w14:textId="77777777" w:rsidR="00B06156" w:rsidRDefault="00B06156" w:rsidP="007E5175">
      <w:pPr>
        <w:framePr w:wrap="auto" w:vAnchor="margin" w:yAlign="inline"/>
        <w:spacing w:line="480" w:lineRule="auto"/>
        <w:ind w:right="-331"/>
        <w:rPr>
          <w:rFonts w:asciiTheme="majorBidi" w:hAnsiTheme="majorBidi" w:cstheme="majorBidi"/>
          <w:b/>
          <w:bCs/>
        </w:rPr>
      </w:pPr>
    </w:p>
    <w:p w14:paraId="063BD009" w14:textId="77777777" w:rsidR="00B91D91" w:rsidRDefault="00B91D91" w:rsidP="007E5175">
      <w:pPr>
        <w:framePr w:wrap="auto" w:vAnchor="margin" w:yAlign="inline"/>
        <w:spacing w:line="480" w:lineRule="auto"/>
        <w:ind w:right="-331"/>
        <w:rPr>
          <w:rFonts w:asciiTheme="majorBidi" w:hAnsiTheme="majorBidi" w:cstheme="majorBidi"/>
          <w:b/>
          <w:bCs/>
        </w:rPr>
      </w:pPr>
    </w:p>
    <w:p w14:paraId="233314CF" w14:textId="7B080C59" w:rsidR="00B27306" w:rsidRDefault="00B27306" w:rsidP="007E5175">
      <w:pPr>
        <w:framePr w:wrap="auto" w:vAnchor="margin" w:yAlign="inline"/>
        <w:spacing w:line="480" w:lineRule="auto"/>
        <w:ind w:right="-331"/>
        <w:rPr>
          <w:rFonts w:asciiTheme="majorBidi" w:hAnsiTheme="majorBidi" w:cstheme="majorBidi"/>
          <w:b/>
          <w:bCs/>
        </w:rPr>
      </w:pPr>
      <w:r w:rsidRPr="000B773D">
        <w:rPr>
          <w:rFonts w:asciiTheme="majorBidi" w:hAnsiTheme="majorBidi" w:cstheme="majorBidi"/>
          <w:b/>
          <w:bCs/>
        </w:rPr>
        <w:t>References</w:t>
      </w:r>
    </w:p>
    <w:p w14:paraId="79B21C5E" w14:textId="77777777" w:rsidR="00B27306" w:rsidRPr="000B773D" w:rsidRDefault="00B27306" w:rsidP="007E5175">
      <w:pPr>
        <w:framePr w:wrap="auto" w:vAnchor="margin" w:yAlign="inline"/>
        <w:spacing w:line="480" w:lineRule="auto"/>
        <w:ind w:right="-331"/>
        <w:rPr>
          <w:rFonts w:asciiTheme="majorBidi" w:hAnsiTheme="majorBidi" w:cstheme="majorBidi"/>
          <w:b/>
          <w:bCs/>
        </w:rPr>
      </w:pPr>
    </w:p>
    <w:p w14:paraId="40F733D1" w14:textId="77777777" w:rsidR="009E3244" w:rsidRDefault="009E3244" w:rsidP="007E5175">
      <w:pPr>
        <w:pStyle w:val="Default"/>
        <w:spacing w:after="61" w:line="480" w:lineRule="auto"/>
        <w:ind w:left="360" w:right="-331" w:hanging="360"/>
        <w:rPr>
          <w:rStyle w:val="st"/>
          <w:bCs/>
        </w:rPr>
      </w:pPr>
      <w:r w:rsidRPr="0061770C">
        <w:rPr>
          <w:rStyle w:val="st"/>
          <w:bCs/>
        </w:rPr>
        <w:t>Allen, S</w:t>
      </w:r>
      <w:r>
        <w:rPr>
          <w:rStyle w:val="st"/>
          <w:bCs/>
        </w:rPr>
        <w:t xml:space="preserve">. </w:t>
      </w:r>
      <w:r w:rsidRPr="0061770C">
        <w:rPr>
          <w:rStyle w:val="st"/>
          <w:bCs/>
        </w:rPr>
        <w:t>E.</w:t>
      </w:r>
      <w:r>
        <w:rPr>
          <w:rStyle w:val="st"/>
          <w:bCs/>
        </w:rPr>
        <w:t xml:space="preserve"> </w:t>
      </w:r>
      <w:r w:rsidRPr="0061770C">
        <w:rPr>
          <w:rStyle w:val="st"/>
          <w:bCs/>
        </w:rPr>
        <w:t>M. (2000). A discourse-pragmatic explanation for argument representation in child</w:t>
      </w:r>
      <w:r>
        <w:rPr>
          <w:rStyle w:val="st"/>
          <w:bCs/>
        </w:rPr>
        <w:t xml:space="preserve"> </w:t>
      </w:r>
      <w:r w:rsidRPr="0061770C">
        <w:rPr>
          <w:rStyle w:val="st"/>
          <w:bCs/>
        </w:rPr>
        <w:t>Inuktitut.</w:t>
      </w:r>
      <w:r>
        <w:rPr>
          <w:rStyle w:val="st"/>
          <w:bCs/>
        </w:rPr>
        <w:t xml:space="preserve"> </w:t>
      </w:r>
      <w:r>
        <w:rPr>
          <w:rStyle w:val="st"/>
          <w:bCs/>
          <w:i/>
          <w:iCs/>
        </w:rPr>
        <w:t>Linguistics</w:t>
      </w:r>
      <w:r w:rsidRPr="00920FE3">
        <w:rPr>
          <w:rStyle w:val="st"/>
          <w:bCs/>
          <w:i/>
          <w:iCs/>
        </w:rPr>
        <w:t>, 38</w:t>
      </w:r>
      <w:r w:rsidRPr="0061770C">
        <w:rPr>
          <w:rStyle w:val="st"/>
          <w:bCs/>
        </w:rPr>
        <w:t>, 483</w:t>
      </w:r>
      <w:r>
        <w:rPr>
          <w:rStyle w:val="st"/>
          <w:bCs/>
        </w:rPr>
        <w:t>-</w:t>
      </w:r>
      <w:r w:rsidRPr="0061770C">
        <w:rPr>
          <w:rStyle w:val="st"/>
          <w:bCs/>
        </w:rPr>
        <w:t>521.</w:t>
      </w:r>
      <w:r>
        <w:rPr>
          <w:rStyle w:val="st"/>
          <w:bCs/>
        </w:rPr>
        <w:t xml:space="preserve"> </w:t>
      </w:r>
    </w:p>
    <w:p w14:paraId="668BA187" w14:textId="77777777" w:rsidR="009E3244" w:rsidRDefault="009E3244" w:rsidP="007E5175">
      <w:pPr>
        <w:pStyle w:val="Default"/>
        <w:spacing w:after="61" w:line="480" w:lineRule="auto"/>
        <w:ind w:left="360" w:right="-331" w:hanging="360"/>
        <w:rPr>
          <w:rFonts w:eastAsia="AdvimpSN"/>
        </w:rPr>
      </w:pPr>
      <w:r w:rsidRPr="0061770C">
        <w:rPr>
          <w:rStyle w:val="st"/>
          <w:bCs/>
        </w:rPr>
        <w:t>Allen, S.</w:t>
      </w:r>
      <w:r>
        <w:rPr>
          <w:rStyle w:val="st"/>
          <w:bCs/>
        </w:rPr>
        <w:t xml:space="preserve"> </w:t>
      </w:r>
      <w:r w:rsidRPr="0061770C">
        <w:rPr>
          <w:rStyle w:val="st"/>
          <w:bCs/>
        </w:rPr>
        <w:t>E.</w:t>
      </w:r>
      <w:r>
        <w:rPr>
          <w:rStyle w:val="st"/>
          <w:bCs/>
        </w:rPr>
        <w:t xml:space="preserve"> </w:t>
      </w:r>
      <w:r w:rsidRPr="0061770C">
        <w:rPr>
          <w:rStyle w:val="st"/>
          <w:bCs/>
        </w:rPr>
        <w:t>M. (2008</w:t>
      </w:r>
      <w:r>
        <w:rPr>
          <w:rStyle w:val="st"/>
          <w:bCs/>
        </w:rPr>
        <w:t xml:space="preserve"> </w:t>
      </w:r>
      <w:r w:rsidRPr="0061770C">
        <w:rPr>
          <w:rStyle w:val="st"/>
          <w:bCs/>
        </w:rPr>
        <w:t>). Interacting pragmatic influences on children‘s argument realization.</w:t>
      </w:r>
      <w:r>
        <w:rPr>
          <w:rStyle w:val="st"/>
          <w:bCs/>
        </w:rPr>
        <w:t xml:space="preserve"> </w:t>
      </w:r>
      <w:r w:rsidRPr="0061770C">
        <w:rPr>
          <w:rStyle w:val="st"/>
          <w:bCs/>
        </w:rPr>
        <w:t>In M.</w:t>
      </w:r>
      <w:r>
        <w:rPr>
          <w:rStyle w:val="st"/>
          <w:bCs/>
        </w:rPr>
        <w:t xml:space="preserve"> </w:t>
      </w:r>
      <w:r w:rsidRPr="0061770C">
        <w:rPr>
          <w:rStyle w:val="st"/>
          <w:bCs/>
        </w:rPr>
        <w:t>Bowerman</w:t>
      </w:r>
      <w:r>
        <w:rPr>
          <w:rStyle w:val="st"/>
          <w:bCs/>
        </w:rPr>
        <w:t>,</w:t>
      </w:r>
      <w:r w:rsidRPr="0061770C">
        <w:rPr>
          <w:rStyle w:val="st"/>
          <w:bCs/>
        </w:rPr>
        <w:t xml:space="preserve"> &amp; P.</w:t>
      </w:r>
      <w:r>
        <w:rPr>
          <w:rStyle w:val="st"/>
          <w:bCs/>
        </w:rPr>
        <w:t xml:space="preserve"> </w:t>
      </w:r>
      <w:r w:rsidRPr="0061770C">
        <w:rPr>
          <w:rStyle w:val="st"/>
          <w:bCs/>
        </w:rPr>
        <w:t>Brown (</w:t>
      </w:r>
      <w:r>
        <w:rPr>
          <w:rStyle w:val="st"/>
          <w:bCs/>
        </w:rPr>
        <w:t>E</w:t>
      </w:r>
      <w:r w:rsidRPr="0061770C">
        <w:rPr>
          <w:rStyle w:val="st"/>
          <w:bCs/>
        </w:rPr>
        <w:t xml:space="preserve">ds.), </w:t>
      </w:r>
      <w:r w:rsidRPr="00920FE3">
        <w:rPr>
          <w:rStyle w:val="st"/>
          <w:bCs/>
          <w:i/>
          <w:iCs/>
        </w:rPr>
        <w:t>Crosslinguistic perspectives on argument structure: Implications for learnability</w:t>
      </w:r>
      <w:r w:rsidRPr="0061770C">
        <w:rPr>
          <w:rStyle w:val="st"/>
          <w:bCs/>
        </w:rPr>
        <w:t xml:space="preserve"> (pp. 191-212).</w:t>
      </w:r>
      <w:r>
        <w:rPr>
          <w:rStyle w:val="st"/>
          <w:bCs/>
        </w:rPr>
        <w:t xml:space="preserve"> </w:t>
      </w:r>
      <w:r w:rsidRPr="0061770C">
        <w:rPr>
          <w:rStyle w:val="st"/>
          <w:bCs/>
        </w:rPr>
        <w:t>Mahwah, NJ: Erlbaum.</w:t>
      </w:r>
      <w:r>
        <w:rPr>
          <w:rStyle w:val="st"/>
          <w:bCs/>
        </w:rPr>
        <w:t xml:space="preserve"> </w:t>
      </w:r>
    </w:p>
    <w:p w14:paraId="15C0B89F" w14:textId="77777777" w:rsidR="009E3244" w:rsidRDefault="009E3244" w:rsidP="007E5175">
      <w:pPr>
        <w:framePr w:wrap="auto" w:vAnchor="margin" w:yAlign="inline"/>
        <w:spacing w:line="480" w:lineRule="auto"/>
        <w:ind w:left="360" w:right="-331" w:hanging="360"/>
      </w:pPr>
      <w:r>
        <w:t xml:space="preserve">Antinucci, F., &amp; Parisi, D. (1975). Early semantic development in child language. In E. H. </w:t>
      </w:r>
      <w:proofErr w:type="spellStart"/>
      <w:r>
        <w:t>Lennenberg</w:t>
      </w:r>
      <w:proofErr w:type="spellEnd"/>
      <w:r>
        <w:t xml:space="preserve">, &amp; E. </w:t>
      </w:r>
      <w:proofErr w:type="spellStart"/>
      <w:r>
        <w:t>Lennenberg</w:t>
      </w:r>
      <w:proofErr w:type="spellEnd"/>
      <w:r>
        <w:t xml:space="preserve"> (Eds.), </w:t>
      </w:r>
      <w:r w:rsidRPr="003B25BE">
        <w:rPr>
          <w:i/>
          <w:iCs/>
        </w:rPr>
        <w:t>Foundations of language development: A multidisciplinary approach, Vol. 1</w:t>
      </w:r>
      <w:r>
        <w:t>. (</w:t>
      </w:r>
      <w:r w:rsidRPr="00C22913">
        <w:rPr>
          <w:rStyle w:val="HTMLCite"/>
          <w:i w:val="0"/>
          <w:iCs w:val="0"/>
        </w:rPr>
        <w:t>pp.</w:t>
      </w:r>
      <w:r>
        <w:rPr>
          <w:rStyle w:val="HTMLCite"/>
        </w:rPr>
        <w:t xml:space="preserve"> </w:t>
      </w:r>
      <w:r w:rsidRPr="003B25BE">
        <w:rPr>
          <w:rStyle w:val="cit-fpage"/>
        </w:rPr>
        <w:t>189</w:t>
      </w:r>
      <w:r w:rsidRPr="003B25BE">
        <w:rPr>
          <w:rStyle w:val="HTMLCite"/>
        </w:rPr>
        <w:t>-</w:t>
      </w:r>
      <w:r w:rsidRPr="003B25BE">
        <w:rPr>
          <w:rStyle w:val="cit-lpage"/>
        </w:rPr>
        <w:t>202</w:t>
      </w:r>
      <w:r>
        <w:t>). New York: Academic Press.</w:t>
      </w:r>
    </w:p>
    <w:p w14:paraId="0B8CCACC" w14:textId="77777777" w:rsidR="009E3244" w:rsidRPr="00075FAD" w:rsidRDefault="009E3244" w:rsidP="007E5175">
      <w:pPr>
        <w:framePr w:wrap="auto" w:vAnchor="margin" w:yAlign="inline"/>
        <w:spacing w:line="480" w:lineRule="auto"/>
        <w:ind w:left="360" w:right="-331" w:hanging="360"/>
      </w:pPr>
      <w:r w:rsidRPr="00075FAD">
        <w:lastRenderedPageBreak/>
        <w:t xml:space="preserve">Armon-Lotem, S., &amp; Berman, R. A. (2003). The emergence of grammar: early verbs and beyond. </w:t>
      </w:r>
      <w:r w:rsidRPr="00075FAD">
        <w:rPr>
          <w:i/>
          <w:iCs/>
        </w:rPr>
        <w:t>Journal of Child Language</w:t>
      </w:r>
      <w:r w:rsidRPr="00075FAD">
        <w:t xml:space="preserve">, </w:t>
      </w:r>
      <w:r w:rsidRPr="00075FAD">
        <w:rPr>
          <w:i/>
          <w:iCs/>
        </w:rPr>
        <w:t>30</w:t>
      </w:r>
      <w:r w:rsidRPr="00075FAD">
        <w:t>, 845-877.</w:t>
      </w:r>
    </w:p>
    <w:p w14:paraId="334C9DD8" w14:textId="77777777" w:rsidR="009E3244" w:rsidRDefault="009E3244" w:rsidP="007E5175">
      <w:pPr>
        <w:framePr w:wrap="auto" w:vAnchor="margin" w:yAlign="inline"/>
        <w:spacing w:line="480" w:lineRule="auto"/>
        <w:ind w:left="360" w:right="-331" w:hanging="360"/>
      </w:pPr>
      <w:r>
        <w:t xml:space="preserve">Bates, E. (1976). </w:t>
      </w:r>
      <w:r w:rsidRPr="00920FE3">
        <w:rPr>
          <w:i/>
          <w:iCs/>
        </w:rPr>
        <w:t>Language and context: Studies in the acquisition of pragmatics</w:t>
      </w:r>
      <w:r>
        <w:t xml:space="preserve">. New York: Academic Press. </w:t>
      </w:r>
    </w:p>
    <w:p w14:paraId="1D5047FB" w14:textId="77777777" w:rsidR="009E3244" w:rsidRDefault="009E3244" w:rsidP="00EC687C">
      <w:pPr>
        <w:framePr w:wrap="auto" w:vAnchor="margin" w:yAlign="inline"/>
        <w:spacing w:after="160" w:line="480" w:lineRule="auto"/>
        <w:ind w:left="360" w:right="-331" w:hanging="360"/>
      </w:pPr>
      <w:r>
        <w:t xml:space="preserve">Berman, R. A. (1978). </w:t>
      </w:r>
      <w:r w:rsidRPr="00A03030">
        <w:t xml:space="preserve">Early verbs: </w:t>
      </w:r>
      <w:r w:rsidRPr="00A03030">
        <w:rPr>
          <w:rStyle w:val="highlight"/>
        </w:rPr>
        <w:t xml:space="preserve">How </w:t>
      </w:r>
      <w:r w:rsidRPr="00A03030">
        <w:t xml:space="preserve">and why a child uses her first words. </w:t>
      </w:r>
      <w:r w:rsidRPr="00EA0E72">
        <w:rPr>
          <w:i/>
          <w:iCs/>
        </w:rPr>
        <w:t>International</w:t>
      </w:r>
      <w:r w:rsidRPr="00A03030">
        <w:t xml:space="preserve"> </w:t>
      </w:r>
      <w:r w:rsidRPr="00B36FF0">
        <w:rPr>
          <w:i/>
          <w:iCs/>
        </w:rPr>
        <w:t>Journal of Psycholinguistics, 5</w:t>
      </w:r>
      <w:r>
        <w:t>, 21-3</w:t>
      </w:r>
      <w:r w:rsidRPr="00A03030">
        <w:t xml:space="preserve">9. </w:t>
      </w:r>
    </w:p>
    <w:p w14:paraId="357AF72C" w14:textId="77777777" w:rsidR="009E3244" w:rsidRDefault="009E3244" w:rsidP="00EC687C">
      <w:pPr>
        <w:framePr w:wrap="auto" w:vAnchor="margin" w:yAlign="inline"/>
        <w:spacing w:after="160" w:line="480" w:lineRule="auto"/>
        <w:ind w:left="360" w:right="-331" w:hanging="360"/>
      </w:pPr>
      <w:r>
        <w:t xml:space="preserve">Berman, R. A. (1980). The case of an (S)VO language: subjectless constructions in Modern Hebrew. </w:t>
      </w:r>
      <w:r w:rsidRPr="00EA3807">
        <w:rPr>
          <w:i/>
          <w:iCs/>
        </w:rPr>
        <w:t>Language</w:t>
      </w:r>
      <w:r>
        <w:t xml:space="preserve">, </w:t>
      </w:r>
      <w:r w:rsidRPr="00EA3807">
        <w:rPr>
          <w:i/>
          <w:iCs/>
        </w:rPr>
        <w:t>56</w:t>
      </w:r>
      <w:r>
        <w:t>, 759-776.</w:t>
      </w:r>
    </w:p>
    <w:p w14:paraId="69FB66B4" w14:textId="77777777" w:rsidR="009E3244" w:rsidRDefault="009E3244" w:rsidP="007E5175">
      <w:pPr>
        <w:framePr w:wrap="auto" w:vAnchor="margin" w:yAlign="inline"/>
        <w:spacing w:line="480" w:lineRule="auto"/>
        <w:ind w:left="360" w:right="-331" w:hanging="360"/>
      </w:pPr>
      <w:r w:rsidRPr="006F5AA6">
        <w:t xml:space="preserve">Brent, M. R., &amp; </w:t>
      </w:r>
      <w:proofErr w:type="spellStart"/>
      <w:r w:rsidRPr="006F5AA6">
        <w:t>Siskind</w:t>
      </w:r>
      <w:proofErr w:type="spellEnd"/>
      <w:r w:rsidRPr="006F5AA6">
        <w:t xml:space="preserve">, J. M. (2001). The role of exposure to isolated words in early vocabulary development. </w:t>
      </w:r>
      <w:r w:rsidRPr="006F5AA6">
        <w:rPr>
          <w:i/>
          <w:iCs/>
        </w:rPr>
        <w:t>Cognition</w:t>
      </w:r>
      <w:r w:rsidRPr="006F5AA6">
        <w:t xml:space="preserve">, </w:t>
      </w:r>
      <w:r w:rsidRPr="00CC00AF">
        <w:rPr>
          <w:i/>
          <w:iCs/>
        </w:rPr>
        <w:t>81</w:t>
      </w:r>
      <w:r w:rsidRPr="006F5AA6">
        <w:t>, B33-B44.</w:t>
      </w:r>
    </w:p>
    <w:p w14:paraId="6CA0080A" w14:textId="77777777" w:rsidR="009E3244" w:rsidRDefault="009E3244" w:rsidP="007E5175">
      <w:pPr>
        <w:framePr w:wrap="auto" w:vAnchor="margin" w:yAlign="inline"/>
        <w:spacing w:line="480" w:lineRule="auto"/>
        <w:ind w:left="360" w:right="-331" w:hanging="360"/>
      </w:pPr>
      <w:r>
        <w:t xml:space="preserve">Bruner, J. S. (1975/76). From communication to language: A psychological perspective. </w:t>
      </w:r>
      <w:r>
        <w:rPr>
          <w:i/>
          <w:iCs/>
        </w:rPr>
        <w:t>Cognition</w:t>
      </w:r>
      <w:r>
        <w:t xml:space="preserve">, </w:t>
      </w:r>
      <w:r w:rsidRPr="005C7571">
        <w:rPr>
          <w:i/>
          <w:iCs/>
        </w:rPr>
        <w:t>3</w:t>
      </w:r>
      <w:r>
        <w:t>, 255-287.</w:t>
      </w:r>
    </w:p>
    <w:p w14:paraId="5261631D" w14:textId="77777777" w:rsidR="009E3244" w:rsidRDefault="009E3244" w:rsidP="007E5175">
      <w:pPr>
        <w:framePr w:wrap="auto" w:vAnchor="margin" w:yAlign="inline"/>
        <w:spacing w:line="480" w:lineRule="auto"/>
        <w:ind w:left="360" w:right="-331" w:hanging="360"/>
      </w:pPr>
      <w:r>
        <w:t xml:space="preserve">Bruner, J. S. (1983). </w:t>
      </w:r>
      <w:r w:rsidRPr="00767600">
        <w:rPr>
          <w:i/>
          <w:iCs/>
        </w:rPr>
        <w:t>Child's talk</w:t>
      </w:r>
      <w:r>
        <w:t>.  New York: Norton.</w:t>
      </w:r>
    </w:p>
    <w:p w14:paraId="7D24368F" w14:textId="77777777" w:rsidR="009E3244" w:rsidRDefault="009E3244" w:rsidP="007E5175">
      <w:pPr>
        <w:framePr w:wrap="auto" w:vAnchor="margin" w:yAlign="inline"/>
        <w:spacing w:line="480" w:lineRule="auto"/>
        <w:ind w:left="360" w:right="-331" w:hanging="360"/>
      </w:pPr>
      <w:r w:rsidRPr="00075FAD">
        <w:t xml:space="preserve">Caselli, C., </w:t>
      </w:r>
      <w:proofErr w:type="spellStart"/>
      <w:r w:rsidRPr="00075FAD">
        <w:t>Casadio</w:t>
      </w:r>
      <w:proofErr w:type="spellEnd"/>
      <w:r w:rsidRPr="00075FAD">
        <w:t xml:space="preserve"> P., &amp; Bates, E. (1999). </w:t>
      </w:r>
      <w:r w:rsidRPr="00075FAD">
        <w:rPr>
          <w:rStyle w:val="cit-article-title"/>
        </w:rPr>
        <w:t>A comparison of the transition from first words to grammar in Italian</w:t>
      </w:r>
      <w:r w:rsidRPr="00075FAD">
        <w:rPr>
          <w:rStyle w:val="HTMLCite"/>
        </w:rPr>
        <w:t xml:space="preserve">. Journal of Child Language, </w:t>
      </w:r>
      <w:r w:rsidRPr="00075FAD">
        <w:rPr>
          <w:rStyle w:val="cit-vol"/>
          <w:i/>
          <w:iCs/>
        </w:rPr>
        <w:t>26</w:t>
      </w:r>
      <w:r w:rsidRPr="00075FAD">
        <w:rPr>
          <w:rStyle w:val="HTMLCite"/>
        </w:rPr>
        <w:t xml:space="preserve">, </w:t>
      </w:r>
      <w:r w:rsidRPr="00075FAD">
        <w:t xml:space="preserve"> 69-111.</w:t>
      </w:r>
      <w:r>
        <w:t xml:space="preserve"> </w:t>
      </w:r>
    </w:p>
    <w:p w14:paraId="714E02C8" w14:textId="77777777" w:rsidR="009E3244" w:rsidRPr="006577AC" w:rsidRDefault="009E3244" w:rsidP="00DF1736">
      <w:pPr>
        <w:framePr w:wrap="auto" w:vAnchor="margin" w:yAlign="inline"/>
        <w:spacing w:line="480" w:lineRule="auto"/>
        <w:ind w:left="360" w:hanging="360"/>
        <w:rPr>
          <w:rFonts w:asciiTheme="majorBidi" w:hAnsiTheme="majorBidi" w:cstheme="majorBidi"/>
          <w:lang w:bidi="ar-SA"/>
        </w:rPr>
      </w:pPr>
      <w:r>
        <w:rPr>
          <w:rFonts w:asciiTheme="majorBidi" w:hAnsiTheme="majorBidi" w:cstheme="majorBidi"/>
          <w:lang w:bidi="ar-SA"/>
        </w:rPr>
        <w:t>Dixon, R.</w:t>
      </w:r>
      <w:r w:rsidRPr="006577AC">
        <w:rPr>
          <w:rFonts w:asciiTheme="majorBidi" w:hAnsiTheme="majorBidi" w:cstheme="majorBidi"/>
          <w:lang w:bidi="ar-SA"/>
        </w:rPr>
        <w:t xml:space="preserve"> M</w:t>
      </w:r>
      <w:r>
        <w:rPr>
          <w:rFonts w:asciiTheme="majorBidi" w:hAnsiTheme="majorBidi" w:cstheme="majorBidi"/>
          <w:lang w:bidi="ar-SA"/>
        </w:rPr>
        <w:t>.</w:t>
      </w:r>
      <w:r w:rsidRPr="006577AC">
        <w:rPr>
          <w:rFonts w:asciiTheme="majorBidi" w:hAnsiTheme="majorBidi" w:cstheme="majorBidi"/>
          <w:lang w:bidi="ar-SA"/>
        </w:rPr>
        <w:t xml:space="preserve"> W</w:t>
      </w:r>
      <w:r>
        <w:rPr>
          <w:rFonts w:asciiTheme="majorBidi" w:hAnsiTheme="majorBidi" w:cstheme="majorBidi"/>
          <w:lang w:bidi="ar-SA"/>
        </w:rPr>
        <w:t>.</w:t>
      </w:r>
      <w:r w:rsidRPr="006577AC">
        <w:rPr>
          <w:rFonts w:asciiTheme="majorBidi" w:hAnsiTheme="majorBidi" w:cstheme="majorBidi"/>
          <w:lang w:bidi="ar-SA"/>
        </w:rPr>
        <w:t xml:space="preserve"> </w:t>
      </w:r>
      <w:r>
        <w:rPr>
          <w:rFonts w:asciiTheme="majorBidi" w:hAnsiTheme="majorBidi" w:cstheme="majorBidi"/>
          <w:lang w:bidi="ar-SA"/>
        </w:rPr>
        <w:t>(</w:t>
      </w:r>
      <w:r w:rsidRPr="006577AC">
        <w:rPr>
          <w:rFonts w:asciiTheme="majorBidi" w:hAnsiTheme="majorBidi" w:cstheme="majorBidi"/>
          <w:lang w:bidi="ar-SA"/>
        </w:rPr>
        <w:t>2005</w:t>
      </w:r>
      <w:r>
        <w:rPr>
          <w:rFonts w:asciiTheme="majorBidi" w:hAnsiTheme="majorBidi" w:cstheme="majorBidi"/>
          <w:lang w:bidi="ar-SA"/>
        </w:rPr>
        <w:t>)</w:t>
      </w:r>
      <w:r w:rsidRPr="006577AC">
        <w:rPr>
          <w:rFonts w:asciiTheme="majorBidi" w:hAnsiTheme="majorBidi" w:cstheme="majorBidi"/>
          <w:lang w:bidi="ar-SA"/>
        </w:rPr>
        <w:t xml:space="preserve">. </w:t>
      </w:r>
      <w:r w:rsidRPr="006577AC">
        <w:rPr>
          <w:rFonts w:asciiTheme="majorBidi" w:hAnsiTheme="majorBidi" w:cstheme="majorBidi"/>
          <w:i/>
          <w:iCs/>
          <w:lang w:bidi="ar-SA"/>
        </w:rPr>
        <w:t>A semantic approach to English grammar</w:t>
      </w:r>
      <w:r w:rsidRPr="006577AC">
        <w:rPr>
          <w:rFonts w:asciiTheme="majorBidi" w:hAnsiTheme="majorBidi" w:cstheme="majorBidi"/>
          <w:lang w:bidi="ar-SA"/>
        </w:rPr>
        <w:t xml:space="preserve">, 2nd </w:t>
      </w:r>
      <w:proofErr w:type="spellStart"/>
      <w:r w:rsidRPr="006577AC">
        <w:rPr>
          <w:rFonts w:asciiTheme="majorBidi" w:hAnsiTheme="majorBidi" w:cstheme="majorBidi"/>
          <w:lang w:bidi="ar-SA"/>
        </w:rPr>
        <w:t>edn</w:t>
      </w:r>
      <w:proofErr w:type="spellEnd"/>
      <w:r w:rsidRPr="006577AC">
        <w:rPr>
          <w:rFonts w:asciiTheme="majorBidi" w:hAnsiTheme="majorBidi" w:cstheme="majorBidi"/>
          <w:lang w:bidi="ar-SA"/>
        </w:rPr>
        <w:t>. Oxford: Oxford</w:t>
      </w:r>
      <w:r>
        <w:rPr>
          <w:rFonts w:asciiTheme="majorBidi" w:hAnsiTheme="majorBidi" w:cstheme="majorBidi"/>
          <w:lang w:bidi="ar-SA"/>
        </w:rPr>
        <w:t xml:space="preserve"> </w:t>
      </w:r>
      <w:r w:rsidRPr="006577AC">
        <w:rPr>
          <w:rFonts w:asciiTheme="majorBidi" w:hAnsiTheme="majorBidi" w:cstheme="majorBidi"/>
          <w:lang w:bidi="ar-SA"/>
        </w:rPr>
        <w:t>University Press.</w:t>
      </w:r>
    </w:p>
    <w:p w14:paraId="58CDB627" w14:textId="77777777" w:rsidR="009E3244" w:rsidRDefault="009E3244" w:rsidP="007E5175">
      <w:pPr>
        <w:framePr w:wrap="auto" w:vAnchor="margin" w:yAlign="inline"/>
        <w:spacing w:line="480" w:lineRule="auto"/>
        <w:ind w:left="360" w:right="-331" w:hanging="360"/>
      </w:pPr>
      <w:r>
        <w:t xml:space="preserve">Dore, J. (1974). A pragmatic description of early language development. </w:t>
      </w:r>
      <w:r w:rsidRPr="00E01912">
        <w:rPr>
          <w:i/>
          <w:iCs/>
        </w:rPr>
        <w:t>Journal of Psycholinguistic Research 3</w:t>
      </w:r>
      <w:r>
        <w:t>, 343</w:t>
      </w:r>
      <w:r>
        <w:noBreakHyphen/>
        <w:t xml:space="preserve">350. </w:t>
      </w:r>
    </w:p>
    <w:p w14:paraId="66D1EDFA" w14:textId="77777777" w:rsidR="009E3244" w:rsidRDefault="009E3244" w:rsidP="00DF1736">
      <w:pPr>
        <w:framePr w:wrap="auto" w:vAnchor="margin" w:yAlign="inline"/>
        <w:spacing w:line="480" w:lineRule="auto"/>
        <w:ind w:left="360" w:right="-331" w:hanging="360"/>
      </w:pPr>
      <w:r>
        <w:t xml:space="preserve">Doron, E. (1999). V-movement and VP-ellipsis. In E. </w:t>
      </w:r>
      <w:proofErr w:type="spellStart"/>
      <w:r>
        <w:t>Benmamoun</w:t>
      </w:r>
      <w:proofErr w:type="spellEnd"/>
      <w:r>
        <w:t xml:space="preserve">, &amp; S. Lappin (Eds.), </w:t>
      </w:r>
      <w:r w:rsidRPr="00061451">
        <w:rPr>
          <w:i/>
          <w:iCs/>
        </w:rPr>
        <w:t>Fragments: Studies in ellipsis and gapping</w:t>
      </w:r>
      <w:r>
        <w:t xml:space="preserve"> (pp. 124-140). Oxford: Oxford University Press. </w:t>
      </w:r>
    </w:p>
    <w:p w14:paraId="73AB2CBE" w14:textId="77777777" w:rsidR="009E3244" w:rsidRPr="00771A66" w:rsidRDefault="009E3244" w:rsidP="007E5175">
      <w:pPr>
        <w:framePr w:wrap="auto" w:vAnchor="margin" w:yAlign="inline"/>
        <w:spacing w:line="480" w:lineRule="auto"/>
        <w:ind w:left="360" w:right="-331" w:hanging="360"/>
        <w:rPr>
          <w:rFonts w:asciiTheme="majorBidi" w:hAnsiTheme="majorBidi" w:cstheme="majorBidi"/>
          <w:lang w:bidi="ar-SA"/>
        </w:rPr>
      </w:pPr>
      <w:r w:rsidRPr="00DB7B79">
        <w:t xml:space="preserve">Dromi, E. </w:t>
      </w:r>
      <w:r>
        <w:t>(</w:t>
      </w:r>
      <w:r w:rsidRPr="00DB7B79">
        <w:t>1987</w:t>
      </w:r>
      <w:r>
        <w:t>)</w:t>
      </w:r>
      <w:r w:rsidRPr="00DB7B79">
        <w:t xml:space="preserve">. </w:t>
      </w:r>
      <w:r>
        <w:rPr>
          <w:i/>
        </w:rPr>
        <w:t>Early lexical d</w:t>
      </w:r>
      <w:r w:rsidRPr="00DB7B79">
        <w:rPr>
          <w:i/>
        </w:rPr>
        <w:t>evelopment.</w:t>
      </w:r>
      <w:r w:rsidRPr="00DB7B79">
        <w:t xml:space="preserve"> Cambridge</w:t>
      </w:r>
      <w:r>
        <w:t>:</w:t>
      </w:r>
      <w:r w:rsidRPr="00DB7B79">
        <w:t xml:space="preserve"> </w:t>
      </w:r>
      <w:r w:rsidRPr="006577AC">
        <w:rPr>
          <w:rFonts w:asciiTheme="majorBidi" w:hAnsiTheme="majorBidi" w:cstheme="majorBidi"/>
          <w:lang w:bidi="ar-SA"/>
        </w:rPr>
        <w:t>Cambridge University Press.</w:t>
      </w:r>
    </w:p>
    <w:p w14:paraId="257F950C" w14:textId="77777777" w:rsidR="009E3244" w:rsidRDefault="009E3244" w:rsidP="00EC687C">
      <w:pPr>
        <w:framePr w:wrap="auto" w:vAnchor="margin" w:yAlign="inline"/>
        <w:spacing w:after="160" w:line="480" w:lineRule="auto"/>
        <w:ind w:left="360" w:right="-331" w:hanging="360"/>
      </w:pPr>
      <w:r>
        <w:t>Dromi, E</w:t>
      </w:r>
      <w:r w:rsidRPr="009014B7">
        <w:t>., &amp; Gathercole, V. C. M. (2008). Old data—New eyes: Theories of word meaning acquisition.</w:t>
      </w:r>
      <w:r>
        <w:t xml:space="preserve"> In V. C. M. Gathercole (Ed.), </w:t>
      </w:r>
      <w:r w:rsidRPr="009014B7">
        <w:rPr>
          <w:i/>
          <w:iCs/>
        </w:rPr>
        <w:t>Routes to language: Studies in honor of Melissa Bowerman</w:t>
      </w:r>
      <w:r w:rsidRPr="009014B7">
        <w:t xml:space="preserve"> </w:t>
      </w:r>
      <w:r>
        <w:t xml:space="preserve">(pp. </w:t>
      </w:r>
      <w:r w:rsidRPr="009014B7">
        <w:t>39-59</w:t>
      </w:r>
      <w:r>
        <w:t>)</w:t>
      </w:r>
      <w:r w:rsidRPr="009014B7">
        <w:t>.</w:t>
      </w:r>
      <w:r>
        <w:t xml:space="preserve"> Hove: Psychology Press.</w:t>
      </w:r>
    </w:p>
    <w:p w14:paraId="2A85C22E" w14:textId="77777777" w:rsidR="009E3244" w:rsidRPr="002D7E9C" w:rsidRDefault="009E3244" w:rsidP="007E5175">
      <w:pPr>
        <w:framePr w:wrap="auto" w:vAnchor="margin" w:yAlign="inline"/>
        <w:spacing w:line="480" w:lineRule="auto"/>
        <w:ind w:left="360" w:right="-331" w:hanging="360"/>
        <w:rPr>
          <w:rFonts w:asciiTheme="majorBidi" w:hAnsiTheme="majorBidi" w:cstheme="majorBidi"/>
        </w:rPr>
      </w:pPr>
      <w:r>
        <w:lastRenderedPageBreak/>
        <w:t xml:space="preserve">Fillmore, C. J. (1986). Pragmatically controlled zero anaphora. </w:t>
      </w:r>
      <w:r>
        <w:rPr>
          <w:i/>
        </w:rPr>
        <w:t xml:space="preserve">Berkeley </w:t>
      </w:r>
      <w:r w:rsidRPr="002D7E9C">
        <w:rPr>
          <w:rFonts w:asciiTheme="majorBidi" w:hAnsiTheme="majorBidi" w:cstheme="majorBidi"/>
          <w:i/>
        </w:rPr>
        <w:t>Linguistic Society</w:t>
      </w:r>
      <w:r>
        <w:rPr>
          <w:rFonts w:asciiTheme="majorBidi" w:hAnsiTheme="majorBidi" w:cstheme="majorBidi"/>
          <w:i/>
        </w:rPr>
        <w:t>,</w:t>
      </w:r>
      <w:r w:rsidRPr="002D7E9C">
        <w:rPr>
          <w:rFonts w:asciiTheme="majorBidi" w:hAnsiTheme="majorBidi" w:cstheme="majorBidi"/>
        </w:rPr>
        <w:t xml:space="preserve"> </w:t>
      </w:r>
      <w:r w:rsidRPr="00C22913">
        <w:rPr>
          <w:rFonts w:asciiTheme="majorBidi" w:hAnsiTheme="majorBidi" w:cstheme="majorBidi"/>
          <w:bCs/>
          <w:i/>
          <w:iCs/>
        </w:rPr>
        <w:t>12</w:t>
      </w:r>
      <w:r>
        <w:rPr>
          <w:rFonts w:asciiTheme="majorBidi" w:hAnsiTheme="majorBidi" w:cstheme="majorBidi"/>
        </w:rPr>
        <w:t>,</w:t>
      </w:r>
      <w:r w:rsidRPr="002D7E9C">
        <w:rPr>
          <w:rFonts w:asciiTheme="majorBidi" w:hAnsiTheme="majorBidi" w:cstheme="majorBidi"/>
        </w:rPr>
        <w:t xml:space="preserve"> 95-107.</w:t>
      </w:r>
    </w:p>
    <w:p w14:paraId="687729DD" w14:textId="77777777" w:rsidR="009E3244" w:rsidRPr="00075FAD" w:rsidRDefault="009E3244" w:rsidP="007E5175">
      <w:pPr>
        <w:framePr w:wrap="auto" w:vAnchor="margin" w:yAlign="inline"/>
        <w:spacing w:line="480" w:lineRule="auto"/>
        <w:ind w:left="360" w:right="-331" w:hanging="360"/>
      </w:pPr>
      <w:r w:rsidRPr="00075FAD">
        <w:t xml:space="preserve">Fisher, C., Hall, D. G., </w:t>
      </w:r>
      <w:proofErr w:type="spellStart"/>
      <w:r w:rsidRPr="00075FAD">
        <w:t>Rakowitz</w:t>
      </w:r>
      <w:proofErr w:type="spellEnd"/>
      <w:r w:rsidRPr="00075FAD">
        <w:t xml:space="preserve">, S., &amp; Gleitman, L. (1994). When it is better to receive than to give: Syntactic and conceptual constraints on vocabulary growth. </w:t>
      </w:r>
      <w:r w:rsidRPr="00075FAD">
        <w:rPr>
          <w:i/>
          <w:iCs/>
        </w:rPr>
        <w:t>Lingua, 92</w:t>
      </w:r>
      <w:r w:rsidRPr="00075FAD">
        <w:t>, 333-375.</w:t>
      </w:r>
    </w:p>
    <w:p w14:paraId="3E8DE43E" w14:textId="77777777" w:rsidR="009E3244" w:rsidRDefault="009E3244" w:rsidP="007E5175">
      <w:pPr>
        <w:framePr w:wrap="auto" w:vAnchor="margin" w:yAlign="inline"/>
        <w:spacing w:line="480" w:lineRule="auto"/>
        <w:ind w:left="360" w:right="-331" w:hanging="360"/>
      </w:pPr>
      <w:r w:rsidRPr="00075FAD">
        <w:t xml:space="preserve">Gleitman, L. (1990). The structural sources of verb learning. </w:t>
      </w:r>
      <w:r w:rsidRPr="00075FAD">
        <w:rPr>
          <w:i/>
        </w:rPr>
        <w:t>Language Acquisition, 1</w:t>
      </w:r>
      <w:r>
        <w:t>, 3-5</w:t>
      </w:r>
      <w:r w:rsidRPr="00075FAD">
        <w:t>5.</w:t>
      </w:r>
    </w:p>
    <w:p w14:paraId="6479FA02" w14:textId="77777777" w:rsidR="009E3244" w:rsidRDefault="009E3244" w:rsidP="007E5175">
      <w:pPr>
        <w:framePr w:wrap="auto" w:vAnchor="margin" w:yAlign="inline"/>
        <w:spacing w:line="480" w:lineRule="auto"/>
        <w:ind w:left="360" w:right="-331" w:hanging="360"/>
      </w:pPr>
      <w:r w:rsidRPr="00075FAD">
        <w:t>Gleitman, L. R., &amp; Gillette, J. (1995). The role of syntax in verb le</w:t>
      </w:r>
      <w:r>
        <w:t>arning. In P. Fletcher, &amp; B. MacW</w:t>
      </w:r>
      <w:r w:rsidRPr="00075FAD">
        <w:t xml:space="preserve">hinney (Eds.), </w:t>
      </w:r>
      <w:r w:rsidRPr="00075FAD">
        <w:rPr>
          <w:i/>
          <w:iCs/>
        </w:rPr>
        <w:t>The handbook of child language</w:t>
      </w:r>
      <w:r w:rsidRPr="00075FAD">
        <w:t xml:space="preserve"> (pp. 413-427). Oxford: Blackwell.</w:t>
      </w:r>
    </w:p>
    <w:p w14:paraId="3679169D" w14:textId="77777777" w:rsidR="009E3244" w:rsidRDefault="009E3244" w:rsidP="00EC687C">
      <w:pPr>
        <w:framePr w:wrap="auto" w:vAnchor="margin" w:yAlign="inline"/>
        <w:spacing w:after="160" w:line="480" w:lineRule="auto"/>
        <w:ind w:left="360" w:right="-331" w:hanging="360"/>
      </w:pPr>
      <w:r>
        <w:t xml:space="preserve">Glinert, L. (1989). </w:t>
      </w:r>
      <w:r>
        <w:rPr>
          <w:i/>
          <w:iCs/>
        </w:rPr>
        <w:t>The grammar of Modern Hebrew</w:t>
      </w:r>
      <w:r>
        <w:t>. Cambridge: Cambridge University Press.</w:t>
      </w:r>
    </w:p>
    <w:p w14:paraId="5E65507D" w14:textId="77777777" w:rsidR="009E3244" w:rsidRDefault="009E3244" w:rsidP="007E5175">
      <w:pPr>
        <w:framePr w:wrap="auto" w:vAnchor="margin" w:yAlign="inline"/>
        <w:spacing w:line="480" w:lineRule="auto"/>
        <w:ind w:left="360" w:right="-331" w:hanging="360"/>
        <w:rPr>
          <w:rFonts w:ascii="Minion" w:hAnsi="Minion"/>
        </w:rPr>
      </w:pPr>
      <w:r>
        <w:t xml:space="preserve">Goldberg, A. E. (2000).  </w:t>
      </w:r>
      <w:r>
        <w:rPr>
          <w:rFonts w:ascii="Minion" w:hAnsi="Minion"/>
        </w:rPr>
        <w:t xml:space="preserve">Patient arguments of causative verbs can be omitted: the role of information structure in argument distribution. </w:t>
      </w:r>
      <w:r>
        <w:rPr>
          <w:rFonts w:ascii="Minion" w:hAnsi="Minion"/>
          <w:i/>
        </w:rPr>
        <w:t>Language Science,</w:t>
      </w:r>
      <w:r>
        <w:rPr>
          <w:rFonts w:ascii="Minion" w:hAnsi="Minion"/>
        </w:rPr>
        <w:t xml:space="preserve"> </w:t>
      </w:r>
      <w:r w:rsidRPr="00F06269">
        <w:rPr>
          <w:rFonts w:ascii="Minion" w:hAnsi="Minion"/>
          <w:i/>
          <w:iCs/>
        </w:rPr>
        <w:t>23</w:t>
      </w:r>
      <w:r>
        <w:rPr>
          <w:rFonts w:ascii="Minion" w:hAnsi="Minion"/>
        </w:rPr>
        <w:t>, 503-524.</w:t>
      </w:r>
    </w:p>
    <w:p w14:paraId="6FCDA1E0" w14:textId="77777777" w:rsidR="009E3244" w:rsidRPr="00C473FB" w:rsidRDefault="009E3244" w:rsidP="007E5175">
      <w:pPr>
        <w:framePr w:wrap="auto" w:vAnchor="margin" w:yAlign="inline"/>
        <w:autoSpaceDE w:val="0"/>
        <w:autoSpaceDN w:val="0"/>
        <w:adjustRightInd w:val="0"/>
        <w:spacing w:line="480" w:lineRule="auto"/>
        <w:ind w:left="360" w:right="-331" w:hanging="360"/>
        <w:rPr>
          <w:rFonts w:asciiTheme="majorBidi" w:hAnsiTheme="majorBidi" w:cstheme="majorBidi"/>
          <w:lang w:bidi="ar-SA"/>
        </w:rPr>
      </w:pPr>
      <w:r>
        <w:rPr>
          <w:rFonts w:asciiTheme="majorBidi" w:hAnsiTheme="majorBidi" w:cstheme="majorBidi"/>
          <w:lang w:bidi="ar-SA"/>
        </w:rPr>
        <w:t>Goldberg, A.</w:t>
      </w:r>
      <w:r w:rsidRPr="00C473FB">
        <w:rPr>
          <w:rFonts w:asciiTheme="majorBidi" w:hAnsiTheme="majorBidi" w:cstheme="majorBidi"/>
          <w:lang w:bidi="ar-SA"/>
        </w:rPr>
        <w:t xml:space="preserve"> E. </w:t>
      </w:r>
      <w:r>
        <w:rPr>
          <w:rFonts w:asciiTheme="majorBidi" w:hAnsiTheme="majorBidi" w:cstheme="majorBidi"/>
          <w:lang w:bidi="ar-SA"/>
        </w:rPr>
        <w:t>(</w:t>
      </w:r>
      <w:r w:rsidRPr="00C473FB">
        <w:rPr>
          <w:rFonts w:asciiTheme="majorBidi" w:hAnsiTheme="majorBidi" w:cstheme="majorBidi"/>
          <w:lang w:bidi="ar-SA"/>
        </w:rPr>
        <w:t>2004</w:t>
      </w:r>
      <w:r>
        <w:rPr>
          <w:rFonts w:asciiTheme="majorBidi" w:hAnsiTheme="majorBidi" w:cstheme="majorBidi"/>
          <w:lang w:bidi="ar-SA"/>
        </w:rPr>
        <w:t>)</w:t>
      </w:r>
      <w:r w:rsidRPr="00C473FB">
        <w:rPr>
          <w:rFonts w:asciiTheme="majorBidi" w:hAnsiTheme="majorBidi" w:cstheme="majorBidi"/>
          <w:lang w:bidi="ar-SA"/>
        </w:rPr>
        <w:t>. Pragmatics and argument structure. In</w:t>
      </w:r>
      <w:r>
        <w:rPr>
          <w:rFonts w:asciiTheme="majorBidi" w:hAnsiTheme="majorBidi" w:cstheme="majorBidi"/>
          <w:lang w:bidi="ar-SA"/>
        </w:rPr>
        <w:t xml:space="preserve"> L. Horn, &amp; G. Ward (E</w:t>
      </w:r>
      <w:r w:rsidRPr="00C473FB">
        <w:rPr>
          <w:rFonts w:asciiTheme="majorBidi" w:hAnsiTheme="majorBidi" w:cstheme="majorBidi"/>
          <w:lang w:bidi="ar-SA"/>
        </w:rPr>
        <w:t>ds.),</w:t>
      </w:r>
      <w:r>
        <w:rPr>
          <w:rFonts w:asciiTheme="majorBidi" w:hAnsiTheme="majorBidi" w:cstheme="majorBidi"/>
          <w:lang w:bidi="ar-SA"/>
        </w:rPr>
        <w:t xml:space="preserve"> </w:t>
      </w:r>
      <w:r w:rsidRPr="00C473FB">
        <w:rPr>
          <w:rFonts w:asciiTheme="majorBidi" w:hAnsiTheme="majorBidi" w:cstheme="majorBidi"/>
          <w:i/>
          <w:iCs/>
          <w:lang w:bidi="ar-SA"/>
        </w:rPr>
        <w:t>The handbook of pragmatics</w:t>
      </w:r>
      <w:r w:rsidRPr="00C473FB">
        <w:rPr>
          <w:rFonts w:asciiTheme="majorBidi" w:hAnsiTheme="majorBidi" w:cstheme="majorBidi"/>
          <w:lang w:bidi="ar-SA"/>
        </w:rPr>
        <w:t xml:space="preserve"> </w:t>
      </w:r>
      <w:r>
        <w:rPr>
          <w:rFonts w:asciiTheme="majorBidi" w:hAnsiTheme="majorBidi" w:cstheme="majorBidi"/>
          <w:lang w:bidi="ar-SA"/>
        </w:rPr>
        <w:t xml:space="preserve">(pp. </w:t>
      </w:r>
      <w:r w:rsidRPr="00C473FB">
        <w:rPr>
          <w:rFonts w:asciiTheme="majorBidi" w:hAnsiTheme="majorBidi" w:cstheme="majorBidi"/>
          <w:lang w:bidi="ar-SA"/>
        </w:rPr>
        <w:t>427-441</w:t>
      </w:r>
      <w:r>
        <w:rPr>
          <w:rFonts w:asciiTheme="majorBidi" w:hAnsiTheme="majorBidi" w:cstheme="majorBidi"/>
          <w:lang w:bidi="ar-SA"/>
        </w:rPr>
        <w:t>)</w:t>
      </w:r>
      <w:r w:rsidRPr="00C473FB">
        <w:rPr>
          <w:rFonts w:asciiTheme="majorBidi" w:hAnsiTheme="majorBidi" w:cstheme="majorBidi"/>
          <w:lang w:bidi="ar-SA"/>
        </w:rPr>
        <w:t>. Malden, MA: Blackwell.</w:t>
      </w:r>
    </w:p>
    <w:p w14:paraId="3EC7FFBE" w14:textId="77777777" w:rsidR="009E3244" w:rsidRDefault="009E3244" w:rsidP="00DF1736">
      <w:pPr>
        <w:framePr w:wrap="auto" w:vAnchor="margin" w:yAlign="inline"/>
        <w:spacing w:line="480" w:lineRule="auto"/>
        <w:ind w:left="360" w:right="-331" w:hanging="360"/>
      </w:pPr>
      <w:r>
        <w:rPr>
          <w:rFonts w:asciiTheme="majorBidi" w:hAnsiTheme="majorBidi" w:cstheme="majorBidi"/>
        </w:rPr>
        <w:t>Goldberg, L</w:t>
      </w:r>
      <w:r w:rsidRPr="002D7E9C">
        <w:rPr>
          <w:rFonts w:asciiTheme="majorBidi" w:hAnsiTheme="majorBidi" w:cstheme="majorBidi"/>
        </w:rPr>
        <w:t xml:space="preserve">. </w:t>
      </w:r>
      <w:r>
        <w:rPr>
          <w:rFonts w:asciiTheme="majorBidi" w:hAnsiTheme="majorBidi" w:cstheme="majorBidi"/>
        </w:rPr>
        <w:t>(</w:t>
      </w:r>
      <w:r w:rsidRPr="002D7E9C">
        <w:rPr>
          <w:rFonts w:asciiTheme="majorBidi" w:hAnsiTheme="majorBidi" w:cstheme="majorBidi"/>
        </w:rPr>
        <w:t>2002</w:t>
      </w:r>
      <w:r>
        <w:rPr>
          <w:rFonts w:asciiTheme="majorBidi" w:hAnsiTheme="majorBidi" w:cstheme="majorBidi"/>
        </w:rPr>
        <w:t>)</w:t>
      </w:r>
      <w:r w:rsidRPr="002D7E9C">
        <w:rPr>
          <w:rFonts w:asciiTheme="majorBidi" w:hAnsiTheme="majorBidi" w:cstheme="majorBidi"/>
        </w:rPr>
        <w:t xml:space="preserve">. An elucidation of null direct object structures in Modern Hebrew. In </w:t>
      </w:r>
      <w:r>
        <w:t xml:space="preserve">L. Mikkelsen, &amp; C. Potts (Eds.), </w:t>
      </w:r>
      <w:r w:rsidRPr="002D7E9C">
        <w:rPr>
          <w:rFonts w:asciiTheme="majorBidi" w:hAnsiTheme="majorBidi" w:cstheme="majorBidi"/>
          <w:i/>
          <w:iCs/>
        </w:rPr>
        <w:t>WCCFL 21: Proceedings of the 21st West Coast Conference on Formal Linguistics</w:t>
      </w:r>
      <w:r>
        <w:rPr>
          <w:rFonts w:asciiTheme="majorBidi" w:hAnsiTheme="majorBidi" w:cstheme="majorBidi"/>
          <w:i/>
          <w:iCs/>
        </w:rPr>
        <w:t xml:space="preserve"> (</w:t>
      </w:r>
      <w:r w:rsidRPr="00DF1736">
        <w:rPr>
          <w:rFonts w:asciiTheme="majorBidi" w:hAnsiTheme="majorBidi" w:cstheme="majorBidi"/>
        </w:rPr>
        <w:t>pp.</w:t>
      </w:r>
      <w:r w:rsidRPr="002D7E9C">
        <w:rPr>
          <w:rFonts w:asciiTheme="majorBidi" w:hAnsiTheme="majorBidi" w:cstheme="majorBidi"/>
        </w:rPr>
        <w:t xml:space="preserve"> </w:t>
      </w:r>
      <w:r>
        <w:t xml:space="preserve">99-112). Somerville, MA: </w:t>
      </w:r>
      <w:proofErr w:type="spellStart"/>
      <w:r>
        <w:t>Cascadilla</w:t>
      </w:r>
      <w:proofErr w:type="spellEnd"/>
      <w:r>
        <w:t xml:space="preserve"> Press.</w:t>
      </w:r>
    </w:p>
    <w:p w14:paraId="19AAEF1F" w14:textId="77777777" w:rsidR="009E3244" w:rsidRPr="00075FAD" w:rsidRDefault="009E3244" w:rsidP="007E5175">
      <w:pPr>
        <w:framePr w:wrap="auto" w:vAnchor="margin" w:yAlign="inline"/>
        <w:spacing w:line="480" w:lineRule="auto"/>
        <w:ind w:left="360" w:right="-331" w:hanging="360"/>
      </w:pPr>
      <w:r>
        <w:t>Gopnik,</w:t>
      </w:r>
      <w:r w:rsidRPr="00075FAD">
        <w:t xml:space="preserve"> A., &amp; Choi</w:t>
      </w:r>
      <w:r>
        <w:t>,</w:t>
      </w:r>
      <w:r w:rsidRPr="00075FAD">
        <w:t xml:space="preserve"> S. (1990). Do linguistic differences lead to cognitive differences? A crosslinguistic study of semantic and cognitive development. </w:t>
      </w:r>
      <w:r w:rsidRPr="00075FAD">
        <w:rPr>
          <w:i/>
          <w:iCs/>
        </w:rPr>
        <w:t xml:space="preserve">First Language, </w:t>
      </w:r>
      <w:r w:rsidRPr="00075FAD">
        <w:rPr>
          <w:rStyle w:val="slug-vol"/>
          <w:i/>
          <w:iCs/>
        </w:rPr>
        <w:t>10,</w:t>
      </w:r>
      <w:r w:rsidRPr="00075FAD">
        <w:rPr>
          <w:rStyle w:val="slug-vol"/>
        </w:rPr>
        <w:t xml:space="preserve"> </w:t>
      </w:r>
      <w:r w:rsidRPr="00075FAD">
        <w:rPr>
          <w:rStyle w:val="slug-pages"/>
        </w:rPr>
        <w:t>199-215.</w:t>
      </w:r>
    </w:p>
    <w:p w14:paraId="4DA43C99" w14:textId="77777777" w:rsidR="009E3244" w:rsidRDefault="009E3244" w:rsidP="007E5175">
      <w:pPr>
        <w:framePr w:wrap="auto" w:vAnchor="margin" w:yAlign="inline"/>
        <w:spacing w:line="480" w:lineRule="auto"/>
        <w:ind w:left="360" w:right="-331" w:hanging="360"/>
      </w:pPr>
      <w:r>
        <w:t xml:space="preserve">Halliday, M. A. K. (1975). </w:t>
      </w:r>
      <w:r w:rsidRPr="00F06269">
        <w:rPr>
          <w:i/>
          <w:iCs/>
        </w:rPr>
        <w:t xml:space="preserve">Learning to mean </w:t>
      </w:r>
      <w:r w:rsidRPr="00F06269">
        <w:rPr>
          <w:i/>
          <w:iCs/>
        </w:rPr>
        <w:noBreakHyphen/>
      </w:r>
      <w:r w:rsidRPr="00F06269">
        <w:rPr>
          <w:i/>
          <w:iCs/>
        </w:rPr>
        <w:noBreakHyphen/>
        <w:t xml:space="preserve"> Explorations in the development of language</w:t>
      </w:r>
      <w:r>
        <w:t>. London: Edward Arnold.</w:t>
      </w:r>
    </w:p>
    <w:p w14:paraId="30B5863C" w14:textId="77777777" w:rsidR="009E3244" w:rsidRPr="002D7E9C" w:rsidRDefault="009E3244" w:rsidP="007E5175">
      <w:pPr>
        <w:framePr w:wrap="auto" w:vAnchor="margin" w:yAlign="inline"/>
        <w:tabs>
          <w:tab w:val="clear" w:pos="360"/>
        </w:tabs>
        <w:autoSpaceDE w:val="0"/>
        <w:autoSpaceDN w:val="0"/>
        <w:adjustRightInd w:val="0"/>
        <w:spacing w:line="480" w:lineRule="auto"/>
        <w:ind w:left="360" w:right="-331" w:hanging="360"/>
        <w:rPr>
          <w:rFonts w:asciiTheme="majorBidi" w:hAnsiTheme="majorBidi" w:cstheme="majorBidi"/>
        </w:rPr>
      </w:pPr>
      <w:r>
        <w:rPr>
          <w:rFonts w:asciiTheme="majorBidi" w:hAnsiTheme="majorBidi" w:cstheme="majorBidi"/>
        </w:rPr>
        <w:t>Harley, H.,</w:t>
      </w:r>
      <w:r w:rsidRPr="002D7E9C">
        <w:rPr>
          <w:rFonts w:asciiTheme="majorBidi" w:hAnsiTheme="majorBidi" w:cstheme="majorBidi"/>
        </w:rPr>
        <w:t xml:space="preserve"> &amp; </w:t>
      </w:r>
      <w:proofErr w:type="spellStart"/>
      <w:r w:rsidRPr="002D7E9C">
        <w:rPr>
          <w:rFonts w:asciiTheme="majorBidi" w:hAnsiTheme="majorBidi" w:cstheme="majorBidi"/>
        </w:rPr>
        <w:t>Noyer</w:t>
      </w:r>
      <w:proofErr w:type="spellEnd"/>
      <w:r>
        <w:rPr>
          <w:rFonts w:asciiTheme="majorBidi" w:hAnsiTheme="majorBidi" w:cstheme="majorBidi"/>
        </w:rPr>
        <w:t>, R.</w:t>
      </w:r>
      <w:r w:rsidRPr="002D7E9C">
        <w:rPr>
          <w:rFonts w:asciiTheme="majorBidi" w:hAnsiTheme="majorBidi" w:cstheme="majorBidi"/>
        </w:rPr>
        <w:t xml:space="preserve"> </w:t>
      </w:r>
      <w:r>
        <w:rPr>
          <w:rFonts w:asciiTheme="majorBidi" w:hAnsiTheme="majorBidi" w:cstheme="majorBidi"/>
        </w:rPr>
        <w:t>(</w:t>
      </w:r>
      <w:r w:rsidRPr="002D7E9C">
        <w:rPr>
          <w:rFonts w:asciiTheme="majorBidi" w:hAnsiTheme="majorBidi" w:cstheme="majorBidi"/>
        </w:rPr>
        <w:t>2000</w:t>
      </w:r>
      <w:r>
        <w:rPr>
          <w:rFonts w:asciiTheme="majorBidi" w:hAnsiTheme="majorBidi" w:cstheme="majorBidi"/>
        </w:rPr>
        <w:t>). Formal versus e</w:t>
      </w:r>
      <w:r w:rsidRPr="002D7E9C">
        <w:rPr>
          <w:rFonts w:asciiTheme="majorBidi" w:hAnsiTheme="majorBidi" w:cstheme="majorBidi"/>
        </w:rPr>
        <w:t>ncyclopedia properties of vocabulary: Evidence from</w:t>
      </w:r>
      <w:r>
        <w:rPr>
          <w:rFonts w:asciiTheme="majorBidi" w:hAnsiTheme="majorBidi" w:cstheme="majorBidi"/>
        </w:rPr>
        <w:t xml:space="preserve"> </w:t>
      </w:r>
      <w:proofErr w:type="spellStart"/>
      <w:r>
        <w:rPr>
          <w:rFonts w:asciiTheme="majorBidi" w:hAnsiTheme="majorBidi" w:cstheme="majorBidi"/>
        </w:rPr>
        <w:t>nominalisations</w:t>
      </w:r>
      <w:proofErr w:type="spellEnd"/>
      <w:r>
        <w:rPr>
          <w:rFonts w:asciiTheme="majorBidi" w:hAnsiTheme="majorBidi" w:cstheme="majorBidi"/>
        </w:rPr>
        <w:t xml:space="preserve">. In B. </w:t>
      </w:r>
      <w:proofErr w:type="spellStart"/>
      <w:r>
        <w:rPr>
          <w:rFonts w:asciiTheme="majorBidi" w:hAnsiTheme="majorBidi" w:cstheme="majorBidi"/>
        </w:rPr>
        <w:t>Peeters</w:t>
      </w:r>
      <w:proofErr w:type="spellEnd"/>
      <w:r>
        <w:rPr>
          <w:rFonts w:asciiTheme="majorBidi" w:hAnsiTheme="majorBidi" w:cstheme="majorBidi"/>
        </w:rPr>
        <w:t xml:space="preserve"> (E</w:t>
      </w:r>
      <w:r w:rsidRPr="002D7E9C">
        <w:rPr>
          <w:rFonts w:asciiTheme="majorBidi" w:hAnsiTheme="majorBidi" w:cstheme="majorBidi"/>
        </w:rPr>
        <w:t xml:space="preserve">d.), </w:t>
      </w:r>
      <w:r>
        <w:rPr>
          <w:rFonts w:asciiTheme="majorBidi" w:hAnsiTheme="majorBidi" w:cstheme="majorBidi"/>
          <w:i/>
          <w:iCs/>
        </w:rPr>
        <w:t>The lexicon-e</w:t>
      </w:r>
      <w:r w:rsidRPr="002D7E9C">
        <w:rPr>
          <w:rFonts w:asciiTheme="majorBidi" w:hAnsiTheme="majorBidi" w:cstheme="majorBidi"/>
          <w:i/>
          <w:iCs/>
        </w:rPr>
        <w:t>ncyclopedia interface</w:t>
      </w:r>
      <w:r>
        <w:rPr>
          <w:rFonts w:asciiTheme="majorBidi" w:hAnsiTheme="majorBidi" w:cstheme="majorBidi"/>
        </w:rPr>
        <w:t xml:space="preserve"> (pp.</w:t>
      </w:r>
      <w:r w:rsidRPr="002D7E9C">
        <w:rPr>
          <w:rFonts w:asciiTheme="majorBidi" w:hAnsiTheme="majorBidi" w:cstheme="majorBidi"/>
        </w:rPr>
        <w:t xml:space="preserve"> 349-374</w:t>
      </w:r>
      <w:r>
        <w:rPr>
          <w:rFonts w:asciiTheme="majorBidi" w:hAnsiTheme="majorBidi" w:cstheme="majorBidi"/>
        </w:rPr>
        <w:t>)</w:t>
      </w:r>
      <w:r w:rsidRPr="002D7E9C">
        <w:rPr>
          <w:rFonts w:asciiTheme="majorBidi" w:hAnsiTheme="majorBidi" w:cstheme="majorBidi"/>
        </w:rPr>
        <w:t>. Amsterdam:</w:t>
      </w:r>
      <w:r>
        <w:rPr>
          <w:rFonts w:asciiTheme="majorBidi" w:hAnsiTheme="majorBidi" w:cstheme="majorBidi"/>
        </w:rPr>
        <w:t xml:space="preserve"> </w:t>
      </w:r>
      <w:r w:rsidRPr="002D7E9C">
        <w:rPr>
          <w:rFonts w:asciiTheme="majorBidi" w:hAnsiTheme="majorBidi" w:cstheme="majorBidi"/>
        </w:rPr>
        <w:t>Elsevier Press,</w:t>
      </w:r>
    </w:p>
    <w:p w14:paraId="3EEB7EAB" w14:textId="77777777" w:rsidR="009E3244" w:rsidRDefault="009E3244" w:rsidP="007E5175">
      <w:pPr>
        <w:framePr w:wrap="auto" w:vAnchor="margin" w:yAlign="inline"/>
        <w:spacing w:line="480" w:lineRule="auto"/>
        <w:ind w:left="360" w:right="-331" w:hanging="360"/>
        <w:rPr>
          <w:rFonts w:ascii="Times-Roman" w:cs="Times-Roman"/>
          <w:lang w:bidi="ar-SA"/>
        </w:rPr>
      </w:pPr>
      <w:r>
        <w:rPr>
          <w:rFonts w:ascii="Times-Roman" w:cs="Times-Roman"/>
          <w:lang w:bidi="ar-SA"/>
        </w:rPr>
        <w:t>Huang, C.-T. J</w:t>
      </w:r>
      <w:r w:rsidRPr="009A200D">
        <w:rPr>
          <w:rFonts w:ascii="Times-Roman" w:cs="Times-Roman"/>
          <w:lang w:bidi="ar-SA"/>
        </w:rPr>
        <w:t xml:space="preserve">. </w:t>
      </w:r>
      <w:r>
        <w:rPr>
          <w:rFonts w:ascii="Times-Roman" w:cs="Times-Roman"/>
          <w:lang w:bidi="ar-SA"/>
        </w:rPr>
        <w:t>(</w:t>
      </w:r>
      <w:r w:rsidRPr="009A200D">
        <w:rPr>
          <w:rFonts w:ascii="Times-Roman" w:cs="Times-Roman"/>
          <w:lang w:bidi="ar-SA"/>
        </w:rPr>
        <w:t>1984</w:t>
      </w:r>
      <w:r>
        <w:rPr>
          <w:rFonts w:ascii="Times-Roman" w:cs="Times-Roman"/>
          <w:lang w:bidi="ar-SA"/>
        </w:rPr>
        <w:t>)</w:t>
      </w:r>
      <w:r w:rsidRPr="009A200D">
        <w:rPr>
          <w:rFonts w:ascii="Times-Roman" w:cs="Times-Roman"/>
          <w:lang w:bidi="ar-SA"/>
        </w:rPr>
        <w:t>. On the distribution and reference of empty pronouns.</w:t>
      </w:r>
      <w:r>
        <w:rPr>
          <w:rFonts w:ascii="Times-Roman" w:cs="Times-Roman"/>
          <w:lang w:bidi="ar-SA"/>
        </w:rPr>
        <w:t xml:space="preserve"> </w:t>
      </w:r>
      <w:r w:rsidRPr="009A200D">
        <w:rPr>
          <w:rFonts w:ascii="Times-Italic" w:cs="Times-Italic"/>
          <w:i/>
          <w:iCs/>
          <w:lang w:bidi="ar-SA"/>
        </w:rPr>
        <w:t>Linguistic Inquiry</w:t>
      </w:r>
      <w:r>
        <w:rPr>
          <w:rFonts w:ascii="Times-Italic" w:cs="Times-Italic"/>
          <w:i/>
          <w:iCs/>
          <w:lang w:bidi="ar-SA"/>
        </w:rPr>
        <w:t>,</w:t>
      </w:r>
      <w:r w:rsidRPr="009A200D">
        <w:rPr>
          <w:rFonts w:ascii="Times-Italic" w:cs="Times-Italic"/>
          <w:i/>
          <w:iCs/>
          <w:lang w:bidi="ar-SA"/>
        </w:rPr>
        <w:t xml:space="preserve"> </w:t>
      </w:r>
      <w:r w:rsidRPr="00F06269">
        <w:rPr>
          <w:rFonts w:ascii="Times-Roman" w:cs="Times-Roman"/>
          <w:i/>
          <w:iCs/>
          <w:lang w:bidi="ar-SA"/>
        </w:rPr>
        <w:t>15</w:t>
      </w:r>
      <w:r>
        <w:rPr>
          <w:rFonts w:ascii="Times-Roman" w:cs="Times-Roman"/>
          <w:i/>
          <w:iCs/>
          <w:lang w:bidi="ar-SA"/>
        </w:rPr>
        <w:t>,</w:t>
      </w:r>
      <w:r w:rsidRPr="009A200D">
        <w:rPr>
          <w:rFonts w:ascii="Times-Roman" w:cs="Times-Roman"/>
          <w:lang w:bidi="ar-SA"/>
        </w:rPr>
        <w:t xml:space="preserve"> 531-574.</w:t>
      </w:r>
    </w:p>
    <w:p w14:paraId="6B673BE9" w14:textId="77777777" w:rsidR="009E3244" w:rsidRPr="006577AC" w:rsidRDefault="009E3244" w:rsidP="007E5175">
      <w:pPr>
        <w:framePr w:wrap="auto" w:vAnchor="margin" w:yAlign="inline"/>
        <w:spacing w:line="480" w:lineRule="auto"/>
        <w:ind w:left="360" w:right="-331" w:hanging="360"/>
        <w:rPr>
          <w:rFonts w:asciiTheme="majorBidi" w:hAnsiTheme="majorBidi" w:cstheme="majorBidi"/>
          <w:lang w:bidi="ar-SA"/>
        </w:rPr>
      </w:pPr>
      <w:r w:rsidRPr="006577AC">
        <w:rPr>
          <w:rFonts w:asciiTheme="majorBidi" w:hAnsiTheme="majorBidi" w:cstheme="majorBidi"/>
          <w:lang w:bidi="ar-SA"/>
        </w:rPr>
        <w:lastRenderedPageBreak/>
        <w:t>Huddleston, R</w:t>
      </w:r>
      <w:r>
        <w:rPr>
          <w:rFonts w:asciiTheme="majorBidi" w:hAnsiTheme="majorBidi" w:cstheme="majorBidi"/>
          <w:lang w:bidi="ar-SA"/>
        </w:rPr>
        <w:t>.,</w:t>
      </w:r>
      <w:r w:rsidRPr="006577AC">
        <w:rPr>
          <w:rFonts w:asciiTheme="majorBidi" w:hAnsiTheme="majorBidi" w:cstheme="majorBidi"/>
          <w:lang w:bidi="ar-SA"/>
        </w:rPr>
        <w:t xml:space="preserve"> &amp; Pullum</w:t>
      </w:r>
      <w:r>
        <w:rPr>
          <w:rFonts w:asciiTheme="majorBidi" w:hAnsiTheme="majorBidi" w:cstheme="majorBidi"/>
          <w:lang w:bidi="ar-SA"/>
        </w:rPr>
        <w:t>, G</w:t>
      </w:r>
      <w:r w:rsidRPr="006577AC">
        <w:rPr>
          <w:rFonts w:asciiTheme="majorBidi" w:hAnsiTheme="majorBidi" w:cstheme="majorBidi"/>
          <w:lang w:bidi="ar-SA"/>
        </w:rPr>
        <w:t xml:space="preserve">. </w:t>
      </w:r>
      <w:r>
        <w:rPr>
          <w:rFonts w:asciiTheme="majorBidi" w:hAnsiTheme="majorBidi" w:cstheme="majorBidi"/>
          <w:lang w:bidi="ar-SA"/>
        </w:rPr>
        <w:t>K. (</w:t>
      </w:r>
      <w:r w:rsidRPr="006577AC">
        <w:rPr>
          <w:rFonts w:asciiTheme="majorBidi" w:hAnsiTheme="majorBidi" w:cstheme="majorBidi"/>
          <w:lang w:bidi="ar-SA"/>
        </w:rPr>
        <w:t>2002</w:t>
      </w:r>
      <w:r>
        <w:rPr>
          <w:rFonts w:asciiTheme="majorBidi" w:hAnsiTheme="majorBidi" w:cstheme="majorBidi"/>
          <w:lang w:bidi="ar-SA"/>
        </w:rPr>
        <w:t>)</w:t>
      </w:r>
      <w:r w:rsidRPr="006577AC">
        <w:rPr>
          <w:rFonts w:asciiTheme="majorBidi" w:hAnsiTheme="majorBidi" w:cstheme="majorBidi"/>
          <w:lang w:bidi="ar-SA"/>
        </w:rPr>
        <w:t xml:space="preserve">. </w:t>
      </w:r>
      <w:r w:rsidRPr="006577AC">
        <w:rPr>
          <w:rFonts w:asciiTheme="majorBidi" w:hAnsiTheme="majorBidi" w:cstheme="majorBidi"/>
          <w:i/>
          <w:iCs/>
          <w:lang w:bidi="ar-SA"/>
        </w:rPr>
        <w:t>The Cambridge grammar of the English language</w:t>
      </w:r>
      <w:r w:rsidRPr="006577AC">
        <w:rPr>
          <w:rFonts w:asciiTheme="majorBidi" w:hAnsiTheme="majorBidi" w:cstheme="majorBidi"/>
          <w:lang w:bidi="ar-SA"/>
        </w:rPr>
        <w:t>.</w:t>
      </w:r>
      <w:r>
        <w:rPr>
          <w:rFonts w:asciiTheme="majorBidi" w:hAnsiTheme="majorBidi" w:cstheme="majorBidi"/>
          <w:lang w:bidi="ar-SA"/>
        </w:rPr>
        <w:t xml:space="preserve"> </w:t>
      </w:r>
      <w:r w:rsidRPr="006577AC">
        <w:rPr>
          <w:rFonts w:asciiTheme="majorBidi" w:hAnsiTheme="majorBidi" w:cstheme="majorBidi"/>
          <w:lang w:bidi="ar-SA"/>
        </w:rPr>
        <w:t>Cambridge, UK: Cambridge University Press.</w:t>
      </w:r>
    </w:p>
    <w:p w14:paraId="72725905" w14:textId="77777777" w:rsidR="009E3244" w:rsidRPr="00075FAD" w:rsidRDefault="009E3244" w:rsidP="007E5175">
      <w:pPr>
        <w:framePr w:wrap="auto" w:vAnchor="margin" w:yAlign="inline"/>
        <w:spacing w:line="480" w:lineRule="auto"/>
        <w:ind w:left="360" w:right="-331" w:hanging="360"/>
      </w:pPr>
      <w:r w:rsidRPr="00075FAD">
        <w:rPr>
          <w:rStyle w:val="personname"/>
        </w:rPr>
        <w:t>Ibbotson, P.,</w:t>
      </w:r>
      <w:r w:rsidRPr="00075FAD">
        <w:t xml:space="preserve"> </w:t>
      </w:r>
      <w:r w:rsidRPr="00075FAD">
        <w:rPr>
          <w:rStyle w:val="personname"/>
        </w:rPr>
        <w:t>Lieven, E., &amp;</w:t>
      </w:r>
      <w:r w:rsidRPr="00075FAD">
        <w:t xml:space="preserve"> </w:t>
      </w:r>
      <w:r w:rsidRPr="00075FAD">
        <w:rPr>
          <w:rStyle w:val="personname"/>
        </w:rPr>
        <w:t>Tomasello, M.</w:t>
      </w:r>
      <w:r w:rsidRPr="00075FAD">
        <w:t xml:space="preserve"> (</w:t>
      </w:r>
      <w:r>
        <w:t>2013</w:t>
      </w:r>
      <w:r w:rsidRPr="00075FAD">
        <w:t xml:space="preserve">). The communicative contexts of grammatical aspect use in English. </w:t>
      </w:r>
      <w:r w:rsidRPr="00075FAD">
        <w:rPr>
          <w:i/>
          <w:iCs/>
        </w:rPr>
        <w:t>Journal of Child Language</w:t>
      </w:r>
      <w:r>
        <w:t>, 1-19.</w:t>
      </w:r>
    </w:p>
    <w:p w14:paraId="27CE0CEE" w14:textId="77777777" w:rsidR="009E3244" w:rsidRDefault="009E3244" w:rsidP="00EC687C">
      <w:pPr>
        <w:framePr w:wrap="auto" w:vAnchor="margin" w:yAlign="inline"/>
        <w:spacing w:after="160" w:line="480" w:lineRule="auto"/>
        <w:ind w:left="360" w:right="-331" w:hanging="360"/>
      </w:pPr>
      <w:r w:rsidRPr="00B36FF0">
        <w:t xml:space="preserve">Imai, M., Li, L., </w:t>
      </w:r>
      <w:proofErr w:type="spellStart"/>
      <w:r w:rsidRPr="00B36FF0">
        <w:t>Haryu</w:t>
      </w:r>
      <w:proofErr w:type="spellEnd"/>
      <w:r w:rsidRPr="00B36FF0">
        <w:t xml:space="preserve">, E., Okada, H., Hirsh-Pasek, K., Golinkoff, R.M., </w:t>
      </w:r>
      <w:r>
        <w:t xml:space="preserve">&amp; </w:t>
      </w:r>
      <w:proofErr w:type="spellStart"/>
      <w:r w:rsidRPr="00B36FF0">
        <w:t>Shigematsu</w:t>
      </w:r>
      <w:proofErr w:type="spellEnd"/>
      <w:r w:rsidRPr="00B36FF0">
        <w:t>, J. (2008). Novel noun and verb learning in Chinese-, English-, a</w:t>
      </w:r>
      <w:r>
        <w:t xml:space="preserve">nd Japanese-speaking children. </w:t>
      </w:r>
      <w:r w:rsidRPr="00DD0BF3">
        <w:rPr>
          <w:i/>
          <w:iCs/>
        </w:rPr>
        <w:t>Child Development, 79,</w:t>
      </w:r>
      <w:r w:rsidRPr="00B36FF0">
        <w:t xml:space="preserve"> </w:t>
      </w:r>
      <w:r>
        <w:t>979-</w:t>
      </w:r>
      <w:r w:rsidRPr="00B36FF0">
        <w:t>1000.</w:t>
      </w:r>
    </w:p>
    <w:p w14:paraId="26D2C088" w14:textId="77777777" w:rsidR="009E3244" w:rsidRDefault="009E3244" w:rsidP="007E5175">
      <w:pPr>
        <w:framePr w:wrap="auto" w:vAnchor="margin" w:yAlign="inline"/>
        <w:spacing w:line="480" w:lineRule="auto"/>
        <w:ind w:left="360" w:right="-331" w:hanging="360"/>
      </w:pPr>
      <w:r w:rsidRPr="00075FAD">
        <w:t xml:space="preserve">Ingram, D. (1979). Stages in the development of one-word utterances: Transition to semantic relations. In P. L. French (Ed.), </w:t>
      </w:r>
      <w:r w:rsidRPr="00075FAD">
        <w:rPr>
          <w:i/>
        </w:rPr>
        <w:t>The development of meaning</w:t>
      </w:r>
      <w:r w:rsidRPr="00075FAD">
        <w:t xml:space="preserve"> (pp. 256-281).  Hiroshima: Bunka </w:t>
      </w:r>
      <w:proofErr w:type="spellStart"/>
      <w:r w:rsidRPr="00075FAD">
        <w:t>Hyoron</w:t>
      </w:r>
      <w:proofErr w:type="spellEnd"/>
      <w:r w:rsidRPr="00075FAD">
        <w:t>.</w:t>
      </w:r>
    </w:p>
    <w:p w14:paraId="7E30F27A" w14:textId="77777777" w:rsidR="009E3244" w:rsidRDefault="009E3244" w:rsidP="007E5175">
      <w:pPr>
        <w:framePr w:wrap="auto" w:vAnchor="margin" w:yAlign="inline"/>
        <w:spacing w:line="480" w:lineRule="auto"/>
        <w:ind w:left="360" w:right="-331" w:hanging="360"/>
        <w:rPr>
          <w:rStyle w:val="referencetext"/>
        </w:rPr>
      </w:pPr>
      <w:r>
        <w:rPr>
          <w:rStyle w:val="referencetext"/>
        </w:rPr>
        <w:t xml:space="preserve">Lederer, A., </w:t>
      </w:r>
      <w:r w:rsidRPr="004B3EBB">
        <w:rPr>
          <w:rStyle w:val="referencetext"/>
        </w:rPr>
        <w:t>Gleitman</w:t>
      </w:r>
      <w:r>
        <w:rPr>
          <w:rStyle w:val="referencetext"/>
        </w:rPr>
        <w:t>, L.</w:t>
      </w:r>
      <w:r w:rsidRPr="004B3EBB">
        <w:rPr>
          <w:rStyle w:val="referencetext"/>
        </w:rPr>
        <w:t xml:space="preserve"> </w:t>
      </w:r>
      <w:r>
        <w:rPr>
          <w:rStyle w:val="referencetext"/>
        </w:rPr>
        <w:t xml:space="preserve">&amp; </w:t>
      </w:r>
      <w:r w:rsidRPr="004B3EBB">
        <w:rPr>
          <w:rStyle w:val="referencetext"/>
        </w:rPr>
        <w:t>Gleitman</w:t>
      </w:r>
      <w:r>
        <w:rPr>
          <w:rStyle w:val="referencetext"/>
        </w:rPr>
        <w:t>, H. (1995).</w:t>
      </w:r>
      <w:r w:rsidRPr="004B3EBB">
        <w:rPr>
          <w:rStyle w:val="referencetext"/>
        </w:rPr>
        <w:t xml:space="preserve"> Verbs of a feather flock together: structural pr</w:t>
      </w:r>
      <w:r>
        <w:rPr>
          <w:rStyle w:val="referencetext"/>
        </w:rPr>
        <w:t>operties of maternal speech. In</w:t>
      </w:r>
      <w:r w:rsidRPr="004B3EBB">
        <w:rPr>
          <w:rStyle w:val="referencetext"/>
        </w:rPr>
        <w:t xml:space="preserve"> M. Tomasello</w:t>
      </w:r>
      <w:r>
        <w:rPr>
          <w:rStyle w:val="referencetext"/>
        </w:rPr>
        <w:t>,</w:t>
      </w:r>
      <w:r w:rsidRPr="004B3EBB">
        <w:rPr>
          <w:rStyle w:val="referencetext"/>
        </w:rPr>
        <w:t xml:space="preserve"> </w:t>
      </w:r>
      <w:r>
        <w:rPr>
          <w:rStyle w:val="referencetext"/>
        </w:rPr>
        <w:t>&amp;</w:t>
      </w:r>
      <w:r w:rsidRPr="004B3EBB">
        <w:rPr>
          <w:rStyle w:val="referencetext"/>
        </w:rPr>
        <w:t xml:space="preserve"> E. Merriam </w:t>
      </w:r>
      <w:r>
        <w:rPr>
          <w:rStyle w:val="referencetext"/>
        </w:rPr>
        <w:t>(E</w:t>
      </w:r>
      <w:r w:rsidRPr="004B3EBB">
        <w:rPr>
          <w:rStyle w:val="referencetext"/>
        </w:rPr>
        <w:t>d</w:t>
      </w:r>
      <w:r>
        <w:rPr>
          <w:rStyle w:val="referencetext"/>
        </w:rPr>
        <w:t>s.)</w:t>
      </w:r>
      <w:r w:rsidRPr="004B3EBB">
        <w:rPr>
          <w:rStyle w:val="referencetext"/>
        </w:rPr>
        <w:t xml:space="preserve">, </w:t>
      </w:r>
      <w:r w:rsidRPr="004B3EBB">
        <w:rPr>
          <w:rStyle w:val="referencetext"/>
          <w:i/>
          <w:iCs/>
        </w:rPr>
        <w:t>Acquisition of the verb lexicon</w:t>
      </w:r>
      <w:r>
        <w:rPr>
          <w:rStyle w:val="referencetext"/>
        </w:rPr>
        <w:t xml:space="preserve"> (pp. </w:t>
      </w:r>
      <w:r w:rsidRPr="0006258C">
        <w:rPr>
          <w:rStyle w:val="referencetext"/>
        </w:rPr>
        <w:t>277–297</w:t>
      </w:r>
      <w:r>
        <w:rPr>
          <w:rStyle w:val="referencetext"/>
        </w:rPr>
        <w:t>).</w:t>
      </w:r>
      <w:r w:rsidRPr="004B3EBB">
        <w:rPr>
          <w:rStyle w:val="referencetext"/>
        </w:rPr>
        <w:t xml:space="preserve"> Academic Press, New York</w:t>
      </w:r>
      <w:r>
        <w:rPr>
          <w:rStyle w:val="referencetext"/>
        </w:rPr>
        <w:t>.</w:t>
      </w:r>
    </w:p>
    <w:p w14:paraId="36D320B1" w14:textId="77777777" w:rsidR="009E3244" w:rsidRPr="00907F3C" w:rsidRDefault="009E3244" w:rsidP="007E5175">
      <w:pPr>
        <w:framePr w:wrap="auto" w:vAnchor="margin" w:yAlign="inline"/>
        <w:spacing w:line="480" w:lineRule="auto"/>
        <w:ind w:left="360" w:right="-331" w:hanging="360"/>
      </w:pPr>
      <w:r w:rsidRPr="00947360">
        <w:t xml:space="preserve"> Lew-Williams</w:t>
      </w:r>
      <w:r>
        <w:t>,</w:t>
      </w:r>
      <w:r w:rsidRPr="00947360">
        <w:t xml:space="preserve"> </w:t>
      </w:r>
      <w:r>
        <w:t>C.,</w:t>
      </w:r>
      <w:r w:rsidRPr="00947360">
        <w:t xml:space="preserve"> </w:t>
      </w:r>
      <w:proofErr w:type="spellStart"/>
      <w:r w:rsidRPr="00947360">
        <w:t>Pelucchi</w:t>
      </w:r>
      <w:proofErr w:type="spellEnd"/>
      <w:r>
        <w:t>, B., &amp;</w:t>
      </w:r>
      <w:r w:rsidRPr="00947360">
        <w:t xml:space="preserve"> Saffran</w:t>
      </w:r>
      <w:r>
        <w:t>,</w:t>
      </w:r>
      <w:r w:rsidRPr="00947360">
        <w:t xml:space="preserve"> </w:t>
      </w:r>
      <w:r>
        <w:t xml:space="preserve">J. </w:t>
      </w:r>
      <w:r w:rsidRPr="00947360">
        <w:t>R. (2011). Isolated words enhance</w:t>
      </w:r>
      <w:r w:rsidRPr="00F92A42">
        <w:t xml:space="preserve"> statistical language learning in infancy</w:t>
      </w:r>
      <w:r>
        <w:t xml:space="preserve">. </w:t>
      </w:r>
      <w:r w:rsidRPr="00907F3C">
        <w:rPr>
          <w:i/>
          <w:iCs/>
        </w:rPr>
        <w:t>Developmental Science</w:t>
      </w:r>
      <w:r>
        <w:rPr>
          <w:i/>
          <w:iCs/>
        </w:rPr>
        <w:t>,</w:t>
      </w:r>
      <w:r>
        <w:t xml:space="preserve"> </w:t>
      </w:r>
      <w:r w:rsidRPr="00947360">
        <w:rPr>
          <w:i/>
          <w:iCs/>
        </w:rPr>
        <w:t>14</w:t>
      </w:r>
      <w:r>
        <w:t xml:space="preserve">, </w:t>
      </w:r>
      <w:r w:rsidRPr="00907F3C">
        <w:t>1323</w:t>
      </w:r>
      <w:r>
        <w:t>-1329.</w:t>
      </w:r>
    </w:p>
    <w:p w14:paraId="5C99EF34" w14:textId="77777777" w:rsidR="009E3244" w:rsidRPr="007C2389" w:rsidRDefault="009E3244" w:rsidP="007E5175">
      <w:pPr>
        <w:framePr w:wrap="auto" w:vAnchor="margin" w:yAlign="inline"/>
        <w:spacing w:line="480" w:lineRule="auto"/>
        <w:ind w:left="360" w:right="-331" w:hanging="360"/>
      </w:pPr>
      <w:r w:rsidRPr="007C2389">
        <w:t>Liu</w:t>
      </w:r>
      <w:r>
        <w:t>, D. (</w:t>
      </w:r>
      <w:r w:rsidRPr="007C2389">
        <w:t>2008</w:t>
      </w:r>
      <w:r>
        <w:t>). Intransitive or object deleting? : Classifying English verbs u</w:t>
      </w:r>
      <w:r w:rsidRPr="007C2389">
        <w:t>sed without</w:t>
      </w:r>
      <w:r>
        <w:t xml:space="preserve"> an o</w:t>
      </w:r>
      <w:r w:rsidRPr="007C2389">
        <w:t>bject</w:t>
      </w:r>
      <w:r>
        <w:t xml:space="preserve">. </w:t>
      </w:r>
      <w:r w:rsidRPr="000B773D">
        <w:rPr>
          <w:i/>
          <w:iCs/>
        </w:rPr>
        <w:t>Journal of English Linguistics</w:t>
      </w:r>
      <w:r>
        <w:rPr>
          <w:i/>
          <w:iCs/>
        </w:rPr>
        <w:t>,</w:t>
      </w:r>
      <w:r w:rsidRPr="000B773D">
        <w:rPr>
          <w:i/>
          <w:iCs/>
        </w:rPr>
        <w:t xml:space="preserve"> 36</w:t>
      </w:r>
      <w:r>
        <w:rPr>
          <w:i/>
          <w:iCs/>
        </w:rPr>
        <w:t>,</w:t>
      </w:r>
      <w:r w:rsidRPr="007C2389">
        <w:t xml:space="preserve"> 289</w:t>
      </w:r>
      <w:r>
        <w:t>-313.</w:t>
      </w:r>
    </w:p>
    <w:p w14:paraId="187A93FB" w14:textId="77777777" w:rsidR="009E3244" w:rsidRDefault="009E3244" w:rsidP="007E5175">
      <w:pPr>
        <w:framePr w:wrap="auto" w:vAnchor="margin" w:yAlign="inline"/>
        <w:spacing w:line="480" w:lineRule="auto"/>
        <w:ind w:left="360" w:right="-331" w:hanging="360"/>
      </w:pPr>
      <w:r w:rsidRPr="00075FAD">
        <w:t xml:space="preserve">Macnamara, J. (1972). Cognitive basis of language learning in infants. </w:t>
      </w:r>
      <w:r w:rsidRPr="00075FAD">
        <w:rPr>
          <w:i/>
          <w:iCs/>
        </w:rPr>
        <w:t>Psychological</w:t>
      </w:r>
      <w:r w:rsidRPr="00075FAD">
        <w:t xml:space="preserve"> </w:t>
      </w:r>
      <w:r w:rsidRPr="00075FAD">
        <w:rPr>
          <w:i/>
          <w:iCs/>
        </w:rPr>
        <w:t>Review,</w:t>
      </w:r>
      <w:r w:rsidRPr="00075FAD">
        <w:t xml:space="preserve"> </w:t>
      </w:r>
      <w:r w:rsidRPr="00075FAD">
        <w:rPr>
          <w:i/>
          <w:iCs/>
        </w:rPr>
        <w:t>79</w:t>
      </w:r>
      <w:r w:rsidRPr="00075FAD">
        <w:t>, 1-14.</w:t>
      </w:r>
    </w:p>
    <w:p w14:paraId="318BC1DA" w14:textId="77777777" w:rsidR="009E3244" w:rsidRDefault="009E3244" w:rsidP="007E5175">
      <w:pPr>
        <w:framePr w:wrap="auto" w:vAnchor="margin" w:yAlign="inline"/>
        <w:spacing w:line="480" w:lineRule="auto"/>
        <w:ind w:left="360" w:right="-331" w:hanging="360"/>
        <w:rPr>
          <w:rFonts w:eastAsia="AdvimpSN"/>
        </w:rPr>
      </w:pPr>
      <w:proofErr w:type="spellStart"/>
      <w:r w:rsidRPr="003C6482">
        <w:rPr>
          <w:rFonts w:eastAsia="AdvimpSN"/>
        </w:rPr>
        <w:t>Narasinham</w:t>
      </w:r>
      <w:proofErr w:type="spellEnd"/>
      <w:r w:rsidRPr="003C6482">
        <w:rPr>
          <w:rFonts w:eastAsia="AdvimpSN"/>
        </w:rPr>
        <w:t>, B., Budwig, N., &amp; Murty, L. (2005). Argument realization in Hindi caregiver-child</w:t>
      </w:r>
      <w:r>
        <w:rPr>
          <w:rFonts w:eastAsia="AdvimpSN"/>
        </w:rPr>
        <w:t xml:space="preserve"> </w:t>
      </w:r>
      <w:r w:rsidRPr="003C6482">
        <w:rPr>
          <w:rFonts w:eastAsia="AdvimpSN"/>
        </w:rPr>
        <w:t>discourse.</w:t>
      </w:r>
      <w:r>
        <w:rPr>
          <w:rFonts w:eastAsia="AdvimpSN"/>
        </w:rPr>
        <w:t xml:space="preserve"> </w:t>
      </w:r>
      <w:r w:rsidRPr="000B773D">
        <w:rPr>
          <w:rFonts w:eastAsia="AdvimpSN"/>
          <w:i/>
          <w:iCs/>
        </w:rPr>
        <w:t>Journal of Pragmatics, 37</w:t>
      </w:r>
      <w:r w:rsidRPr="003C6482">
        <w:rPr>
          <w:rFonts w:eastAsia="AdvimpSN"/>
        </w:rPr>
        <w:t>,</w:t>
      </w:r>
      <w:r>
        <w:rPr>
          <w:rFonts w:eastAsia="AdvimpSN"/>
        </w:rPr>
        <w:t xml:space="preserve"> </w:t>
      </w:r>
      <w:r w:rsidRPr="003C6482">
        <w:rPr>
          <w:rFonts w:eastAsia="AdvimpSN"/>
        </w:rPr>
        <w:t>461</w:t>
      </w:r>
      <w:r>
        <w:rPr>
          <w:rFonts w:eastAsia="AdvimpSN"/>
        </w:rPr>
        <w:t>-</w:t>
      </w:r>
      <w:r w:rsidRPr="003C6482">
        <w:rPr>
          <w:rFonts w:eastAsia="AdvimpSN"/>
        </w:rPr>
        <w:t>495.</w:t>
      </w:r>
      <w:r>
        <w:rPr>
          <w:rFonts w:eastAsia="AdvimpSN"/>
        </w:rPr>
        <w:t xml:space="preserve"> </w:t>
      </w:r>
    </w:p>
    <w:p w14:paraId="59988E7A" w14:textId="77777777" w:rsidR="009E3244" w:rsidRDefault="009E3244" w:rsidP="007E5175">
      <w:pPr>
        <w:framePr w:wrap="auto" w:vAnchor="margin" w:yAlign="inline"/>
        <w:spacing w:line="480" w:lineRule="auto"/>
        <w:ind w:left="360" w:right="-331" w:hanging="360"/>
      </w:pPr>
      <w:r w:rsidRPr="00075FAD">
        <w:t xml:space="preserve">Nelson, K. (1973). Structure and strategy in learning to talk. </w:t>
      </w:r>
      <w:r w:rsidRPr="00075FAD">
        <w:rPr>
          <w:i/>
          <w:iCs/>
        </w:rPr>
        <w:t xml:space="preserve">Society for Research in Child Development Monograph, 141 </w:t>
      </w:r>
      <w:r w:rsidRPr="00075FAD">
        <w:t>(38, 1</w:t>
      </w:r>
      <w:r w:rsidRPr="00075FAD">
        <w:noBreakHyphen/>
        <w:t>2).</w:t>
      </w:r>
    </w:p>
    <w:p w14:paraId="4C9EC6B2" w14:textId="77777777" w:rsidR="009E3244" w:rsidRDefault="009E3244" w:rsidP="007E5175">
      <w:pPr>
        <w:framePr w:wrap="auto" w:vAnchor="margin" w:yAlign="inline"/>
        <w:spacing w:line="480" w:lineRule="auto"/>
        <w:ind w:left="360" w:right="-331" w:hanging="360"/>
      </w:pPr>
      <w:r>
        <w:lastRenderedPageBreak/>
        <w:t xml:space="preserve">Nelson, K. (1978). Early speech in its communicative context. In F. D. Minifie, &amp; L. L. Lloyd (Eds.), </w:t>
      </w:r>
      <w:r w:rsidRPr="003B25BE">
        <w:rPr>
          <w:i/>
          <w:iCs/>
        </w:rPr>
        <w:t xml:space="preserve">Communicative and cognitive abilities </w:t>
      </w:r>
      <w:r w:rsidRPr="003B25BE">
        <w:rPr>
          <w:i/>
          <w:iCs/>
        </w:rPr>
        <w:noBreakHyphen/>
        <w:t xml:space="preserve"> Early behavioral assessment</w:t>
      </w:r>
      <w:r>
        <w:t xml:space="preserve"> (pp. 443-473). Baltimore: University Park Press.</w:t>
      </w:r>
    </w:p>
    <w:p w14:paraId="0239757B" w14:textId="77777777" w:rsidR="009E3244" w:rsidRDefault="009E3244" w:rsidP="007E5175">
      <w:pPr>
        <w:framePr w:wrap="auto" w:vAnchor="margin" w:yAlign="inline"/>
        <w:spacing w:line="480" w:lineRule="auto"/>
        <w:ind w:left="360" w:right="-331" w:hanging="360"/>
      </w:pPr>
      <w:r>
        <w:t xml:space="preserve">Ninio, A. (1992). The relation of children's single word utterances to single word utterances in the input. </w:t>
      </w:r>
      <w:r w:rsidRPr="003B25BE">
        <w:rPr>
          <w:i/>
          <w:iCs/>
        </w:rPr>
        <w:t>Journal of</w:t>
      </w:r>
      <w:r>
        <w:t xml:space="preserve"> </w:t>
      </w:r>
      <w:r w:rsidRPr="003B25BE">
        <w:rPr>
          <w:i/>
          <w:iCs/>
        </w:rPr>
        <w:t>Child Language, 19</w:t>
      </w:r>
      <w:r>
        <w:t>, 87</w:t>
      </w:r>
      <w:r>
        <w:noBreakHyphen/>
        <w:t>110.</w:t>
      </w:r>
    </w:p>
    <w:p w14:paraId="715CA8DA" w14:textId="77777777" w:rsidR="009E3244" w:rsidRDefault="009E3244" w:rsidP="007E5175">
      <w:pPr>
        <w:framePr w:wrap="auto" w:vAnchor="margin" w:yAlign="inline"/>
        <w:spacing w:line="480" w:lineRule="auto"/>
        <w:ind w:left="360" w:right="-331" w:hanging="360"/>
      </w:pPr>
      <w:r w:rsidRPr="007C26ED">
        <w:t>Ninio</w:t>
      </w:r>
      <w:r>
        <w:t>, A.</w:t>
      </w:r>
      <w:r w:rsidRPr="007C26ED">
        <w:t xml:space="preserve"> </w:t>
      </w:r>
      <w:r>
        <w:t>(</w:t>
      </w:r>
      <w:r w:rsidRPr="007C26ED">
        <w:t>2014</w:t>
      </w:r>
      <w:r>
        <w:t xml:space="preserve">). </w:t>
      </w:r>
      <w:r w:rsidRPr="000B773D">
        <w:rPr>
          <w:i/>
          <w:iCs/>
        </w:rPr>
        <w:t>Parental and child single-word utterances consisting of verbs in English</w:t>
      </w:r>
      <w:r>
        <w:t>. Unpublished manuscript, the Hebrew University of Jerusalem.</w:t>
      </w:r>
    </w:p>
    <w:p w14:paraId="0AC6A3BE" w14:textId="77777777" w:rsidR="009E3244" w:rsidRDefault="009E3244" w:rsidP="007E5175">
      <w:pPr>
        <w:framePr w:wrap="auto" w:vAnchor="margin" w:yAlign="inline"/>
        <w:spacing w:line="480" w:lineRule="auto"/>
        <w:ind w:left="360" w:right="-331" w:hanging="360"/>
      </w:pPr>
      <w:r w:rsidRPr="00075FAD">
        <w:t>Ninio, A., &amp; Snow, C. (1988).  Language acquisition through language use: The functional sources of children's early utterances.  In Y. Levy, I.</w:t>
      </w:r>
      <w:r>
        <w:t xml:space="preserve"> Schlesinger, &amp; M. D. S. Braine (E</w:t>
      </w:r>
      <w:r w:rsidRPr="00075FAD">
        <w:t xml:space="preserve">ds.), </w:t>
      </w:r>
      <w:r w:rsidRPr="00075FAD">
        <w:rPr>
          <w:i/>
          <w:iCs/>
        </w:rPr>
        <w:t>Categories and processes in language acquisition</w:t>
      </w:r>
      <w:r w:rsidRPr="00075FAD">
        <w:t xml:space="preserve"> (pp. 11-30).  Hillsdale, NJ: Erlbaum.</w:t>
      </w:r>
    </w:p>
    <w:p w14:paraId="018473D6" w14:textId="77777777" w:rsidR="009E3244" w:rsidRPr="00075FAD" w:rsidRDefault="009E3244" w:rsidP="007E5175">
      <w:pPr>
        <w:framePr w:wrap="auto" w:vAnchor="margin" w:yAlign="inline"/>
        <w:spacing w:line="480" w:lineRule="auto"/>
        <w:ind w:left="360" w:right="-331" w:hanging="360"/>
      </w:pPr>
      <w:r>
        <w:t xml:space="preserve"> Ninio, A., &amp; Wheeler, P. (1984).  Functions of speech in mother-infant interaction:</w:t>
      </w:r>
      <w:r w:rsidRPr="006B78A4">
        <w:t xml:space="preserve"> </w:t>
      </w:r>
      <w:r>
        <w:t>Designing a coding scheme for the description and classification of verbal</w:t>
      </w:r>
      <w:r>
        <w:noBreakHyphen/>
        <w:t xml:space="preserve">social acts. In L. </w:t>
      </w:r>
      <w:proofErr w:type="spellStart"/>
      <w:r>
        <w:t>Feagans</w:t>
      </w:r>
      <w:proofErr w:type="spellEnd"/>
      <w:r>
        <w:t xml:space="preserve">, G. J. Garvey, &amp; R. Golinkoff (Eds.), </w:t>
      </w:r>
      <w:r>
        <w:rPr>
          <w:i/>
          <w:iCs/>
        </w:rPr>
        <w:t>The origins and growth of communication</w:t>
      </w:r>
      <w:r>
        <w:t xml:space="preserve"> (pp. 196-207).  Norwood, NJ: </w:t>
      </w:r>
      <w:proofErr w:type="spellStart"/>
      <w:r>
        <w:t>Ablex</w:t>
      </w:r>
      <w:proofErr w:type="spellEnd"/>
      <w:r>
        <w:t>.</w:t>
      </w:r>
    </w:p>
    <w:p w14:paraId="515C9AFA" w14:textId="77777777" w:rsidR="009E3244" w:rsidRPr="00075FAD" w:rsidRDefault="009E3244" w:rsidP="007E5175">
      <w:pPr>
        <w:framePr w:wrap="auto" w:vAnchor="margin" w:yAlign="inline"/>
        <w:spacing w:line="480" w:lineRule="auto"/>
        <w:ind w:left="360" w:right="-331" w:hanging="360"/>
      </w:pPr>
      <w:r w:rsidRPr="00075FAD">
        <w:t xml:space="preserve">Pinker, S. (1984).  </w:t>
      </w:r>
      <w:r w:rsidRPr="00075FAD">
        <w:rPr>
          <w:i/>
          <w:iCs/>
        </w:rPr>
        <w:t>Language learnability and language development</w:t>
      </w:r>
      <w:r w:rsidRPr="00075FAD">
        <w:t>. Cambridge, MA:  Harvard University Press.</w:t>
      </w:r>
    </w:p>
    <w:p w14:paraId="68B2588A" w14:textId="77777777" w:rsidR="009E3244" w:rsidRPr="006577AC" w:rsidRDefault="009E3244" w:rsidP="007E5175">
      <w:pPr>
        <w:framePr w:wrap="auto" w:vAnchor="margin" w:yAlign="inline"/>
        <w:spacing w:line="480" w:lineRule="auto"/>
        <w:ind w:left="360" w:right="-331" w:hanging="360"/>
        <w:rPr>
          <w:rFonts w:asciiTheme="majorBidi" w:hAnsiTheme="majorBidi" w:cstheme="majorBidi"/>
          <w:lang w:bidi="ar-SA"/>
        </w:rPr>
      </w:pPr>
      <w:r>
        <w:rPr>
          <w:rFonts w:asciiTheme="majorBidi" w:hAnsiTheme="majorBidi" w:cstheme="majorBidi"/>
          <w:lang w:bidi="ar-SA"/>
        </w:rPr>
        <w:t>Quirk, R.</w:t>
      </w:r>
      <w:r w:rsidRPr="006577AC">
        <w:rPr>
          <w:rFonts w:asciiTheme="majorBidi" w:hAnsiTheme="majorBidi" w:cstheme="majorBidi"/>
          <w:lang w:bidi="ar-SA"/>
        </w:rPr>
        <w:t xml:space="preserve">, Greenbaum, </w:t>
      </w:r>
      <w:r>
        <w:rPr>
          <w:rFonts w:asciiTheme="majorBidi" w:hAnsiTheme="majorBidi" w:cstheme="majorBidi"/>
          <w:lang w:bidi="ar-SA"/>
        </w:rPr>
        <w:t xml:space="preserve">S., </w:t>
      </w:r>
      <w:r w:rsidRPr="006577AC">
        <w:rPr>
          <w:rFonts w:asciiTheme="majorBidi" w:hAnsiTheme="majorBidi" w:cstheme="majorBidi"/>
          <w:lang w:bidi="ar-SA"/>
        </w:rPr>
        <w:t>Leech</w:t>
      </w:r>
      <w:r>
        <w:rPr>
          <w:rFonts w:asciiTheme="majorBidi" w:hAnsiTheme="majorBidi" w:cstheme="majorBidi"/>
          <w:lang w:bidi="ar-SA"/>
        </w:rPr>
        <w:t>, G.,</w:t>
      </w:r>
      <w:r w:rsidRPr="006577AC">
        <w:rPr>
          <w:rFonts w:asciiTheme="majorBidi" w:hAnsiTheme="majorBidi" w:cstheme="majorBidi"/>
          <w:lang w:bidi="ar-SA"/>
        </w:rPr>
        <w:t xml:space="preserve"> &amp; Svartvik</w:t>
      </w:r>
      <w:r>
        <w:rPr>
          <w:rFonts w:asciiTheme="majorBidi" w:hAnsiTheme="majorBidi" w:cstheme="majorBidi"/>
          <w:lang w:bidi="ar-SA"/>
        </w:rPr>
        <w:t>, J</w:t>
      </w:r>
      <w:r w:rsidRPr="006577AC">
        <w:rPr>
          <w:rFonts w:asciiTheme="majorBidi" w:hAnsiTheme="majorBidi" w:cstheme="majorBidi"/>
          <w:lang w:bidi="ar-SA"/>
        </w:rPr>
        <w:t xml:space="preserve">. </w:t>
      </w:r>
      <w:r>
        <w:rPr>
          <w:rFonts w:asciiTheme="majorBidi" w:hAnsiTheme="majorBidi" w:cstheme="majorBidi"/>
          <w:lang w:bidi="ar-SA"/>
        </w:rPr>
        <w:t>(</w:t>
      </w:r>
      <w:r w:rsidRPr="006577AC">
        <w:rPr>
          <w:rFonts w:asciiTheme="majorBidi" w:hAnsiTheme="majorBidi" w:cstheme="majorBidi"/>
          <w:lang w:bidi="ar-SA"/>
        </w:rPr>
        <w:t>1985</w:t>
      </w:r>
      <w:r>
        <w:rPr>
          <w:rFonts w:asciiTheme="majorBidi" w:hAnsiTheme="majorBidi" w:cstheme="majorBidi"/>
          <w:lang w:bidi="ar-SA"/>
        </w:rPr>
        <w:t>)</w:t>
      </w:r>
      <w:r w:rsidRPr="006577AC">
        <w:rPr>
          <w:rFonts w:asciiTheme="majorBidi" w:hAnsiTheme="majorBidi" w:cstheme="majorBidi"/>
          <w:lang w:bidi="ar-SA"/>
        </w:rPr>
        <w:t xml:space="preserve">. </w:t>
      </w:r>
      <w:r w:rsidRPr="006577AC">
        <w:rPr>
          <w:rFonts w:asciiTheme="majorBidi" w:hAnsiTheme="majorBidi" w:cstheme="majorBidi"/>
          <w:i/>
          <w:iCs/>
          <w:lang w:bidi="ar-SA"/>
        </w:rPr>
        <w:t>A comprehensive grammar</w:t>
      </w:r>
      <w:r>
        <w:rPr>
          <w:rFonts w:asciiTheme="majorBidi" w:hAnsiTheme="majorBidi" w:cstheme="majorBidi"/>
          <w:i/>
          <w:iCs/>
          <w:lang w:bidi="ar-SA"/>
        </w:rPr>
        <w:t xml:space="preserve"> </w:t>
      </w:r>
      <w:r w:rsidRPr="006577AC">
        <w:rPr>
          <w:rFonts w:asciiTheme="majorBidi" w:hAnsiTheme="majorBidi" w:cstheme="majorBidi"/>
          <w:i/>
          <w:iCs/>
          <w:lang w:bidi="ar-SA"/>
        </w:rPr>
        <w:t>of the English language</w:t>
      </w:r>
      <w:r w:rsidRPr="006577AC">
        <w:rPr>
          <w:rFonts w:asciiTheme="majorBidi" w:hAnsiTheme="majorBidi" w:cstheme="majorBidi"/>
          <w:lang w:bidi="ar-SA"/>
        </w:rPr>
        <w:t>. London &amp; New York: Longman.</w:t>
      </w:r>
    </w:p>
    <w:p w14:paraId="1CFB84C5" w14:textId="77777777" w:rsidR="009E3244" w:rsidRPr="00061451" w:rsidRDefault="009E3244" w:rsidP="007E5175">
      <w:pPr>
        <w:framePr w:wrap="auto" w:vAnchor="margin" w:yAlign="inline"/>
        <w:spacing w:line="480" w:lineRule="auto"/>
        <w:ind w:left="360" w:right="-331" w:hanging="360"/>
        <w:rPr>
          <w:lang w:bidi="ar-SA"/>
        </w:rPr>
      </w:pPr>
      <w:r w:rsidRPr="00061451">
        <w:rPr>
          <w:lang w:bidi="ar-SA"/>
        </w:rPr>
        <w:t>Rispoli, M. (1995). Missing arguments and the acquisition of predicate meaning s. In M. Tomasello</w:t>
      </w:r>
      <w:r>
        <w:rPr>
          <w:lang w:bidi="ar-SA"/>
        </w:rPr>
        <w:t>,</w:t>
      </w:r>
      <w:r w:rsidRPr="00061451">
        <w:rPr>
          <w:lang w:bidi="ar-SA"/>
        </w:rPr>
        <w:t xml:space="preserve"> &amp; W. Merriman (Eds.)</w:t>
      </w:r>
      <w:r>
        <w:rPr>
          <w:lang w:bidi="ar-SA"/>
        </w:rPr>
        <w:t>,</w:t>
      </w:r>
      <w:r w:rsidRPr="00061451">
        <w:rPr>
          <w:lang w:bidi="ar-SA"/>
        </w:rPr>
        <w:t xml:space="preserve"> </w:t>
      </w:r>
      <w:r w:rsidRPr="000B773D">
        <w:rPr>
          <w:i/>
          <w:iCs/>
          <w:lang w:bidi="ar-SA"/>
        </w:rPr>
        <w:t>Beyond names for things: Young children's acquisition of verbs</w:t>
      </w:r>
      <w:r>
        <w:rPr>
          <w:lang w:bidi="ar-SA"/>
        </w:rPr>
        <w:t xml:space="preserve"> </w:t>
      </w:r>
      <w:r w:rsidRPr="00061451">
        <w:rPr>
          <w:lang w:bidi="ar-SA"/>
        </w:rPr>
        <w:t>(pp.331-352). Hillsdale NJ: Erlbaum.</w:t>
      </w:r>
    </w:p>
    <w:p w14:paraId="78213CD9" w14:textId="77777777" w:rsidR="009E3244" w:rsidRPr="007E6565" w:rsidRDefault="009E3244" w:rsidP="007E5175">
      <w:pPr>
        <w:framePr w:wrap="auto" w:vAnchor="margin" w:yAlign="inline"/>
        <w:spacing w:line="480" w:lineRule="auto"/>
        <w:ind w:left="360" w:right="-331" w:hanging="360"/>
      </w:pPr>
      <w:r w:rsidRPr="007E6565">
        <w:t>Schaffer, H.</w:t>
      </w:r>
      <w:r>
        <w:t xml:space="preserve"> </w:t>
      </w:r>
      <w:r w:rsidRPr="007E6565">
        <w:t>R., Hepburn, A., &amp; Collis, G.</w:t>
      </w:r>
      <w:r>
        <w:t xml:space="preserve"> </w:t>
      </w:r>
      <w:r w:rsidRPr="007E6565">
        <w:t xml:space="preserve">M. (1983). Verbal and nonverbal aspects of mothers' directives. </w:t>
      </w:r>
      <w:r w:rsidRPr="007E6565">
        <w:rPr>
          <w:i/>
          <w:iCs/>
        </w:rPr>
        <w:t>Journal of Child Language, 10</w:t>
      </w:r>
      <w:r w:rsidRPr="007E6565">
        <w:t>, 337-355</w:t>
      </w:r>
    </w:p>
    <w:p w14:paraId="2E285562" w14:textId="77777777" w:rsidR="009E3244" w:rsidRDefault="009E3244" w:rsidP="007E5175">
      <w:pPr>
        <w:framePr w:wrap="auto" w:vAnchor="margin" w:yAlign="inline"/>
        <w:spacing w:line="480" w:lineRule="auto"/>
        <w:ind w:left="360" w:right="-331" w:hanging="360"/>
      </w:pPr>
      <w:r w:rsidRPr="00075FAD">
        <w:t xml:space="preserve">Tardif, T., Fletcher, P., Liang, W., Zhang, Z., </w:t>
      </w:r>
      <w:proofErr w:type="spellStart"/>
      <w:r w:rsidRPr="00075FAD">
        <w:t>Kaciroti</w:t>
      </w:r>
      <w:proofErr w:type="spellEnd"/>
      <w:r w:rsidRPr="00075FAD">
        <w:t xml:space="preserve">, N., &amp; </w:t>
      </w:r>
      <w:r>
        <w:t>Marchman, V. A. (2008). Baby’s first 10 w</w:t>
      </w:r>
      <w:r w:rsidRPr="00075FAD">
        <w:t xml:space="preserve">ords. </w:t>
      </w:r>
      <w:r w:rsidRPr="00075FAD">
        <w:rPr>
          <w:i/>
          <w:iCs/>
        </w:rPr>
        <w:t>Developmental Psychology</w:t>
      </w:r>
      <w:r w:rsidRPr="00075FAD">
        <w:t xml:space="preserve">, </w:t>
      </w:r>
      <w:r w:rsidRPr="00075FAD">
        <w:rPr>
          <w:i/>
          <w:iCs/>
        </w:rPr>
        <w:t>44</w:t>
      </w:r>
      <w:r w:rsidRPr="00075FAD">
        <w:t>, 929–938.</w:t>
      </w:r>
    </w:p>
    <w:p w14:paraId="5C605084" w14:textId="77777777" w:rsidR="009E3244" w:rsidRDefault="009E3244" w:rsidP="0016736F">
      <w:pPr>
        <w:framePr w:wrap="auto" w:vAnchor="margin" w:yAlign="inline"/>
        <w:spacing w:line="480" w:lineRule="auto"/>
        <w:ind w:left="360" w:right="-331" w:hanging="360"/>
        <w:rPr>
          <w:rFonts w:ascii="Times-Italic" w:hAnsi="Times-Italic" w:cs="Times-Italic"/>
          <w:i/>
          <w:iCs/>
          <w:lang w:bidi="ar-SA"/>
        </w:rPr>
      </w:pPr>
      <w:r>
        <w:rPr>
          <w:rFonts w:ascii="Times-Roman" w:hAnsi="Times-Roman" w:cs="Times-Roman"/>
          <w:lang w:bidi="ar-SA"/>
        </w:rPr>
        <w:lastRenderedPageBreak/>
        <w:t>Tomasello, M., &amp;</w:t>
      </w:r>
      <w:r w:rsidRPr="00D741BD">
        <w:rPr>
          <w:rFonts w:ascii="Times-Roman" w:hAnsi="Times-Roman" w:cs="Times-Roman"/>
          <w:lang w:bidi="ar-SA"/>
        </w:rPr>
        <w:t xml:space="preserve"> Kruger</w:t>
      </w:r>
      <w:r>
        <w:rPr>
          <w:rFonts w:ascii="Times-Roman" w:hAnsi="Times-Roman" w:cs="Times-Roman"/>
          <w:lang w:bidi="ar-SA"/>
        </w:rPr>
        <w:t>, A.</w:t>
      </w:r>
      <w:r w:rsidRPr="00D741BD">
        <w:rPr>
          <w:rFonts w:ascii="Times-Roman" w:hAnsi="Times-Roman" w:cs="Times-Roman"/>
          <w:lang w:bidi="ar-SA"/>
        </w:rPr>
        <w:t xml:space="preserve"> (1992)</w:t>
      </w:r>
      <w:r>
        <w:rPr>
          <w:rFonts w:ascii="Times-Roman" w:hAnsi="Times-Roman" w:cs="Times-Roman"/>
          <w:lang w:bidi="ar-SA"/>
        </w:rPr>
        <w:t>.</w:t>
      </w:r>
      <w:r w:rsidRPr="00D741BD">
        <w:rPr>
          <w:rFonts w:ascii="Times-Roman" w:hAnsi="Times-Roman" w:cs="Times-Roman"/>
          <w:lang w:bidi="ar-SA"/>
        </w:rPr>
        <w:t xml:space="preserve"> Joint attention on actions: Acquiring verbs in ostensive and </w:t>
      </w:r>
      <w:proofErr w:type="spellStart"/>
      <w:r w:rsidRPr="00D741BD">
        <w:rPr>
          <w:rFonts w:ascii="Times-Roman" w:hAnsi="Times-Roman" w:cs="Times-Roman"/>
          <w:lang w:bidi="ar-SA"/>
        </w:rPr>
        <w:t>nonostensive</w:t>
      </w:r>
      <w:proofErr w:type="spellEnd"/>
      <w:r w:rsidRPr="00D741BD">
        <w:rPr>
          <w:rFonts w:ascii="Times-Roman" w:hAnsi="Times-Roman" w:cs="Times-Roman"/>
          <w:lang w:bidi="ar-SA"/>
        </w:rPr>
        <w:t xml:space="preserve"> contexts. </w:t>
      </w:r>
      <w:r w:rsidRPr="00D741BD">
        <w:rPr>
          <w:rFonts w:ascii="Times-Italic" w:hAnsi="Times-Italic" w:cs="Times-Italic"/>
          <w:i/>
          <w:iCs/>
          <w:lang w:bidi="ar-SA"/>
        </w:rPr>
        <w:t>Journal of Child Language</w:t>
      </w:r>
      <w:r>
        <w:rPr>
          <w:rFonts w:ascii="Times-Italic" w:hAnsi="Times-Italic" w:cs="Times-Italic"/>
          <w:i/>
          <w:iCs/>
          <w:lang w:bidi="ar-SA"/>
        </w:rPr>
        <w:t>, 19,</w:t>
      </w:r>
      <w:r w:rsidRPr="00D741BD">
        <w:rPr>
          <w:rFonts w:ascii="Times-Roman" w:hAnsi="Times-Roman" w:cs="Times-Roman"/>
          <w:lang w:bidi="ar-SA"/>
        </w:rPr>
        <w:t xml:space="preserve"> 311-334</w:t>
      </w:r>
      <w:r w:rsidRPr="00D741BD">
        <w:rPr>
          <w:rFonts w:ascii="Times-Italic" w:hAnsi="Times-Italic" w:cs="Times-Italic"/>
          <w:i/>
          <w:iCs/>
          <w:lang w:bidi="ar-SA"/>
        </w:rPr>
        <w:t>.</w:t>
      </w:r>
    </w:p>
    <w:p w14:paraId="13A5C786" w14:textId="4A711B9E" w:rsidR="009E3244" w:rsidRDefault="009E3244" w:rsidP="009E3244">
      <w:pPr>
        <w:framePr w:wrap="auto" w:vAnchor="margin" w:yAlign="inline"/>
        <w:spacing w:line="480" w:lineRule="auto"/>
        <w:ind w:left="360" w:right="-331" w:hanging="360"/>
      </w:pPr>
      <w:r w:rsidRPr="00B0733A">
        <w:t xml:space="preserve">Uziel-Karl, S., &amp; Berman, R. A. (2000). Where's ellipsis? Whether and why there are missing arguments in Hebrew child language. </w:t>
      </w:r>
      <w:r w:rsidRPr="00B0733A">
        <w:rPr>
          <w:i/>
          <w:iCs/>
        </w:rPr>
        <w:t>Linguistics</w:t>
      </w:r>
      <w:r w:rsidRPr="00B0733A">
        <w:t xml:space="preserve">, </w:t>
      </w:r>
      <w:r w:rsidRPr="00B0733A">
        <w:rPr>
          <w:i/>
          <w:iCs/>
        </w:rPr>
        <w:t>38</w:t>
      </w:r>
      <w:r w:rsidRPr="00B0733A">
        <w:t>, 457-482.</w:t>
      </w:r>
    </w:p>
    <w:p w14:paraId="59E4243D" w14:textId="77777777" w:rsidR="009E3244" w:rsidRDefault="009E3244" w:rsidP="00EC687C">
      <w:pPr>
        <w:framePr w:wrap="auto" w:vAnchor="margin" w:yAlign="inline"/>
        <w:spacing w:after="160" w:line="480" w:lineRule="auto"/>
        <w:ind w:left="360" w:right="-331" w:hanging="360"/>
      </w:pPr>
      <w:r w:rsidRPr="00075FAD">
        <w:t xml:space="preserve">Verlinden, A., &amp; Gillis, S. (1988). Nouns and verbs in the input: Gentner (1982) reconsidered. In F. Van </w:t>
      </w:r>
      <w:proofErr w:type="spellStart"/>
      <w:r w:rsidRPr="00075FAD">
        <w:t>Besien</w:t>
      </w:r>
      <w:proofErr w:type="spellEnd"/>
      <w:r w:rsidRPr="00075FAD">
        <w:t xml:space="preserve"> (Ed.), </w:t>
      </w:r>
      <w:r w:rsidRPr="003B2775">
        <w:rPr>
          <w:i/>
          <w:iCs/>
        </w:rPr>
        <w:t>First language acquisition</w:t>
      </w:r>
      <w:r w:rsidRPr="00075FAD">
        <w:t xml:space="preserve"> (pp. 163-187). Antwerp, Belgium: ABLA.</w:t>
      </w:r>
    </w:p>
    <w:p w14:paraId="431CF1AE" w14:textId="1EEA9B30" w:rsidR="00BC6A19" w:rsidRPr="00D70C03" w:rsidRDefault="00B27306" w:rsidP="00D70C03">
      <w:pPr>
        <w:framePr w:wrap="auto" w:vAnchor="margin" w:yAlign="inline"/>
        <w:spacing w:after="160" w:line="480" w:lineRule="auto"/>
        <w:ind w:left="360" w:right="-331" w:hanging="360"/>
        <w:rPr>
          <w:color w:val="000000"/>
        </w:rPr>
      </w:pPr>
      <w:r w:rsidRPr="00075FAD">
        <w:rPr>
          <w:color w:val="000000"/>
        </w:rPr>
        <w:t xml:space="preserve"> </w:t>
      </w:r>
    </w:p>
    <w:sectPr w:rsidR="00BC6A19" w:rsidRPr="00D70C03" w:rsidSect="005E279A">
      <w:headerReference w:type="even" r:id="rId11"/>
      <w:headerReference w:type="default" r:id="rId12"/>
      <w:footerReference w:type="even" r:id="rId13"/>
      <w:footerReference w:type="default" r:id="rId14"/>
      <w:headerReference w:type="first" r:id="rId15"/>
      <w:footerReference w:type="first" r:id="rId16"/>
      <w:pgSz w:w="11909" w:h="16834" w:code="9"/>
      <w:pgMar w:top="1440" w:right="128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C7AF4" w14:textId="77777777" w:rsidR="000E7ACC" w:rsidRDefault="000E7ACC" w:rsidP="00826100">
      <w:pPr>
        <w:framePr w:wrap="auto" w:vAnchor="margin" w:yAlign="inline"/>
      </w:pPr>
      <w:r>
        <w:separator/>
      </w:r>
    </w:p>
  </w:endnote>
  <w:endnote w:type="continuationSeparator" w:id="0">
    <w:p w14:paraId="6D3EF419" w14:textId="77777777" w:rsidR="000E7ACC" w:rsidRDefault="000E7ACC" w:rsidP="00826100">
      <w:pPr>
        <w:framePr w:wrap="auto" w:vAnchor="margin" w:yAlign="inlin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
    <w:altName w:val="MS Mincho"/>
    <w:panose1 w:val="00000000000000000000"/>
    <w:charset w:val="80"/>
    <w:family w:val="auto"/>
    <w:notTrueType/>
    <w:pitch w:val="variable"/>
    <w:sig w:usb0="00000001" w:usb1="08070000" w:usb2="00000010" w:usb3="00000000" w:csb0="00020000" w:csb1="00000000"/>
  </w:font>
  <w:font w:name="Minion Pro">
    <w:altName w:val="Times New Roman"/>
    <w:panose1 w:val="00000000000000000000"/>
    <w:charset w:val="00"/>
    <w:family w:val="roman"/>
    <w:notTrueType/>
    <w:pitch w:val="variable"/>
    <w:sig w:usb0="00000287" w:usb1="00000000" w:usb2="00000000" w:usb3="00000000" w:csb0="0000009F" w:csb1="00000000"/>
  </w:font>
  <w:font w:name="AdvimpSN">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
    <w:altName w:val="Times New Roman"/>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CA92" w14:textId="77777777" w:rsidR="00A14A24" w:rsidRDefault="00A14A24" w:rsidP="00826100">
    <w:pPr>
      <w:pStyle w:val="Footer"/>
      <w:framePr w:wrap="auto" w:vAnchor="margin" w:yAlign="in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96BC9" w14:textId="77777777" w:rsidR="00A14A24" w:rsidRDefault="00A14A24" w:rsidP="00826100">
    <w:pPr>
      <w:pStyle w:val="Footer"/>
      <w:framePr w:wrap="auto" w:vAnchor="margin"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8B67D" w14:textId="77777777" w:rsidR="00A14A24" w:rsidRDefault="00A14A24" w:rsidP="00826100">
    <w:pPr>
      <w:pStyle w:val="Footer"/>
      <w:framePr w:wrap="auto" w:vAnchor="margin"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97512" w14:textId="77777777" w:rsidR="000E7ACC" w:rsidRDefault="000E7ACC" w:rsidP="00826100">
      <w:pPr>
        <w:framePr w:wrap="auto" w:vAnchor="margin" w:yAlign="inline"/>
      </w:pPr>
      <w:r>
        <w:separator/>
      </w:r>
    </w:p>
  </w:footnote>
  <w:footnote w:type="continuationSeparator" w:id="0">
    <w:p w14:paraId="0192724A" w14:textId="77777777" w:rsidR="000E7ACC" w:rsidRDefault="000E7ACC" w:rsidP="00826100">
      <w:pPr>
        <w:framePr w:wrap="auto" w:vAnchor="margin" w:yAlign="inlin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BC827" w14:textId="77777777" w:rsidR="00A14A24" w:rsidRDefault="00A14A24" w:rsidP="00826100">
    <w:pPr>
      <w:pStyle w:val="Header"/>
      <w:framePr w:wrap="auto" w:vAnchor="margin" w:yAlign="in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318342"/>
      <w:docPartObj>
        <w:docPartGallery w:val="Page Numbers (Top of Page)"/>
        <w:docPartUnique/>
      </w:docPartObj>
    </w:sdtPr>
    <w:sdtEndPr>
      <w:rPr>
        <w:noProof/>
      </w:rPr>
    </w:sdtEndPr>
    <w:sdtContent>
      <w:p w14:paraId="43F549DC" w14:textId="77777777" w:rsidR="00A14A24" w:rsidRDefault="00A14A24">
        <w:pPr>
          <w:pStyle w:val="Header"/>
          <w:framePr w:wrap="notBeside"/>
          <w:jc w:val="right"/>
        </w:pPr>
        <w:r>
          <w:ptab w:relativeTo="margin" w:alignment="right" w:leader="none"/>
        </w:r>
        <w:r>
          <w:fldChar w:fldCharType="begin"/>
        </w:r>
        <w:r>
          <w:instrText xml:space="preserve"> PAGE   \* MERGEFORMAT </w:instrText>
        </w:r>
        <w:r>
          <w:fldChar w:fldCharType="separate"/>
        </w:r>
        <w:r w:rsidR="003308C3">
          <w:rPr>
            <w:noProof/>
          </w:rPr>
          <w:t>31</w:t>
        </w:r>
        <w:r>
          <w:rPr>
            <w:noProof/>
          </w:rPr>
          <w:fldChar w:fldCharType="end"/>
        </w:r>
      </w:p>
    </w:sdtContent>
  </w:sdt>
  <w:p w14:paraId="341F4ED2" w14:textId="77777777" w:rsidR="00A14A24" w:rsidRDefault="00A14A24" w:rsidP="00826100">
    <w:pPr>
      <w:pStyle w:val="Header"/>
      <w:framePr w:wrap="auto" w:vAnchor="margin" w:yAlign="inli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860EB" w14:textId="77777777" w:rsidR="00A14A24" w:rsidRDefault="00A14A24" w:rsidP="00826100">
    <w:pPr>
      <w:pStyle w:val="Header"/>
      <w:framePr w:wrap="auto" w:vAnchor="margin" w:yAlign="inli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279EA"/>
    <w:multiLevelType w:val="hybridMultilevel"/>
    <w:tmpl w:val="A99415DC"/>
    <w:lvl w:ilvl="0" w:tplc="4D845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lickAndTypeStyle w:val="Defaul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CF4"/>
    <w:rsid w:val="00001CF4"/>
    <w:rsid w:val="00002A95"/>
    <w:rsid w:val="000048E4"/>
    <w:rsid w:val="00006E67"/>
    <w:rsid w:val="00014FE5"/>
    <w:rsid w:val="00015F95"/>
    <w:rsid w:val="000354C2"/>
    <w:rsid w:val="000415AE"/>
    <w:rsid w:val="00050CC9"/>
    <w:rsid w:val="00053572"/>
    <w:rsid w:val="000619A2"/>
    <w:rsid w:val="00063E03"/>
    <w:rsid w:val="00065CDD"/>
    <w:rsid w:val="00066688"/>
    <w:rsid w:val="00066D3B"/>
    <w:rsid w:val="000711EC"/>
    <w:rsid w:val="00080B19"/>
    <w:rsid w:val="00082442"/>
    <w:rsid w:val="00083635"/>
    <w:rsid w:val="00084773"/>
    <w:rsid w:val="00087B9C"/>
    <w:rsid w:val="00090058"/>
    <w:rsid w:val="00090AC9"/>
    <w:rsid w:val="000943F0"/>
    <w:rsid w:val="00096116"/>
    <w:rsid w:val="00097742"/>
    <w:rsid w:val="00097822"/>
    <w:rsid w:val="000A127A"/>
    <w:rsid w:val="000B3024"/>
    <w:rsid w:val="000B451A"/>
    <w:rsid w:val="000B5BD8"/>
    <w:rsid w:val="000C5A42"/>
    <w:rsid w:val="000D2CEB"/>
    <w:rsid w:val="000D3D41"/>
    <w:rsid w:val="000D412F"/>
    <w:rsid w:val="000E0651"/>
    <w:rsid w:val="000E459F"/>
    <w:rsid w:val="000E7ACC"/>
    <w:rsid w:val="000F0F01"/>
    <w:rsid w:val="000F1023"/>
    <w:rsid w:val="000F2EB7"/>
    <w:rsid w:val="00100074"/>
    <w:rsid w:val="00114A24"/>
    <w:rsid w:val="00116BE9"/>
    <w:rsid w:val="00116FEE"/>
    <w:rsid w:val="001172CE"/>
    <w:rsid w:val="001234E0"/>
    <w:rsid w:val="00123AC9"/>
    <w:rsid w:val="00132515"/>
    <w:rsid w:val="00134525"/>
    <w:rsid w:val="00134E21"/>
    <w:rsid w:val="0014306E"/>
    <w:rsid w:val="001449B8"/>
    <w:rsid w:val="00144BAE"/>
    <w:rsid w:val="0014607C"/>
    <w:rsid w:val="00146FC3"/>
    <w:rsid w:val="00151093"/>
    <w:rsid w:val="00151CA8"/>
    <w:rsid w:val="0015537C"/>
    <w:rsid w:val="001557D6"/>
    <w:rsid w:val="00156CE1"/>
    <w:rsid w:val="00160740"/>
    <w:rsid w:val="0016458D"/>
    <w:rsid w:val="001657C3"/>
    <w:rsid w:val="00165F9E"/>
    <w:rsid w:val="0016736F"/>
    <w:rsid w:val="00167FD6"/>
    <w:rsid w:val="00170216"/>
    <w:rsid w:val="00172A0C"/>
    <w:rsid w:val="001837C8"/>
    <w:rsid w:val="001861BE"/>
    <w:rsid w:val="00186854"/>
    <w:rsid w:val="00195939"/>
    <w:rsid w:val="00196A63"/>
    <w:rsid w:val="001972E9"/>
    <w:rsid w:val="001A06ED"/>
    <w:rsid w:val="001A1A24"/>
    <w:rsid w:val="001A5030"/>
    <w:rsid w:val="001B49C3"/>
    <w:rsid w:val="001C1B31"/>
    <w:rsid w:val="001C2089"/>
    <w:rsid w:val="001C3C2C"/>
    <w:rsid w:val="001C642F"/>
    <w:rsid w:val="001D2370"/>
    <w:rsid w:val="001D6FB3"/>
    <w:rsid w:val="001D7A17"/>
    <w:rsid w:val="001E5D37"/>
    <w:rsid w:val="001F0F3B"/>
    <w:rsid w:val="001F71C7"/>
    <w:rsid w:val="00213235"/>
    <w:rsid w:val="0021649D"/>
    <w:rsid w:val="0022152D"/>
    <w:rsid w:val="00224A6F"/>
    <w:rsid w:val="00225637"/>
    <w:rsid w:val="002312B4"/>
    <w:rsid w:val="00231E8D"/>
    <w:rsid w:val="0023212F"/>
    <w:rsid w:val="00235678"/>
    <w:rsid w:val="00236999"/>
    <w:rsid w:val="00251C73"/>
    <w:rsid w:val="00252106"/>
    <w:rsid w:val="0025368A"/>
    <w:rsid w:val="00254388"/>
    <w:rsid w:val="002545CC"/>
    <w:rsid w:val="00255652"/>
    <w:rsid w:val="00265BDD"/>
    <w:rsid w:val="0026749B"/>
    <w:rsid w:val="00270F0A"/>
    <w:rsid w:val="00271A52"/>
    <w:rsid w:val="0028736D"/>
    <w:rsid w:val="0029506F"/>
    <w:rsid w:val="00297717"/>
    <w:rsid w:val="002A2482"/>
    <w:rsid w:val="002A4A3E"/>
    <w:rsid w:val="002B6147"/>
    <w:rsid w:val="002C1EB1"/>
    <w:rsid w:val="002C2E7B"/>
    <w:rsid w:val="002D7E9C"/>
    <w:rsid w:val="00306E7C"/>
    <w:rsid w:val="00307015"/>
    <w:rsid w:val="003135EC"/>
    <w:rsid w:val="003153BA"/>
    <w:rsid w:val="0032249A"/>
    <w:rsid w:val="0032314A"/>
    <w:rsid w:val="003235CD"/>
    <w:rsid w:val="003308C3"/>
    <w:rsid w:val="00332AF7"/>
    <w:rsid w:val="0033701B"/>
    <w:rsid w:val="0034060A"/>
    <w:rsid w:val="00340C3C"/>
    <w:rsid w:val="00341C5F"/>
    <w:rsid w:val="00344EE6"/>
    <w:rsid w:val="00345BA7"/>
    <w:rsid w:val="00346BA7"/>
    <w:rsid w:val="00350FAE"/>
    <w:rsid w:val="00356572"/>
    <w:rsid w:val="00366332"/>
    <w:rsid w:val="003668DD"/>
    <w:rsid w:val="003713C2"/>
    <w:rsid w:val="0037371E"/>
    <w:rsid w:val="00375585"/>
    <w:rsid w:val="0037782F"/>
    <w:rsid w:val="00382713"/>
    <w:rsid w:val="00385E3A"/>
    <w:rsid w:val="00387CD2"/>
    <w:rsid w:val="0039000D"/>
    <w:rsid w:val="0039043B"/>
    <w:rsid w:val="003925BF"/>
    <w:rsid w:val="003A7545"/>
    <w:rsid w:val="003A7AB0"/>
    <w:rsid w:val="003C3DF7"/>
    <w:rsid w:val="003C50EF"/>
    <w:rsid w:val="003C5161"/>
    <w:rsid w:val="003D3688"/>
    <w:rsid w:val="003D5EE8"/>
    <w:rsid w:val="003E2BE4"/>
    <w:rsid w:val="003E74BF"/>
    <w:rsid w:val="003F4F22"/>
    <w:rsid w:val="00400D38"/>
    <w:rsid w:val="0040773A"/>
    <w:rsid w:val="00412A54"/>
    <w:rsid w:val="004157D2"/>
    <w:rsid w:val="00420EFD"/>
    <w:rsid w:val="00422921"/>
    <w:rsid w:val="0042647E"/>
    <w:rsid w:val="004354BB"/>
    <w:rsid w:val="0043764F"/>
    <w:rsid w:val="00437B18"/>
    <w:rsid w:val="00442EE4"/>
    <w:rsid w:val="00446A33"/>
    <w:rsid w:val="00452947"/>
    <w:rsid w:val="00456736"/>
    <w:rsid w:val="00461CB6"/>
    <w:rsid w:val="00464926"/>
    <w:rsid w:val="004652CE"/>
    <w:rsid w:val="00470440"/>
    <w:rsid w:val="00470461"/>
    <w:rsid w:val="0047103D"/>
    <w:rsid w:val="004723BA"/>
    <w:rsid w:val="004724F4"/>
    <w:rsid w:val="004729AF"/>
    <w:rsid w:val="004769CC"/>
    <w:rsid w:val="0048229E"/>
    <w:rsid w:val="00482C8A"/>
    <w:rsid w:val="004838C5"/>
    <w:rsid w:val="004865A8"/>
    <w:rsid w:val="00497F74"/>
    <w:rsid w:val="004A11F5"/>
    <w:rsid w:val="004A58A6"/>
    <w:rsid w:val="004A5D3E"/>
    <w:rsid w:val="004A6047"/>
    <w:rsid w:val="004A77CB"/>
    <w:rsid w:val="004B0B86"/>
    <w:rsid w:val="004B32F9"/>
    <w:rsid w:val="004B7C02"/>
    <w:rsid w:val="004C42C0"/>
    <w:rsid w:val="004C60EB"/>
    <w:rsid w:val="004C6483"/>
    <w:rsid w:val="004D698F"/>
    <w:rsid w:val="004E0273"/>
    <w:rsid w:val="004E0B14"/>
    <w:rsid w:val="004E2319"/>
    <w:rsid w:val="004E2BAB"/>
    <w:rsid w:val="004E3A00"/>
    <w:rsid w:val="004E79AB"/>
    <w:rsid w:val="004E7C82"/>
    <w:rsid w:val="004F0489"/>
    <w:rsid w:val="004F18C5"/>
    <w:rsid w:val="004F3BC2"/>
    <w:rsid w:val="004F6632"/>
    <w:rsid w:val="004F6F92"/>
    <w:rsid w:val="00501A9A"/>
    <w:rsid w:val="005029F9"/>
    <w:rsid w:val="00504712"/>
    <w:rsid w:val="0050761C"/>
    <w:rsid w:val="0050781E"/>
    <w:rsid w:val="00511503"/>
    <w:rsid w:val="00523E59"/>
    <w:rsid w:val="00524E59"/>
    <w:rsid w:val="00531921"/>
    <w:rsid w:val="00534C48"/>
    <w:rsid w:val="00534DDD"/>
    <w:rsid w:val="0053740F"/>
    <w:rsid w:val="00545598"/>
    <w:rsid w:val="00546F4B"/>
    <w:rsid w:val="00550325"/>
    <w:rsid w:val="00557726"/>
    <w:rsid w:val="00570DA5"/>
    <w:rsid w:val="0059309D"/>
    <w:rsid w:val="00596259"/>
    <w:rsid w:val="005A061B"/>
    <w:rsid w:val="005A711F"/>
    <w:rsid w:val="005A750E"/>
    <w:rsid w:val="005A7C28"/>
    <w:rsid w:val="005C0C63"/>
    <w:rsid w:val="005C7747"/>
    <w:rsid w:val="005D311D"/>
    <w:rsid w:val="005D6F25"/>
    <w:rsid w:val="005D74DE"/>
    <w:rsid w:val="005E10C7"/>
    <w:rsid w:val="005E279A"/>
    <w:rsid w:val="005E7678"/>
    <w:rsid w:val="005F0B9E"/>
    <w:rsid w:val="005F1FC7"/>
    <w:rsid w:val="005F6539"/>
    <w:rsid w:val="006042CF"/>
    <w:rsid w:val="006105DF"/>
    <w:rsid w:val="00612C74"/>
    <w:rsid w:val="0061770C"/>
    <w:rsid w:val="006236D8"/>
    <w:rsid w:val="00624442"/>
    <w:rsid w:val="006320FA"/>
    <w:rsid w:val="006403AC"/>
    <w:rsid w:val="00646A62"/>
    <w:rsid w:val="00655DD7"/>
    <w:rsid w:val="006577AC"/>
    <w:rsid w:val="006604E4"/>
    <w:rsid w:val="00661953"/>
    <w:rsid w:val="00663354"/>
    <w:rsid w:val="0066438A"/>
    <w:rsid w:val="00673EDC"/>
    <w:rsid w:val="006746AC"/>
    <w:rsid w:val="00681472"/>
    <w:rsid w:val="0068203B"/>
    <w:rsid w:val="006837BC"/>
    <w:rsid w:val="00683E9F"/>
    <w:rsid w:val="006850F3"/>
    <w:rsid w:val="006A07F1"/>
    <w:rsid w:val="006A5522"/>
    <w:rsid w:val="006A73B8"/>
    <w:rsid w:val="006B6B46"/>
    <w:rsid w:val="006C2C3E"/>
    <w:rsid w:val="006D0646"/>
    <w:rsid w:val="006E0199"/>
    <w:rsid w:val="006F000B"/>
    <w:rsid w:val="006F32B8"/>
    <w:rsid w:val="006F5036"/>
    <w:rsid w:val="006F7654"/>
    <w:rsid w:val="00706795"/>
    <w:rsid w:val="00712294"/>
    <w:rsid w:val="00714CF1"/>
    <w:rsid w:val="00716007"/>
    <w:rsid w:val="007163A2"/>
    <w:rsid w:val="00716FF4"/>
    <w:rsid w:val="00720AED"/>
    <w:rsid w:val="00727C32"/>
    <w:rsid w:val="0073297A"/>
    <w:rsid w:val="00732B3E"/>
    <w:rsid w:val="007416F9"/>
    <w:rsid w:val="00751A36"/>
    <w:rsid w:val="00751DD3"/>
    <w:rsid w:val="00752E0D"/>
    <w:rsid w:val="00762A35"/>
    <w:rsid w:val="00772D83"/>
    <w:rsid w:val="007740EE"/>
    <w:rsid w:val="00782D9A"/>
    <w:rsid w:val="00783375"/>
    <w:rsid w:val="00784183"/>
    <w:rsid w:val="00784CB0"/>
    <w:rsid w:val="00785243"/>
    <w:rsid w:val="0078625F"/>
    <w:rsid w:val="007A2235"/>
    <w:rsid w:val="007A26FC"/>
    <w:rsid w:val="007A3AE8"/>
    <w:rsid w:val="007A6752"/>
    <w:rsid w:val="007B38AE"/>
    <w:rsid w:val="007C1F72"/>
    <w:rsid w:val="007C5883"/>
    <w:rsid w:val="007C7371"/>
    <w:rsid w:val="007D038B"/>
    <w:rsid w:val="007D4510"/>
    <w:rsid w:val="007D6078"/>
    <w:rsid w:val="007D6381"/>
    <w:rsid w:val="007E0E99"/>
    <w:rsid w:val="007E5175"/>
    <w:rsid w:val="007E596A"/>
    <w:rsid w:val="007F2B87"/>
    <w:rsid w:val="007F43C2"/>
    <w:rsid w:val="007F6320"/>
    <w:rsid w:val="007F766E"/>
    <w:rsid w:val="00801463"/>
    <w:rsid w:val="00803C46"/>
    <w:rsid w:val="00804BFC"/>
    <w:rsid w:val="0080725D"/>
    <w:rsid w:val="00810936"/>
    <w:rsid w:val="00811E46"/>
    <w:rsid w:val="00821813"/>
    <w:rsid w:val="0082283C"/>
    <w:rsid w:val="00826100"/>
    <w:rsid w:val="008367DC"/>
    <w:rsid w:val="0084259C"/>
    <w:rsid w:val="0084585E"/>
    <w:rsid w:val="008464A4"/>
    <w:rsid w:val="00846639"/>
    <w:rsid w:val="008627F2"/>
    <w:rsid w:val="00865FFF"/>
    <w:rsid w:val="00866094"/>
    <w:rsid w:val="00866630"/>
    <w:rsid w:val="00872620"/>
    <w:rsid w:val="00873042"/>
    <w:rsid w:val="008754CE"/>
    <w:rsid w:val="008760F5"/>
    <w:rsid w:val="00880F3C"/>
    <w:rsid w:val="008837E1"/>
    <w:rsid w:val="00885F9F"/>
    <w:rsid w:val="00895CE4"/>
    <w:rsid w:val="008A52BA"/>
    <w:rsid w:val="008B098B"/>
    <w:rsid w:val="008B1066"/>
    <w:rsid w:val="008B3C95"/>
    <w:rsid w:val="008B46C9"/>
    <w:rsid w:val="008B68B9"/>
    <w:rsid w:val="008B7EE9"/>
    <w:rsid w:val="008D0154"/>
    <w:rsid w:val="008D722F"/>
    <w:rsid w:val="008F13CF"/>
    <w:rsid w:val="008F7053"/>
    <w:rsid w:val="008F7143"/>
    <w:rsid w:val="008F7D43"/>
    <w:rsid w:val="009002D1"/>
    <w:rsid w:val="009014B7"/>
    <w:rsid w:val="00902054"/>
    <w:rsid w:val="00912297"/>
    <w:rsid w:val="009133BB"/>
    <w:rsid w:val="0091378B"/>
    <w:rsid w:val="00915506"/>
    <w:rsid w:val="0093148F"/>
    <w:rsid w:val="009364AB"/>
    <w:rsid w:val="00942305"/>
    <w:rsid w:val="00945EC0"/>
    <w:rsid w:val="00957F2C"/>
    <w:rsid w:val="0096405D"/>
    <w:rsid w:val="00966400"/>
    <w:rsid w:val="009814DC"/>
    <w:rsid w:val="00984652"/>
    <w:rsid w:val="0098615A"/>
    <w:rsid w:val="0099555A"/>
    <w:rsid w:val="00995CFA"/>
    <w:rsid w:val="009A17C2"/>
    <w:rsid w:val="009A53E9"/>
    <w:rsid w:val="009A609B"/>
    <w:rsid w:val="009A6548"/>
    <w:rsid w:val="009B008B"/>
    <w:rsid w:val="009E3244"/>
    <w:rsid w:val="009E360F"/>
    <w:rsid w:val="009E3EF7"/>
    <w:rsid w:val="009E67FF"/>
    <w:rsid w:val="009F70FD"/>
    <w:rsid w:val="00A001DB"/>
    <w:rsid w:val="00A03030"/>
    <w:rsid w:val="00A03799"/>
    <w:rsid w:val="00A04320"/>
    <w:rsid w:val="00A048D8"/>
    <w:rsid w:val="00A1021A"/>
    <w:rsid w:val="00A119CA"/>
    <w:rsid w:val="00A1283B"/>
    <w:rsid w:val="00A13506"/>
    <w:rsid w:val="00A14703"/>
    <w:rsid w:val="00A14A24"/>
    <w:rsid w:val="00A31996"/>
    <w:rsid w:val="00A32FC9"/>
    <w:rsid w:val="00A34992"/>
    <w:rsid w:val="00A35F68"/>
    <w:rsid w:val="00A36201"/>
    <w:rsid w:val="00A524E6"/>
    <w:rsid w:val="00A552DB"/>
    <w:rsid w:val="00A56F7B"/>
    <w:rsid w:val="00A645D0"/>
    <w:rsid w:val="00A64CB1"/>
    <w:rsid w:val="00A67042"/>
    <w:rsid w:val="00A67088"/>
    <w:rsid w:val="00A67A1E"/>
    <w:rsid w:val="00A737DA"/>
    <w:rsid w:val="00A75D62"/>
    <w:rsid w:val="00A82BD0"/>
    <w:rsid w:val="00A9676A"/>
    <w:rsid w:val="00AA0403"/>
    <w:rsid w:val="00AA07E0"/>
    <w:rsid w:val="00AA11F1"/>
    <w:rsid w:val="00AB17BA"/>
    <w:rsid w:val="00AB542F"/>
    <w:rsid w:val="00AB5FDF"/>
    <w:rsid w:val="00AC09E5"/>
    <w:rsid w:val="00AC795C"/>
    <w:rsid w:val="00AD0BD1"/>
    <w:rsid w:val="00AD17BD"/>
    <w:rsid w:val="00AD2950"/>
    <w:rsid w:val="00AD45F8"/>
    <w:rsid w:val="00AD6800"/>
    <w:rsid w:val="00AE43CE"/>
    <w:rsid w:val="00AE4C6C"/>
    <w:rsid w:val="00AE7BF9"/>
    <w:rsid w:val="00AF5133"/>
    <w:rsid w:val="00AF5843"/>
    <w:rsid w:val="00B06156"/>
    <w:rsid w:val="00B0733A"/>
    <w:rsid w:val="00B1009D"/>
    <w:rsid w:val="00B15F64"/>
    <w:rsid w:val="00B1632C"/>
    <w:rsid w:val="00B20E4E"/>
    <w:rsid w:val="00B21394"/>
    <w:rsid w:val="00B23097"/>
    <w:rsid w:val="00B2532D"/>
    <w:rsid w:val="00B27306"/>
    <w:rsid w:val="00B40D2F"/>
    <w:rsid w:val="00B4604A"/>
    <w:rsid w:val="00B4674E"/>
    <w:rsid w:val="00B47857"/>
    <w:rsid w:val="00B47B96"/>
    <w:rsid w:val="00B51A7F"/>
    <w:rsid w:val="00B64F65"/>
    <w:rsid w:val="00B776DA"/>
    <w:rsid w:val="00B80C62"/>
    <w:rsid w:val="00B80FF4"/>
    <w:rsid w:val="00B81C94"/>
    <w:rsid w:val="00B842BE"/>
    <w:rsid w:val="00B91C17"/>
    <w:rsid w:val="00B91D91"/>
    <w:rsid w:val="00B9409D"/>
    <w:rsid w:val="00B95B1E"/>
    <w:rsid w:val="00BA2617"/>
    <w:rsid w:val="00BA3B93"/>
    <w:rsid w:val="00BA4143"/>
    <w:rsid w:val="00BB2C93"/>
    <w:rsid w:val="00BB5BDE"/>
    <w:rsid w:val="00BC0DE4"/>
    <w:rsid w:val="00BC0F60"/>
    <w:rsid w:val="00BC2BCE"/>
    <w:rsid w:val="00BC6A19"/>
    <w:rsid w:val="00BC7018"/>
    <w:rsid w:val="00BE241B"/>
    <w:rsid w:val="00BE31DE"/>
    <w:rsid w:val="00BE343C"/>
    <w:rsid w:val="00BF1040"/>
    <w:rsid w:val="00BF15C8"/>
    <w:rsid w:val="00BF1AF6"/>
    <w:rsid w:val="00C00659"/>
    <w:rsid w:val="00C070D8"/>
    <w:rsid w:val="00C129EB"/>
    <w:rsid w:val="00C23071"/>
    <w:rsid w:val="00C263E8"/>
    <w:rsid w:val="00C26FCB"/>
    <w:rsid w:val="00C27D04"/>
    <w:rsid w:val="00C32ED4"/>
    <w:rsid w:val="00C41B4B"/>
    <w:rsid w:val="00C43DC3"/>
    <w:rsid w:val="00C44FF0"/>
    <w:rsid w:val="00C462EE"/>
    <w:rsid w:val="00C473FB"/>
    <w:rsid w:val="00C5191E"/>
    <w:rsid w:val="00C52618"/>
    <w:rsid w:val="00C63394"/>
    <w:rsid w:val="00C65480"/>
    <w:rsid w:val="00C86904"/>
    <w:rsid w:val="00C871DC"/>
    <w:rsid w:val="00C93D49"/>
    <w:rsid w:val="00C94302"/>
    <w:rsid w:val="00CA38D4"/>
    <w:rsid w:val="00CA50FB"/>
    <w:rsid w:val="00CB13CD"/>
    <w:rsid w:val="00CB1424"/>
    <w:rsid w:val="00CB32C2"/>
    <w:rsid w:val="00CB62EB"/>
    <w:rsid w:val="00CB7548"/>
    <w:rsid w:val="00CC5334"/>
    <w:rsid w:val="00CC73B4"/>
    <w:rsid w:val="00CD5DB5"/>
    <w:rsid w:val="00CD75BF"/>
    <w:rsid w:val="00CE5C89"/>
    <w:rsid w:val="00CE7DF4"/>
    <w:rsid w:val="00CF0DA4"/>
    <w:rsid w:val="00CF2D5A"/>
    <w:rsid w:val="00CF36DE"/>
    <w:rsid w:val="00CF471E"/>
    <w:rsid w:val="00D00812"/>
    <w:rsid w:val="00D00908"/>
    <w:rsid w:val="00D20AC5"/>
    <w:rsid w:val="00D23ED6"/>
    <w:rsid w:val="00D34A7F"/>
    <w:rsid w:val="00D34C04"/>
    <w:rsid w:val="00D43892"/>
    <w:rsid w:val="00D43E8C"/>
    <w:rsid w:val="00D4610D"/>
    <w:rsid w:val="00D63AE5"/>
    <w:rsid w:val="00D70C03"/>
    <w:rsid w:val="00D71C13"/>
    <w:rsid w:val="00D72CEB"/>
    <w:rsid w:val="00D736DC"/>
    <w:rsid w:val="00D73B17"/>
    <w:rsid w:val="00D82742"/>
    <w:rsid w:val="00D83427"/>
    <w:rsid w:val="00D859AD"/>
    <w:rsid w:val="00D87492"/>
    <w:rsid w:val="00DA2B2D"/>
    <w:rsid w:val="00DA5339"/>
    <w:rsid w:val="00DB1D76"/>
    <w:rsid w:val="00DB2B9B"/>
    <w:rsid w:val="00DB53D6"/>
    <w:rsid w:val="00DB5724"/>
    <w:rsid w:val="00DB733C"/>
    <w:rsid w:val="00DB7B79"/>
    <w:rsid w:val="00DC0290"/>
    <w:rsid w:val="00DC0BB6"/>
    <w:rsid w:val="00DC1C91"/>
    <w:rsid w:val="00DD53DD"/>
    <w:rsid w:val="00DE4FAA"/>
    <w:rsid w:val="00DF1736"/>
    <w:rsid w:val="00DF2021"/>
    <w:rsid w:val="00E0136C"/>
    <w:rsid w:val="00E02017"/>
    <w:rsid w:val="00E04BDF"/>
    <w:rsid w:val="00E138B0"/>
    <w:rsid w:val="00E14ABC"/>
    <w:rsid w:val="00E14BC0"/>
    <w:rsid w:val="00E16068"/>
    <w:rsid w:val="00E1640F"/>
    <w:rsid w:val="00E1724E"/>
    <w:rsid w:val="00E20F5E"/>
    <w:rsid w:val="00E22735"/>
    <w:rsid w:val="00E2785F"/>
    <w:rsid w:val="00E33152"/>
    <w:rsid w:val="00E337D2"/>
    <w:rsid w:val="00E3745B"/>
    <w:rsid w:val="00E42D0E"/>
    <w:rsid w:val="00E64671"/>
    <w:rsid w:val="00E67260"/>
    <w:rsid w:val="00E727B0"/>
    <w:rsid w:val="00E74D98"/>
    <w:rsid w:val="00E7548A"/>
    <w:rsid w:val="00E807D7"/>
    <w:rsid w:val="00E84792"/>
    <w:rsid w:val="00E84DC6"/>
    <w:rsid w:val="00E85A5C"/>
    <w:rsid w:val="00E914C9"/>
    <w:rsid w:val="00E94D93"/>
    <w:rsid w:val="00E978C8"/>
    <w:rsid w:val="00EA3807"/>
    <w:rsid w:val="00EB7C26"/>
    <w:rsid w:val="00EC4575"/>
    <w:rsid w:val="00EC4B05"/>
    <w:rsid w:val="00EC52ED"/>
    <w:rsid w:val="00EC687C"/>
    <w:rsid w:val="00ED045A"/>
    <w:rsid w:val="00ED1ACF"/>
    <w:rsid w:val="00ED4F51"/>
    <w:rsid w:val="00ED549A"/>
    <w:rsid w:val="00ED77F0"/>
    <w:rsid w:val="00ED7EE5"/>
    <w:rsid w:val="00EE402C"/>
    <w:rsid w:val="00EE635D"/>
    <w:rsid w:val="00F03405"/>
    <w:rsid w:val="00F04265"/>
    <w:rsid w:val="00F11A95"/>
    <w:rsid w:val="00F20622"/>
    <w:rsid w:val="00F21E78"/>
    <w:rsid w:val="00F240B2"/>
    <w:rsid w:val="00F24307"/>
    <w:rsid w:val="00F269BF"/>
    <w:rsid w:val="00F27B81"/>
    <w:rsid w:val="00F3186A"/>
    <w:rsid w:val="00F36004"/>
    <w:rsid w:val="00F41DC6"/>
    <w:rsid w:val="00F43C23"/>
    <w:rsid w:val="00F50840"/>
    <w:rsid w:val="00F53B7B"/>
    <w:rsid w:val="00F557C5"/>
    <w:rsid w:val="00F57C26"/>
    <w:rsid w:val="00F6127E"/>
    <w:rsid w:val="00F632FE"/>
    <w:rsid w:val="00F71C7F"/>
    <w:rsid w:val="00F7520E"/>
    <w:rsid w:val="00F7667B"/>
    <w:rsid w:val="00F8167C"/>
    <w:rsid w:val="00F820A7"/>
    <w:rsid w:val="00F84833"/>
    <w:rsid w:val="00F848EB"/>
    <w:rsid w:val="00F925EF"/>
    <w:rsid w:val="00F926A0"/>
    <w:rsid w:val="00F93BD6"/>
    <w:rsid w:val="00F9477F"/>
    <w:rsid w:val="00F9544E"/>
    <w:rsid w:val="00FB6A47"/>
    <w:rsid w:val="00FC1D1C"/>
    <w:rsid w:val="00FC4B8D"/>
    <w:rsid w:val="00FC5C34"/>
    <w:rsid w:val="00FC6706"/>
    <w:rsid w:val="00FD6AB5"/>
    <w:rsid w:val="00FE1B16"/>
    <w:rsid w:val="00FE5D1E"/>
    <w:rsid w:val="00FF421F"/>
    <w:rsid w:val="00FF5ED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1DD84B"/>
  <w15:docId w15:val="{69693819-6E32-4FB5-BA88-55565BA7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7B79"/>
    <w:pPr>
      <w:framePr w:wrap="notBeside" w:vAnchor="text" w:hAnchor="text" w:y="1"/>
      <w:tabs>
        <w:tab w:val="left" w:pos="360"/>
      </w:tabs>
    </w:pPr>
    <w:rPr>
      <w:sz w:val="24"/>
      <w:szCs w:val="24"/>
    </w:rPr>
  </w:style>
  <w:style w:type="paragraph" w:styleId="Heading2">
    <w:name w:val="heading 2"/>
    <w:basedOn w:val="Normal"/>
    <w:link w:val="Heading2Char"/>
    <w:uiPriority w:val="9"/>
    <w:qFormat/>
    <w:rsid w:val="00B0733A"/>
    <w:pPr>
      <w:framePr w:wrap="auto" w:vAnchor="margin" w:yAlign="inline"/>
      <w:tabs>
        <w:tab w:val="clear" w:pos="360"/>
      </w:tabs>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selected">
    <w:name w:val="highlight selected"/>
    <w:basedOn w:val="DefaultParagraphFont"/>
    <w:rsid w:val="00D43E8C"/>
  </w:style>
  <w:style w:type="paragraph" w:styleId="PlainText">
    <w:name w:val="Plain Text"/>
    <w:basedOn w:val="Normal"/>
    <w:rsid w:val="00D43E8C"/>
    <w:pPr>
      <w:framePr w:wrap="auto" w:vAnchor="margin" w:yAlign="inline"/>
      <w:tabs>
        <w:tab w:val="clear" w:pos="360"/>
      </w:tabs>
    </w:pPr>
    <w:rPr>
      <w:rFonts w:ascii="Courier New" w:hAnsi="Courier New" w:cs="Courier New"/>
      <w:sz w:val="20"/>
      <w:szCs w:val="20"/>
      <w:lang w:bidi="ar-SA"/>
    </w:rPr>
  </w:style>
  <w:style w:type="paragraph" w:styleId="BodyText">
    <w:name w:val="Body Text"/>
    <w:basedOn w:val="Normal"/>
    <w:rsid w:val="00EC4B05"/>
    <w:pPr>
      <w:framePr w:wrap="notBeside"/>
      <w:spacing w:after="120"/>
    </w:pPr>
  </w:style>
  <w:style w:type="paragraph" w:styleId="BalloonText">
    <w:name w:val="Balloon Text"/>
    <w:basedOn w:val="Normal"/>
    <w:semiHidden/>
    <w:rsid w:val="00EC4B05"/>
    <w:pPr>
      <w:framePr w:wrap="notBeside"/>
    </w:pPr>
    <w:rPr>
      <w:rFonts w:ascii="Tahoma" w:hAnsi="Tahoma" w:cs="Tahoma"/>
      <w:sz w:val="16"/>
      <w:szCs w:val="16"/>
    </w:rPr>
  </w:style>
  <w:style w:type="paragraph" w:customStyle="1" w:styleId="Default">
    <w:name w:val="Default"/>
    <w:rsid w:val="00134E21"/>
    <w:pPr>
      <w:autoSpaceDE w:val="0"/>
      <w:autoSpaceDN w:val="0"/>
      <w:adjustRightInd w:val="0"/>
    </w:pPr>
    <w:rPr>
      <w:color w:val="000000"/>
      <w:sz w:val="24"/>
      <w:szCs w:val="24"/>
      <w:lang w:bidi="ar-SA"/>
    </w:rPr>
  </w:style>
  <w:style w:type="character" w:styleId="HTMLCite">
    <w:name w:val="HTML Cite"/>
    <w:rsid w:val="004B0B86"/>
    <w:rPr>
      <w:i/>
      <w:iCs/>
    </w:rPr>
  </w:style>
  <w:style w:type="character" w:customStyle="1" w:styleId="cit-article-title">
    <w:name w:val="cit-article-title"/>
    <w:basedOn w:val="DefaultParagraphFont"/>
    <w:rsid w:val="004B0B86"/>
  </w:style>
  <w:style w:type="character" w:customStyle="1" w:styleId="cit-vol">
    <w:name w:val="cit-vol"/>
    <w:basedOn w:val="DefaultParagraphFont"/>
    <w:rsid w:val="004B0B86"/>
  </w:style>
  <w:style w:type="character" w:customStyle="1" w:styleId="slug-vol">
    <w:name w:val="slug-vol"/>
    <w:basedOn w:val="DefaultParagraphFont"/>
    <w:rsid w:val="004B0B86"/>
  </w:style>
  <w:style w:type="character" w:customStyle="1" w:styleId="slug-pages">
    <w:name w:val="slug-pages"/>
    <w:basedOn w:val="DefaultParagraphFont"/>
    <w:rsid w:val="004B0B86"/>
  </w:style>
  <w:style w:type="character" w:customStyle="1" w:styleId="personname">
    <w:name w:val="person_name"/>
    <w:basedOn w:val="DefaultParagraphFont"/>
    <w:rsid w:val="004B0B86"/>
  </w:style>
  <w:style w:type="character" w:styleId="Emphasis">
    <w:name w:val="Emphasis"/>
    <w:qFormat/>
    <w:rsid w:val="004B0B86"/>
    <w:rPr>
      <w:i/>
      <w:iCs/>
    </w:rPr>
  </w:style>
  <w:style w:type="character" w:customStyle="1" w:styleId="cit-fpage">
    <w:name w:val="cit-fpage"/>
    <w:basedOn w:val="DefaultParagraphFont"/>
    <w:rsid w:val="004B0B86"/>
  </w:style>
  <w:style w:type="character" w:customStyle="1" w:styleId="cit-lpage">
    <w:name w:val="cit-lpage"/>
    <w:basedOn w:val="DefaultParagraphFont"/>
    <w:rsid w:val="004B0B86"/>
  </w:style>
  <w:style w:type="character" w:customStyle="1" w:styleId="referencetext">
    <w:name w:val="referencetext"/>
    <w:basedOn w:val="DefaultParagraphFont"/>
    <w:rsid w:val="004B0B86"/>
  </w:style>
  <w:style w:type="character" w:customStyle="1" w:styleId="st">
    <w:name w:val="st"/>
    <w:rsid w:val="000048E4"/>
    <w:rPr>
      <w:rFonts w:cs="Times New Roman"/>
    </w:rPr>
  </w:style>
  <w:style w:type="paragraph" w:customStyle="1" w:styleId="Paragraph-no-indent">
    <w:name w:val="Paragraph-no-indent"/>
    <w:basedOn w:val="Normal"/>
    <w:rsid w:val="000048E4"/>
    <w:pPr>
      <w:framePr w:wrap="auto" w:vAnchor="margin" w:yAlign="inline"/>
      <w:tabs>
        <w:tab w:val="clear" w:pos="360"/>
      </w:tabs>
      <w:spacing w:before="120"/>
    </w:pPr>
    <w:rPr>
      <w:rFonts w:eastAsia="MS ??"/>
      <w:lang w:bidi="ar-SA"/>
    </w:rPr>
  </w:style>
  <w:style w:type="paragraph" w:styleId="FootnoteText">
    <w:name w:val="footnote text"/>
    <w:basedOn w:val="Normal"/>
    <w:link w:val="FootnoteTextChar"/>
    <w:semiHidden/>
    <w:rsid w:val="007D6078"/>
    <w:pPr>
      <w:framePr w:wrap="auto" w:vAnchor="margin" w:yAlign="inline"/>
      <w:widowControl w:val="0"/>
      <w:tabs>
        <w:tab w:val="clear" w:pos="360"/>
      </w:tabs>
      <w:autoSpaceDE w:val="0"/>
      <w:autoSpaceDN w:val="0"/>
      <w:adjustRightInd w:val="0"/>
    </w:pPr>
    <w:rPr>
      <w:rFonts w:eastAsia="MS ??"/>
      <w:spacing w:val="-3"/>
      <w:sz w:val="20"/>
      <w:szCs w:val="22"/>
      <w:lang w:eastAsia="he-IL"/>
    </w:rPr>
  </w:style>
  <w:style w:type="character" w:customStyle="1" w:styleId="FootnoteTextChar">
    <w:name w:val="Footnote Text Char"/>
    <w:link w:val="FootnoteText"/>
    <w:semiHidden/>
    <w:locked/>
    <w:rsid w:val="007D6078"/>
    <w:rPr>
      <w:rFonts w:eastAsia="MS ??"/>
      <w:spacing w:val="-3"/>
      <w:szCs w:val="22"/>
      <w:lang w:val="en-US" w:eastAsia="he-IL" w:bidi="he-IL"/>
    </w:rPr>
  </w:style>
  <w:style w:type="character" w:styleId="FootnoteReference">
    <w:name w:val="footnote reference"/>
    <w:rsid w:val="007D6078"/>
    <w:rPr>
      <w:vertAlign w:val="superscript"/>
    </w:rPr>
  </w:style>
  <w:style w:type="table" w:styleId="TableGrid">
    <w:name w:val="Table Grid"/>
    <w:basedOn w:val="TableNormal"/>
    <w:rsid w:val="00117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36999"/>
    <w:pPr>
      <w:framePr w:wrap="notBeside"/>
      <w:tabs>
        <w:tab w:val="clear" w:pos="360"/>
        <w:tab w:val="center" w:pos="4680"/>
        <w:tab w:val="right" w:pos="9360"/>
      </w:tabs>
    </w:pPr>
  </w:style>
  <w:style w:type="character" w:customStyle="1" w:styleId="HeaderChar">
    <w:name w:val="Header Char"/>
    <w:basedOn w:val="DefaultParagraphFont"/>
    <w:link w:val="Header"/>
    <w:uiPriority w:val="99"/>
    <w:rsid w:val="00236999"/>
    <w:rPr>
      <w:sz w:val="24"/>
      <w:szCs w:val="24"/>
    </w:rPr>
  </w:style>
  <w:style w:type="paragraph" w:styleId="Footer">
    <w:name w:val="footer"/>
    <w:basedOn w:val="Normal"/>
    <w:link w:val="FooterChar"/>
    <w:rsid w:val="00236999"/>
    <w:pPr>
      <w:framePr w:wrap="notBeside"/>
      <w:tabs>
        <w:tab w:val="clear" w:pos="360"/>
        <w:tab w:val="center" w:pos="4680"/>
        <w:tab w:val="right" w:pos="9360"/>
      </w:tabs>
    </w:pPr>
  </w:style>
  <w:style w:type="character" w:customStyle="1" w:styleId="FooterChar">
    <w:name w:val="Footer Char"/>
    <w:basedOn w:val="DefaultParagraphFont"/>
    <w:link w:val="Footer"/>
    <w:rsid w:val="00236999"/>
    <w:rPr>
      <w:sz w:val="24"/>
      <w:szCs w:val="24"/>
    </w:rPr>
  </w:style>
  <w:style w:type="paragraph" w:styleId="NormalWeb">
    <w:name w:val="Normal (Web)"/>
    <w:basedOn w:val="Normal"/>
    <w:uiPriority w:val="99"/>
    <w:unhideWhenUsed/>
    <w:rsid w:val="00942305"/>
    <w:pPr>
      <w:framePr w:wrap="auto" w:vAnchor="margin" w:yAlign="inline"/>
      <w:tabs>
        <w:tab w:val="clear" w:pos="360"/>
      </w:tabs>
      <w:spacing w:before="100" w:beforeAutospacing="1" w:after="100" w:afterAutospacing="1"/>
    </w:pPr>
  </w:style>
  <w:style w:type="character" w:customStyle="1" w:styleId="Heading2Char">
    <w:name w:val="Heading 2 Char"/>
    <w:basedOn w:val="DefaultParagraphFont"/>
    <w:link w:val="Heading2"/>
    <w:uiPriority w:val="9"/>
    <w:rsid w:val="00B0733A"/>
    <w:rPr>
      <w:b/>
      <w:bCs/>
      <w:sz w:val="36"/>
      <w:szCs w:val="36"/>
    </w:rPr>
  </w:style>
  <w:style w:type="character" w:customStyle="1" w:styleId="spelle">
    <w:name w:val="spelle"/>
    <w:basedOn w:val="DefaultParagraphFont"/>
    <w:rsid w:val="00AF5843"/>
  </w:style>
  <w:style w:type="character" w:customStyle="1" w:styleId="grame">
    <w:name w:val="grame"/>
    <w:basedOn w:val="DefaultParagraphFont"/>
    <w:rsid w:val="00AF5843"/>
  </w:style>
  <w:style w:type="character" w:customStyle="1" w:styleId="highlight">
    <w:name w:val="highlight"/>
    <w:basedOn w:val="DefaultParagraphFont"/>
    <w:rsid w:val="00A03030"/>
  </w:style>
  <w:style w:type="character" w:styleId="Hyperlink">
    <w:name w:val="Hyperlink"/>
    <w:basedOn w:val="DefaultParagraphFont"/>
    <w:rsid w:val="000F2EB7"/>
    <w:rPr>
      <w:color w:val="0563C1" w:themeColor="hyperlink"/>
      <w:u w:val="single"/>
    </w:rPr>
  </w:style>
  <w:style w:type="paragraph" w:customStyle="1" w:styleId="std12witregel">
    <w:name w:val="std+ 1/2 witregel"/>
    <w:basedOn w:val="Normal"/>
    <w:link w:val="std12witregelChar"/>
    <w:rsid w:val="00385E3A"/>
    <w:pPr>
      <w:framePr w:wrap="auto" w:vAnchor="margin" w:yAlign="inline"/>
      <w:tabs>
        <w:tab w:val="clear" w:pos="360"/>
      </w:tabs>
      <w:spacing w:before="140"/>
      <w:jc w:val="both"/>
    </w:pPr>
    <w:rPr>
      <w:rFonts w:ascii="Minion Pro" w:hAnsi="Minion Pro"/>
      <w:sz w:val="22"/>
      <w:szCs w:val="22"/>
      <w:lang w:bidi="ar-SA"/>
    </w:rPr>
  </w:style>
  <w:style w:type="character" w:customStyle="1" w:styleId="std12witregelChar">
    <w:name w:val="std+ 1/2 witregel Char"/>
    <w:basedOn w:val="DefaultParagraphFont"/>
    <w:link w:val="std12witregel"/>
    <w:rsid w:val="00385E3A"/>
    <w:rPr>
      <w:rFonts w:ascii="Minion Pro" w:hAnsi="Minion Pro"/>
      <w:sz w:val="22"/>
      <w:szCs w:val="22"/>
      <w:lang w:bidi="ar-SA"/>
    </w:rPr>
  </w:style>
  <w:style w:type="paragraph" w:customStyle="1" w:styleId="stdMinion">
    <w:name w:val="std Minion"/>
    <w:basedOn w:val="Normal"/>
    <w:link w:val="stdMinionChar"/>
    <w:rsid w:val="00385E3A"/>
    <w:pPr>
      <w:framePr w:wrap="auto" w:vAnchor="margin" w:yAlign="inline"/>
      <w:tabs>
        <w:tab w:val="clear" w:pos="360"/>
        <w:tab w:val="left" w:pos="284"/>
      </w:tabs>
      <w:jc w:val="both"/>
    </w:pPr>
    <w:rPr>
      <w:rFonts w:ascii="Minion Pro" w:hAnsi="Minion Pro"/>
      <w:sz w:val="22"/>
      <w:szCs w:val="20"/>
      <w:lang w:bidi="ar-SA"/>
    </w:rPr>
  </w:style>
  <w:style w:type="character" w:customStyle="1" w:styleId="stdMinionChar">
    <w:name w:val="std Minion Char"/>
    <w:basedOn w:val="DefaultParagraphFont"/>
    <w:link w:val="stdMinion"/>
    <w:rsid w:val="00385E3A"/>
    <w:rPr>
      <w:rFonts w:ascii="Minion Pro" w:hAnsi="Minion Pro"/>
      <w:sz w:val="22"/>
      <w:lang w:bidi="ar-SA"/>
    </w:rPr>
  </w:style>
  <w:style w:type="paragraph" w:styleId="ListParagraph">
    <w:name w:val="List Paragraph"/>
    <w:basedOn w:val="Normal"/>
    <w:uiPriority w:val="34"/>
    <w:qFormat/>
    <w:rsid w:val="004B32F9"/>
    <w:pPr>
      <w:framePr w:wrap="notBeside"/>
      <w:ind w:left="720"/>
      <w:contextualSpacing/>
    </w:pPr>
  </w:style>
  <w:style w:type="character" w:styleId="CommentReference">
    <w:name w:val="annotation reference"/>
    <w:basedOn w:val="DefaultParagraphFont"/>
    <w:rsid w:val="007C7371"/>
    <w:rPr>
      <w:sz w:val="18"/>
      <w:szCs w:val="18"/>
    </w:rPr>
  </w:style>
  <w:style w:type="paragraph" w:styleId="CommentText">
    <w:name w:val="annotation text"/>
    <w:basedOn w:val="Normal"/>
    <w:link w:val="CommentTextChar"/>
    <w:rsid w:val="007C7371"/>
    <w:pPr>
      <w:framePr w:wrap="notBeside"/>
    </w:pPr>
  </w:style>
  <w:style w:type="character" w:customStyle="1" w:styleId="CommentTextChar">
    <w:name w:val="Comment Text Char"/>
    <w:basedOn w:val="DefaultParagraphFont"/>
    <w:link w:val="CommentText"/>
    <w:rsid w:val="007C7371"/>
    <w:rPr>
      <w:sz w:val="24"/>
      <w:szCs w:val="24"/>
    </w:rPr>
  </w:style>
  <w:style w:type="paragraph" w:styleId="CommentSubject">
    <w:name w:val="annotation subject"/>
    <w:basedOn w:val="CommentText"/>
    <w:next w:val="CommentText"/>
    <w:link w:val="CommentSubjectChar"/>
    <w:rsid w:val="007C7371"/>
    <w:pPr>
      <w:framePr w:wrap="notBeside"/>
    </w:pPr>
    <w:rPr>
      <w:b/>
      <w:bCs/>
      <w:sz w:val="20"/>
      <w:szCs w:val="20"/>
    </w:rPr>
  </w:style>
  <w:style w:type="character" w:customStyle="1" w:styleId="CommentSubjectChar">
    <w:name w:val="Comment Subject Char"/>
    <w:basedOn w:val="CommentTextChar"/>
    <w:link w:val="CommentSubject"/>
    <w:rsid w:val="007C7371"/>
    <w:rPr>
      <w:b/>
      <w:bCs/>
      <w:sz w:val="24"/>
      <w:szCs w:val="24"/>
    </w:rPr>
  </w:style>
  <w:style w:type="paragraph" w:styleId="Revision">
    <w:name w:val="Revision"/>
    <w:hidden/>
    <w:uiPriority w:val="99"/>
    <w:semiHidden/>
    <w:rsid w:val="00A524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101">
      <w:bodyDiv w:val="1"/>
      <w:marLeft w:val="0"/>
      <w:marRight w:val="0"/>
      <w:marTop w:val="0"/>
      <w:marBottom w:val="0"/>
      <w:divBdr>
        <w:top w:val="none" w:sz="0" w:space="0" w:color="auto"/>
        <w:left w:val="none" w:sz="0" w:space="0" w:color="auto"/>
        <w:bottom w:val="none" w:sz="0" w:space="0" w:color="auto"/>
        <w:right w:val="none" w:sz="0" w:space="0" w:color="auto"/>
      </w:divBdr>
      <w:divsChild>
        <w:div w:id="487330160">
          <w:marLeft w:val="0"/>
          <w:marRight w:val="0"/>
          <w:marTop w:val="0"/>
          <w:marBottom w:val="0"/>
          <w:divBdr>
            <w:top w:val="none" w:sz="0" w:space="0" w:color="auto"/>
            <w:left w:val="none" w:sz="0" w:space="0" w:color="auto"/>
            <w:bottom w:val="none" w:sz="0" w:space="0" w:color="auto"/>
            <w:right w:val="none" w:sz="0" w:space="0" w:color="auto"/>
          </w:divBdr>
        </w:div>
      </w:divsChild>
    </w:div>
    <w:div w:id="173494725">
      <w:bodyDiv w:val="1"/>
      <w:marLeft w:val="0"/>
      <w:marRight w:val="0"/>
      <w:marTop w:val="0"/>
      <w:marBottom w:val="0"/>
      <w:divBdr>
        <w:top w:val="none" w:sz="0" w:space="0" w:color="auto"/>
        <w:left w:val="none" w:sz="0" w:space="0" w:color="auto"/>
        <w:bottom w:val="none" w:sz="0" w:space="0" w:color="auto"/>
        <w:right w:val="none" w:sz="0" w:space="0" w:color="auto"/>
      </w:divBdr>
    </w:div>
    <w:div w:id="220218724">
      <w:bodyDiv w:val="1"/>
      <w:marLeft w:val="0"/>
      <w:marRight w:val="0"/>
      <w:marTop w:val="0"/>
      <w:marBottom w:val="0"/>
      <w:divBdr>
        <w:top w:val="none" w:sz="0" w:space="0" w:color="auto"/>
        <w:left w:val="none" w:sz="0" w:space="0" w:color="auto"/>
        <w:bottom w:val="none" w:sz="0" w:space="0" w:color="auto"/>
        <w:right w:val="none" w:sz="0" w:space="0" w:color="auto"/>
      </w:divBdr>
    </w:div>
    <w:div w:id="229998573">
      <w:bodyDiv w:val="1"/>
      <w:marLeft w:val="0"/>
      <w:marRight w:val="0"/>
      <w:marTop w:val="0"/>
      <w:marBottom w:val="0"/>
      <w:divBdr>
        <w:top w:val="none" w:sz="0" w:space="0" w:color="auto"/>
        <w:left w:val="none" w:sz="0" w:space="0" w:color="auto"/>
        <w:bottom w:val="none" w:sz="0" w:space="0" w:color="auto"/>
        <w:right w:val="none" w:sz="0" w:space="0" w:color="auto"/>
      </w:divBdr>
      <w:divsChild>
        <w:div w:id="1272282785">
          <w:marLeft w:val="0"/>
          <w:marRight w:val="0"/>
          <w:marTop w:val="0"/>
          <w:marBottom w:val="0"/>
          <w:divBdr>
            <w:top w:val="none" w:sz="0" w:space="0" w:color="auto"/>
            <w:left w:val="none" w:sz="0" w:space="0" w:color="auto"/>
            <w:bottom w:val="none" w:sz="0" w:space="0" w:color="auto"/>
            <w:right w:val="none" w:sz="0" w:space="0" w:color="auto"/>
          </w:divBdr>
        </w:div>
      </w:divsChild>
    </w:div>
    <w:div w:id="242641326">
      <w:bodyDiv w:val="1"/>
      <w:marLeft w:val="0"/>
      <w:marRight w:val="0"/>
      <w:marTop w:val="0"/>
      <w:marBottom w:val="0"/>
      <w:divBdr>
        <w:top w:val="none" w:sz="0" w:space="0" w:color="auto"/>
        <w:left w:val="none" w:sz="0" w:space="0" w:color="auto"/>
        <w:bottom w:val="none" w:sz="0" w:space="0" w:color="auto"/>
        <w:right w:val="none" w:sz="0" w:space="0" w:color="auto"/>
      </w:divBdr>
    </w:div>
    <w:div w:id="315765519">
      <w:bodyDiv w:val="1"/>
      <w:marLeft w:val="0"/>
      <w:marRight w:val="0"/>
      <w:marTop w:val="0"/>
      <w:marBottom w:val="0"/>
      <w:divBdr>
        <w:top w:val="none" w:sz="0" w:space="0" w:color="auto"/>
        <w:left w:val="none" w:sz="0" w:space="0" w:color="auto"/>
        <w:bottom w:val="none" w:sz="0" w:space="0" w:color="auto"/>
        <w:right w:val="none" w:sz="0" w:space="0" w:color="auto"/>
      </w:divBdr>
    </w:div>
    <w:div w:id="329253859">
      <w:bodyDiv w:val="1"/>
      <w:marLeft w:val="0"/>
      <w:marRight w:val="0"/>
      <w:marTop w:val="0"/>
      <w:marBottom w:val="0"/>
      <w:divBdr>
        <w:top w:val="none" w:sz="0" w:space="0" w:color="auto"/>
        <w:left w:val="none" w:sz="0" w:space="0" w:color="auto"/>
        <w:bottom w:val="none" w:sz="0" w:space="0" w:color="auto"/>
        <w:right w:val="none" w:sz="0" w:space="0" w:color="auto"/>
      </w:divBdr>
    </w:div>
    <w:div w:id="366293443">
      <w:bodyDiv w:val="1"/>
      <w:marLeft w:val="0"/>
      <w:marRight w:val="0"/>
      <w:marTop w:val="0"/>
      <w:marBottom w:val="0"/>
      <w:divBdr>
        <w:top w:val="none" w:sz="0" w:space="0" w:color="auto"/>
        <w:left w:val="none" w:sz="0" w:space="0" w:color="auto"/>
        <w:bottom w:val="none" w:sz="0" w:space="0" w:color="auto"/>
        <w:right w:val="none" w:sz="0" w:space="0" w:color="auto"/>
      </w:divBdr>
    </w:div>
    <w:div w:id="377121581">
      <w:bodyDiv w:val="1"/>
      <w:marLeft w:val="0"/>
      <w:marRight w:val="0"/>
      <w:marTop w:val="0"/>
      <w:marBottom w:val="0"/>
      <w:divBdr>
        <w:top w:val="none" w:sz="0" w:space="0" w:color="auto"/>
        <w:left w:val="none" w:sz="0" w:space="0" w:color="auto"/>
        <w:bottom w:val="none" w:sz="0" w:space="0" w:color="auto"/>
        <w:right w:val="none" w:sz="0" w:space="0" w:color="auto"/>
      </w:divBdr>
    </w:div>
    <w:div w:id="392240581">
      <w:bodyDiv w:val="1"/>
      <w:marLeft w:val="0"/>
      <w:marRight w:val="0"/>
      <w:marTop w:val="0"/>
      <w:marBottom w:val="0"/>
      <w:divBdr>
        <w:top w:val="none" w:sz="0" w:space="0" w:color="auto"/>
        <w:left w:val="none" w:sz="0" w:space="0" w:color="auto"/>
        <w:bottom w:val="none" w:sz="0" w:space="0" w:color="auto"/>
        <w:right w:val="none" w:sz="0" w:space="0" w:color="auto"/>
      </w:divBdr>
    </w:div>
    <w:div w:id="399792794">
      <w:bodyDiv w:val="1"/>
      <w:marLeft w:val="0"/>
      <w:marRight w:val="0"/>
      <w:marTop w:val="0"/>
      <w:marBottom w:val="0"/>
      <w:divBdr>
        <w:top w:val="none" w:sz="0" w:space="0" w:color="auto"/>
        <w:left w:val="none" w:sz="0" w:space="0" w:color="auto"/>
        <w:bottom w:val="none" w:sz="0" w:space="0" w:color="auto"/>
        <w:right w:val="none" w:sz="0" w:space="0" w:color="auto"/>
      </w:divBdr>
      <w:divsChild>
        <w:div w:id="166017804">
          <w:marLeft w:val="0"/>
          <w:marRight w:val="0"/>
          <w:marTop w:val="0"/>
          <w:marBottom w:val="0"/>
          <w:divBdr>
            <w:top w:val="none" w:sz="0" w:space="0" w:color="auto"/>
            <w:left w:val="none" w:sz="0" w:space="0" w:color="auto"/>
            <w:bottom w:val="none" w:sz="0" w:space="0" w:color="auto"/>
            <w:right w:val="none" w:sz="0" w:space="0" w:color="auto"/>
          </w:divBdr>
        </w:div>
        <w:div w:id="1211114652">
          <w:marLeft w:val="0"/>
          <w:marRight w:val="0"/>
          <w:marTop w:val="0"/>
          <w:marBottom w:val="0"/>
          <w:divBdr>
            <w:top w:val="none" w:sz="0" w:space="0" w:color="auto"/>
            <w:left w:val="none" w:sz="0" w:space="0" w:color="auto"/>
            <w:bottom w:val="none" w:sz="0" w:space="0" w:color="auto"/>
            <w:right w:val="none" w:sz="0" w:space="0" w:color="auto"/>
          </w:divBdr>
        </w:div>
        <w:div w:id="52585233">
          <w:marLeft w:val="0"/>
          <w:marRight w:val="0"/>
          <w:marTop w:val="0"/>
          <w:marBottom w:val="0"/>
          <w:divBdr>
            <w:top w:val="none" w:sz="0" w:space="0" w:color="auto"/>
            <w:left w:val="none" w:sz="0" w:space="0" w:color="auto"/>
            <w:bottom w:val="none" w:sz="0" w:space="0" w:color="auto"/>
            <w:right w:val="none" w:sz="0" w:space="0" w:color="auto"/>
          </w:divBdr>
        </w:div>
        <w:div w:id="514266988">
          <w:marLeft w:val="0"/>
          <w:marRight w:val="0"/>
          <w:marTop w:val="0"/>
          <w:marBottom w:val="0"/>
          <w:divBdr>
            <w:top w:val="none" w:sz="0" w:space="0" w:color="auto"/>
            <w:left w:val="none" w:sz="0" w:space="0" w:color="auto"/>
            <w:bottom w:val="none" w:sz="0" w:space="0" w:color="auto"/>
            <w:right w:val="none" w:sz="0" w:space="0" w:color="auto"/>
          </w:divBdr>
        </w:div>
        <w:div w:id="135029911">
          <w:marLeft w:val="0"/>
          <w:marRight w:val="0"/>
          <w:marTop w:val="0"/>
          <w:marBottom w:val="0"/>
          <w:divBdr>
            <w:top w:val="none" w:sz="0" w:space="0" w:color="auto"/>
            <w:left w:val="none" w:sz="0" w:space="0" w:color="auto"/>
            <w:bottom w:val="none" w:sz="0" w:space="0" w:color="auto"/>
            <w:right w:val="none" w:sz="0" w:space="0" w:color="auto"/>
          </w:divBdr>
        </w:div>
        <w:div w:id="257174268">
          <w:marLeft w:val="0"/>
          <w:marRight w:val="0"/>
          <w:marTop w:val="0"/>
          <w:marBottom w:val="0"/>
          <w:divBdr>
            <w:top w:val="none" w:sz="0" w:space="0" w:color="auto"/>
            <w:left w:val="none" w:sz="0" w:space="0" w:color="auto"/>
            <w:bottom w:val="none" w:sz="0" w:space="0" w:color="auto"/>
            <w:right w:val="none" w:sz="0" w:space="0" w:color="auto"/>
          </w:divBdr>
        </w:div>
      </w:divsChild>
    </w:div>
    <w:div w:id="401608474">
      <w:bodyDiv w:val="1"/>
      <w:marLeft w:val="0"/>
      <w:marRight w:val="0"/>
      <w:marTop w:val="0"/>
      <w:marBottom w:val="0"/>
      <w:divBdr>
        <w:top w:val="none" w:sz="0" w:space="0" w:color="auto"/>
        <w:left w:val="none" w:sz="0" w:space="0" w:color="auto"/>
        <w:bottom w:val="none" w:sz="0" w:space="0" w:color="auto"/>
        <w:right w:val="none" w:sz="0" w:space="0" w:color="auto"/>
      </w:divBdr>
      <w:divsChild>
        <w:div w:id="185292156">
          <w:marLeft w:val="0"/>
          <w:marRight w:val="0"/>
          <w:marTop w:val="0"/>
          <w:marBottom w:val="0"/>
          <w:divBdr>
            <w:top w:val="none" w:sz="0" w:space="0" w:color="auto"/>
            <w:left w:val="none" w:sz="0" w:space="0" w:color="auto"/>
            <w:bottom w:val="none" w:sz="0" w:space="0" w:color="auto"/>
            <w:right w:val="none" w:sz="0" w:space="0" w:color="auto"/>
          </w:divBdr>
        </w:div>
        <w:div w:id="481234242">
          <w:marLeft w:val="0"/>
          <w:marRight w:val="0"/>
          <w:marTop w:val="0"/>
          <w:marBottom w:val="0"/>
          <w:divBdr>
            <w:top w:val="none" w:sz="0" w:space="0" w:color="auto"/>
            <w:left w:val="none" w:sz="0" w:space="0" w:color="auto"/>
            <w:bottom w:val="none" w:sz="0" w:space="0" w:color="auto"/>
            <w:right w:val="none" w:sz="0" w:space="0" w:color="auto"/>
          </w:divBdr>
        </w:div>
        <w:div w:id="854616870">
          <w:marLeft w:val="0"/>
          <w:marRight w:val="0"/>
          <w:marTop w:val="0"/>
          <w:marBottom w:val="0"/>
          <w:divBdr>
            <w:top w:val="none" w:sz="0" w:space="0" w:color="auto"/>
            <w:left w:val="none" w:sz="0" w:space="0" w:color="auto"/>
            <w:bottom w:val="none" w:sz="0" w:space="0" w:color="auto"/>
            <w:right w:val="none" w:sz="0" w:space="0" w:color="auto"/>
          </w:divBdr>
        </w:div>
        <w:div w:id="960527289">
          <w:marLeft w:val="0"/>
          <w:marRight w:val="0"/>
          <w:marTop w:val="0"/>
          <w:marBottom w:val="0"/>
          <w:divBdr>
            <w:top w:val="none" w:sz="0" w:space="0" w:color="auto"/>
            <w:left w:val="none" w:sz="0" w:space="0" w:color="auto"/>
            <w:bottom w:val="none" w:sz="0" w:space="0" w:color="auto"/>
            <w:right w:val="none" w:sz="0" w:space="0" w:color="auto"/>
          </w:divBdr>
        </w:div>
        <w:div w:id="622005935">
          <w:marLeft w:val="0"/>
          <w:marRight w:val="0"/>
          <w:marTop w:val="0"/>
          <w:marBottom w:val="0"/>
          <w:divBdr>
            <w:top w:val="none" w:sz="0" w:space="0" w:color="auto"/>
            <w:left w:val="none" w:sz="0" w:space="0" w:color="auto"/>
            <w:bottom w:val="none" w:sz="0" w:space="0" w:color="auto"/>
            <w:right w:val="none" w:sz="0" w:space="0" w:color="auto"/>
          </w:divBdr>
        </w:div>
        <w:div w:id="1737044487">
          <w:marLeft w:val="0"/>
          <w:marRight w:val="0"/>
          <w:marTop w:val="0"/>
          <w:marBottom w:val="0"/>
          <w:divBdr>
            <w:top w:val="none" w:sz="0" w:space="0" w:color="auto"/>
            <w:left w:val="none" w:sz="0" w:space="0" w:color="auto"/>
            <w:bottom w:val="none" w:sz="0" w:space="0" w:color="auto"/>
            <w:right w:val="none" w:sz="0" w:space="0" w:color="auto"/>
          </w:divBdr>
        </w:div>
        <w:div w:id="1285966478">
          <w:marLeft w:val="0"/>
          <w:marRight w:val="0"/>
          <w:marTop w:val="0"/>
          <w:marBottom w:val="0"/>
          <w:divBdr>
            <w:top w:val="none" w:sz="0" w:space="0" w:color="auto"/>
            <w:left w:val="none" w:sz="0" w:space="0" w:color="auto"/>
            <w:bottom w:val="none" w:sz="0" w:space="0" w:color="auto"/>
            <w:right w:val="none" w:sz="0" w:space="0" w:color="auto"/>
          </w:divBdr>
        </w:div>
        <w:div w:id="1019235659">
          <w:marLeft w:val="0"/>
          <w:marRight w:val="0"/>
          <w:marTop w:val="0"/>
          <w:marBottom w:val="0"/>
          <w:divBdr>
            <w:top w:val="none" w:sz="0" w:space="0" w:color="auto"/>
            <w:left w:val="none" w:sz="0" w:space="0" w:color="auto"/>
            <w:bottom w:val="none" w:sz="0" w:space="0" w:color="auto"/>
            <w:right w:val="none" w:sz="0" w:space="0" w:color="auto"/>
          </w:divBdr>
        </w:div>
        <w:div w:id="1402868506">
          <w:marLeft w:val="0"/>
          <w:marRight w:val="0"/>
          <w:marTop w:val="0"/>
          <w:marBottom w:val="0"/>
          <w:divBdr>
            <w:top w:val="none" w:sz="0" w:space="0" w:color="auto"/>
            <w:left w:val="none" w:sz="0" w:space="0" w:color="auto"/>
            <w:bottom w:val="none" w:sz="0" w:space="0" w:color="auto"/>
            <w:right w:val="none" w:sz="0" w:space="0" w:color="auto"/>
          </w:divBdr>
        </w:div>
        <w:div w:id="1506359330">
          <w:marLeft w:val="0"/>
          <w:marRight w:val="0"/>
          <w:marTop w:val="0"/>
          <w:marBottom w:val="0"/>
          <w:divBdr>
            <w:top w:val="none" w:sz="0" w:space="0" w:color="auto"/>
            <w:left w:val="none" w:sz="0" w:space="0" w:color="auto"/>
            <w:bottom w:val="none" w:sz="0" w:space="0" w:color="auto"/>
            <w:right w:val="none" w:sz="0" w:space="0" w:color="auto"/>
          </w:divBdr>
        </w:div>
        <w:div w:id="2103181456">
          <w:marLeft w:val="0"/>
          <w:marRight w:val="0"/>
          <w:marTop w:val="0"/>
          <w:marBottom w:val="0"/>
          <w:divBdr>
            <w:top w:val="none" w:sz="0" w:space="0" w:color="auto"/>
            <w:left w:val="none" w:sz="0" w:space="0" w:color="auto"/>
            <w:bottom w:val="none" w:sz="0" w:space="0" w:color="auto"/>
            <w:right w:val="none" w:sz="0" w:space="0" w:color="auto"/>
          </w:divBdr>
        </w:div>
        <w:div w:id="564529443">
          <w:marLeft w:val="0"/>
          <w:marRight w:val="0"/>
          <w:marTop w:val="0"/>
          <w:marBottom w:val="0"/>
          <w:divBdr>
            <w:top w:val="none" w:sz="0" w:space="0" w:color="auto"/>
            <w:left w:val="none" w:sz="0" w:space="0" w:color="auto"/>
            <w:bottom w:val="none" w:sz="0" w:space="0" w:color="auto"/>
            <w:right w:val="none" w:sz="0" w:space="0" w:color="auto"/>
          </w:divBdr>
        </w:div>
        <w:div w:id="405109127">
          <w:marLeft w:val="0"/>
          <w:marRight w:val="0"/>
          <w:marTop w:val="0"/>
          <w:marBottom w:val="0"/>
          <w:divBdr>
            <w:top w:val="none" w:sz="0" w:space="0" w:color="auto"/>
            <w:left w:val="none" w:sz="0" w:space="0" w:color="auto"/>
            <w:bottom w:val="none" w:sz="0" w:space="0" w:color="auto"/>
            <w:right w:val="none" w:sz="0" w:space="0" w:color="auto"/>
          </w:divBdr>
        </w:div>
        <w:div w:id="1273366356">
          <w:marLeft w:val="0"/>
          <w:marRight w:val="0"/>
          <w:marTop w:val="0"/>
          <w:marBottom w:val="0"/>
          <w:divBdr>
            <w:top w:val="none" w:sz="0" w:space="0" w:color="auto"/>
            <w:left w:val="none" w:sz="0" w:space="0" w:color="auto"/>
            <w:bottom w:val="none" w:sz="0" w:space="0" w:color="auto"/>
            <w:right w:val="none" w:sz="0" w:space="0" w:color="auto"/>
          </w:divBdr>
        </w:div>
        <w:div w:id="986323925">
          <w:marLeft w:val="0"/>
          <w:marRight w:val="0"/>
          <w:marTop w:val="0"/>
          <w:marBottom w:val="0"/>
          <w:divBdr>
            <w:top w:val="none" w:sz="0" w:space="0" w:color="auto"/>
            <w:left w:val="none" w:sz="0" w:space="0" w:color="auto"/>
            <w:bottom w:val="none" w:sz="0" w:space="0" w:color="auto"/>
            <w:right w:val="none" w:sz="0" w:space="0" w:color="auto"/>
          </w:divBdr>
        </w:div>
        <w:div w:id="1242251480">
          <w:marLeft w:val="0"/>
          <w:marRight w:val="0"/>
          <w:marTop w:val="0"/>
          <w:marBottom w:val="0"/>
          <w:divBdr>
            <w:top w:val="none" w:sz="0" w:space="0" w:color="auto"/>
            <w:left w:val="none" w:sz="0" w:space="0" w:color="auto"/>
            <w:bottom w:val="none" w:sz="0" w:space="0" w:color="auto"/>
            <w:right w:val="none" w:sz="0" w:space="0" w:color="auto"/>
          </w:divBdr>
        </w:div>
        <w:div w:id="915826540">
          <w:marLeft w:val="0"/>
          <w:marRight w:val="0"/>
          <w:marTop w:val="0"/>
          <w:marBottom w:val="0"/>
          <w:divBdr>
            <w:top w:val="none" w:sz="0" w:space="0" w:color="auto"/>
            <w:left w:val="none" w:sz="0" w:space="0" w:color="auto"/>
            <w:bottom w:val="none" w:sz="0" w:space="0" w:color="auto"/>
            <w:right w:val="none" w:sz="0" w:space="0" w:color="auto"/>
          </w:divBdr>
        </w:div>
        <w:div w:id="1296983180">
          <w:marLeft w:val="0"/>
          <w:marRight w:val="0"/>
          <w:marTop w:val="0"/>
          <w:marBottom w:val="0"/>
          <w:divBdr>
            <w:top w:val="none" w:sz="0" w:space="0" w:color="auto"/>
            <w:left w:val="none" w:sz="0" w:space="0" w:color="auto"/>
            <w:bottom w:val="none" w:sz="0" w:space="0" w:color="auto"/>
            <w:right w:val="none" w:sz="0" w:space="0" w:color="auto"/>
          </w:divBdr>
        </w:div>
        <w:div w:id="1709723782">
          <w:marLeft w:val="0"/>
          <w:marRight w:val="0"/>
          <w:marTop w:val="0"/>
          <w:marBottom w:val="0"/>
          <w:divBdr>
            <w:top w:val="none" w:sz="0" w:space="0" w:color="auto"/>
            <w:left w:val="none" w:sz="0" w:space="0" w:color="auto"/>
            <w:bottom w:val="none" w:sz="0" w:space="0" w:color="auto"/>
            <w:right w:val="none" w:sz="0" w:space="0" w:color="auto"/>
          </w:divBdr>
        </w:div>
        <w:div w:id="1387724960">
          <w:marLeft w:val="0"/>
          <w:marRight w:val="0"/>
          <w:marTop w:val="0"/>
          <w:marBottom w:val="0"/>
          <w:divBdr>
            <w:top w:val="none" w:sz="0" w:space="0" w:color="auto"/>
            <w:left w:val="none" w:sz="0" w:space="0" w:color="auto"/>
            <w:bottom w:val="none" w:sz="0" w:space="0" w:color="auto"/>
            <w:right w:val="none" w:sz="0" w:space="0" w:color="auto"/>
          </w:divBdr>
        </w:div>
        <w:div w:id="54010552">
          <w:marLeft w:val="0"/>
          <w:marRight w:val="0"/>
          <w:marTop w:val="0"/>
          <w:marBottom w:val="0"/>
          <w:divBdr>
            <w:top w:val="none" w:sz="0" w:space="0" w:color="auto"/>
            <w:left w:val="none" w:sz="0" w:space="0" w:color="auto"/>
            <w:bottom w:val="none" w:sz="0" w:space="0" w:color="auto"/>
            <w:right w:val="none" w:sz="0" w:space="0" w:color="auto"/>
          </w:divBdr>
        </w:div>
        <w:div w:id="2012097311">
          <w:marLeft w:val="0"/>
          <w:marRight w:val="0"/>
          <w:marTop w:val="0"/>
          <w:marBottom w:val="0"/>
          <w:divBdr>
            <w:top w:val="none" w:sz="0" w:space="0" w:color="auto"/>
            <w:left w:val="none" w:sz="0" w:space="0" w:color="auto"/>
            <w:bottom w:val="none" w:sz="0" w:space="0" w:color="auto"/>
            <w:right w:val="none" w:sz="0" w:space="0" w:color="auto"/>
          </w:divBdr>
        </w:div>
        <w:div w:id="1558082098">
          <w:marLeft w:val="0"/>
          <w:marRight w:val="0"/>
          <w:marTop w:val="0"/>
          <w:marBottom w:val="0"/>
          <w:divBdr>
            <w:top w:val="none" w:sz="0" w:space="0" w:color="auto"/>
            <w:left w:val="none" w:sz="0" w:space="0" w:color="auto"/>
            <w:bottom w:val="none" w:sz="0" w:space="0" w:color="auto"/>
            <w:right w:val="none" w:sz="0" w:space="0" w:color="auto"/>
          </w:divBdr>
        </w:div>
        <w:div w:id="120878520">
          <w:marLeft w:val="0"/>
          <w:marRight w:val="0"/>
          <w:marTop w:val="0"/>
          <w:marBottom w:val="0"/>
          <w:divBdr>
            <w:top w:val="none" w:sz="0" w:space="0" w:color="auto"/>
            <w:left w:val="none" w:sz="0" w:space="0" w:color="auto"/>
            <w:bottom w:val="none" w:sz="0" w:space="0" w:color="auto"/>
            <w:right w:val="none" w:sz="0" w:space="0" w:color="auto"/>
          </w:divBdr>
        </w:div>
        <w:div w:id="1209561671">
          <w:marLeft w:val="0"/>
          <w:marRight w:val="0"/>
          <w:marTop w:val="0"/>
          <w:marBottom w:val="0"/>
          <w:divBdr>
            <w:top w:val="none" w:sz="0" w:space="0" w:color="auto"/>
            <w:left w:val="none" w:sz="0" w:space="0" w:color="auto"/>
            <w:bottom w:val="none" w:sz="0" w:space="0" w:color="auto"/>
            <w:right w:val="none" w:sz="0" w:space="0" w:color="auto"/>
          </w:divBdr>
        </w:div>
        <w:div w:id="1219324229">
          <w:marLeft w:val="0"/>
          <w:marRight w:val="0"/>
          <w:marTop w:val="0"/>
          <w:marBottom w:val="0"/>
          <w:divBdr>
            <w:top w:val="none" w:sz="0" w:space="0" w:color="auto"/>
            <w:left w:val="none" w:sz="0" w:space="0" w:color="auto"/>
            <w:bottom w:val="none" w:sz="0" w:space="0" w:color="auto"/>
            <w:right w:val="none" w:sz="0" w:space="0" w:color="auto"/>
          </w:divBdr>
        </w:div>
      </w:divsChild>
    </w:div>
    <w:div w:id="411851458">
      <w:bodyDiv w:val="1"/>
      <w:marLeft w:val="0"/>
      <w:marRight w:val="0"/>
      <w:marTop w:val="0"/>
      <w:marBottom w:val="0"/>
      <w:divBdr>
        <w:top w:val="none" w:sz="0" w:space="0" w:color="auto"/>
        <w:left w:val="none" w:sz="0" w:space="0" w:color="auto"/>
        <w:bottom w:val="none" w:sz="0" w:space="0" w:color="auto"/>
        <w:right w:val="none" w:sz="0" w:space="0" w:color="auto"/>
      </w:divBdr>
    </w:div>
    <w:div w:id="419840261">
      <w:bodyDiv w:val="1"/>
      <w:marLeft w:val="0"/>
      <w:marRight w:val="0"/>
      <w:marTop w:val="0"/>
      <w:marBottom w:val="0"/>
      <w:divBdr>
        <w:top w:val="none" w:sz="0" w:space="0" w:color="auto"/>
        <w:left w:val="none" w:sz="0" w:space="0" w:color="auto"/>
        <w:bottom w:val="none" w:sz="0" w:space="0" w:color="auto"/>
        <w:right w:val="none" w:sz="0" w:space="0" w:color="auto"/>
      </w:divBdr>
    </w:div>
    <w:div w:id="500699151">
      <w:bodyDiv w:val="1"/>
      <w:marLeft w:val="0"/>
      <w:marRight w:val="0"/>
      <w:marTop w:val="0"/>
      <w:marBottom w:val="0"/>
      <w:divBdr>
        <w:top w:val="none" w:sz="0" w:space="0" w:color="auto"/>
        <w:left w:val="none" w:sz="0" w:space="0" w:color="auto"/>
        <w:bottom w:val="none" w:sz="0" w:space="0" w:color="auto"/>
        <w:right w:val="none" w:sz="0" w:space="0" w:color="auto"/>
      </w:divBdr>
      <w:divsChild>
        <w:div w:id="1379670879">
          <w:marLeft w:val="0"/>
          <w:marRight w:val="0"/>
          <w:marTop w:val="0"/>
          <w:marBottom w:val="0"/>
          <w:divBdr>
            <w:top w:val="none" w:sz="0" w:space="0" w:color="auto"/>
            <w:left w:val="none" w:sz="0" w:space="0" w:color="auto"/>
            <w:bottom w:val="none" w:sz="0" w:space="0" w:color="auto"/>
            <w:right w:val="none" w:sz="0" w:space="0" w:color="auto"/>
          </w:divBdr>
        </w:div>
      </w:divsChild>
    </w:div>
    <w:div w:id="500892487">
      <w:bodyDiv w:val="1"/>
      <w:marLeft w:val="0"/>
      <w:marRight w:val="0"/>
      <w:marTop w:val="0"/>
      <w:marBottom w:val="0"/>
      <w:divBdr>
        <w:top w:val="none" w:sz="0" w:space="0" w:color="auto"/>
        <w:left w:val="none" w:sz="0" w:space="0" w:color="auto"/>
        <w:bottom w:val="none" w:sz="0" w:space="0" w:color="auto"/>
        <w:right w:val="none" w:sz="0" w:space="0" w:color="auto"/>
      </w:divBdr>
    </w:div>
    <w:div w:id="501166512">
      <w:bodyDiv w:val="1"/>
      <w:marLeft w:val="0"/>
      <w:marRight w:val="0"/>
      <w:marTop w:val="0"/>
      <w:marBottom w:val="0"/>
      <w:divBdr>
        <w:top w:val="none" w:sz="0" w:space="0" w:color="auto"/>
        <w:left w:val="none" w:sz="0" w:space="0" w:color="auto"/>
        <w:bottom w:val="none" w:sz="0" w:space="0" w:color="auto"/>
        <w:right w:val="none" w:sz="0" w:space="0" w:color="auto"/>
      </w:divBdr>
      <w:divsChild>
        <w:div w:id="284237768">
          <w:marLeft w:val="0"/>
          <w:marRight w:val="0"/>
          <w:marTop w:val="0"/>
          <w:marBottom w:val="0"/>
          <w:divBdr>
            <w:top w:val="none" w:sz="0" w:space="0" w:color="auto"/>
            <w:left w:val="none" w:sz="0" w:space="0" w:color="auto"/>
            <w:bottom w:val="none" w:sz="0" w:space="0" w:color="auto"/>
            <w:right w:val="none" w:sz="0" w:space="0" w:color="auto"/>
          </w:divBdr>
        </w:div>
        <w:div w:id="1079793357">
          <w:marLeft w:val="0"/>
          <w:marRight w:val="0"/>
          <w:marTop w:val="0"/>
          <w:marBottom w:val="0"/>
          <w:divBdr>
            <w:top w:val="none" w:sz="0" w:space="0" w:color="auto"/>
            <w:left w:val="none" w:sz="0" w:space="0" w:color="auto"/>
            <w:bottom w:val="none" w:sz="0" w:space="0" w:color="auto"/>
            <w:right w:val="none" w:sz="0" w:space="0" w:color="auto"/>
          </w:divBdr>
        </w:div>
        <w:div w:id="385842055">
          <w:marLeft w:val="0"/>
          <w:marRight w:val="0"/>
          <w:marTop w:val="0"/>
          <w:marBottom w:val="0"/>
          <w:divBdr>
            <w:top w:val="none" w:sz="0" w:space="0" w:color="auto"/>
            <w:left w:val="none" w:sz="0" w:space="0" w:color="auto"/>
            <w:bottom w:val="none" w:sz="0" w:space="0" w:color="auto"/>
            <w:right w:val="none" w:sz="0" w:space="0" w:color="auto"/>
          </w:divBdr>
        </w:div>
      </w:divsChild>
    </w:div>
    <w:div w:id="516504072">
      <w:bodyDiv w:val="1"/>
      <w:marLeft w:val="0"/>
      <w:marRight w:val="0"/>
      <w:marTop w:val="0"/>
      <w:marBottom w:val="0"/>
      <w:divBdr>
        <w:top w:val="none" w:sz="0" w:space="0" w:color="auto"/>
        <w:left w:val="none" w:sz="0" w:space="0" w:color="auto"/>
        <w:bottom w:val="none" w:sz="0" w:space="0" w:color="auto"/>
        <w:right w:val="none" w:sz="0" w:space="0" w:color="auto"/>
      </w:divBdr>
    </w:div>
    <w:div w:id="559945018">
      <w:bodyDiv w:val="1"/>
      <w:marLeft w:val="0"/>
      <w:marRight w:val="0"/>
      <w:marTop w:val="0"/>
      <w:marBottom w:val="0"/>
      <w:divBdr>
        <w:top w:val="none" w:sz="0" w:space="0" w:color="auto"/>
        <w:left w:val="none" w:sz="0" w:space="0" w:color="auto"/>
        <w:bottom w:val="none" w:sz="0" w:space="0" w:color="auto"/>
        <w:right w:val="none" w:sz="0" w:space="0" w:color="auto"/>
      </w:divBdr>
    </w:div>
    <w:div w:id="636452221">
      <w:bodyDiv w:val="1"/>
      <w:marLeft w:val="0"/>
      <w:marRight w:val="0"/>
      <w:marTop w:val="0"/>
      <w:marBottom w:val="0"/>
      <w:divBdr>
        <w:top w:val="none" w:sz="0" w:space="0" w:color="auto"/>
        <w:left w:val="none" w:sz="0" w:space="0" w:color="auto"/>
        <w:bottom w:val="none" w:sz="0" w:space="0" w:color="auto"/>
        <w:right w:val="none" w:sz="0" w:space="0" w:color="auto"/>
      </w:divBdr>
      <w:divsChild>
        <w:div w:id="1663193722">
          <w:marLeft w:val="0"/>
          <w:marRight w:val="0"/>
          <w:marTop w:val="0"/>
          <w:marBottom w:val="0"/>
          <w:divBdr>
            <w:top w:val="none" w:sz="0" w:space="0" w:color="auto"/>
            <w:left w:val="none" w:sz="0" w:space="0" w:color="auto"/>
            <w:bottom w:val="none" w:sz="0" w:space="0" w:color="auto"/>
            <w:right w:val="none" w:sz="0" w:space="0" w:color="auto"/>
          </w:divBdr>
        </w:div>
        <w:div w:id="1077558570">
          <w:marLeft w:val="0"/>
          <w:marRight w:val="0"/>
          <w:marTop w:val="0"/>
          <w:marBottom w:val="0"/>
          <w:divBdr>
            <w:top w:val="none" w:sz="0" w:space="0" w:color="auto"/>
            <w:left w:val="none" w:sz="0" w:space="0" w:color="auto"/>
            <w:bottom w:val="none" w:sz="0" w:space="0" w:color="auto"/>
            <w:right w:val="none" w:sz="0" w:space="0" w:color="auto"/>
          </w:divBdr>
        </w:div>
        <w:div w:id="354621119">
          <w:marLeft w:val="0"/>
          <w:marRight w:val="0"/>
          <w:marTop w:val="0"/>
          <w:marBottom w:val="0"/>
          <w:divBdr>
            <w:top w:val="none" w:sz="0" w:space="0" w:color="auto"/>
            <w:left w:val="none" w:sz="0" w:space="0" w:color="auto"/>
            <w:bottom w:val="none" w:sz="0" w:space="0" w:color="auto"/>
            <w:right w:val="none" w:sz="0" w:space="0" w:color="auto"/>
          </w:divBdr>
        </w:div>
        <w:div w:id="975110553">
          <w:marLeft w:val="0"/>
          <w:marRight w:val="0"/>
          <w:marTop w:val="0"/>
          <w:marBottom w:val="0"/>
          <w:divBdr>
            <w:top w:val="none" w:sz="0" w:space="0" w:color="auto"/>
            <w:left w:val="none" w:sz="0" w:space="0" w:color="auto"/>
            <w:bottom w:val="none" w:sz="0" w:space="0" w:color="auto"/>
            <w:right w:val="none" w:sz="0" w:space="0" w:color="auto"/>
          </w:divBdr>
        </w:div>
        <w:div w:id="1194490280">
          <w:marLeft w:val="0"/>
          <w:marRight w:val="0"/>
          <w:marTop w:val="0"/>
          <w:marBottom w:val="0"/>
          <w:divBdr>
            <w:top w:val="none" w:sz="0" w:space="0" w:color="auto"/>
            <w:left w:val="none" w:sz="0" w:space="0" w:color="auto"/>
            <w:bottom w:val="none" w:sz="0" w:space="0" w:color="auto"/>
            <w:right w:val="none" w:sz="0" w:space="0" w:color="auto"/>
          </w:divBdr>
        </w:div>
        <w:div w:id="1011031977">
          <w:marLeft w:val="0"/>
          <w:marRight w:val="0"/>
          <w:marTop w:val="0"/>
          <w:marBottom w:val="0"/>
          <w:divBdr>
            <w:top w:val="none" w:sz="0" w:space="0" w:color="auto"/>
            <w:left w:val="none" w:sz="0" w:space="0" w:color="auto"/>
            <w:bottom w:val="none" w:sz="0" w:space="0" w:color="auto"/>
            <w:right w:val="none" w:sz="0" w:space="0" w:color="auto"/>
          </w:divBdr>
        </w:div>
        <w:div w:id="823395005">
          <w:marLeft w:val="0"/>
          <w:marRight w:val="0"/>
          <w:marTop w:val="0"/>
          <w:marBottom w:val="0"/>
          <w:divBdr>
            <w:top w:val="none" w:sz="0" w:space="0" w:color="auto"/>
            <w:left w:val="none" w:sz="0" w:space="0" w:color="auto"/>
            <w:bottom w:val="none" w:sz="0" w:space="0" w:color="auto"/>
            <w:right w:val="none" w:sz="0" w:space="0" w:color="auto"/>
          </w:divBdr>
        </w:div>
        <w:div w:id="503862035">
          <w:marLeft w:val="0"/>
          <w:marRight w:val="0"/>
          <w:marTop w:val="0"/>
          <w:marBottom w:val="0"/>
          <w:divBdr>
            <w:top w:val="none" w:sz="0" w:space="0" w:color="auto"/>
            <w:left w:val="none" w:sz="0" w:space="0" w:color="auto"/>
            <w:bottom w:val="none" w:sz="0" w:space="0" w:color="auto"/>
            <w:right w:val="none" w:sz="0" w:space="0" w:color="auto"/>
          </w:divBdr>
        </w:div>
        <w:div w:id="519314190">
          <w:marLeft w:val="0"/>
          <w:marRight w:val="0"/>
          <w:marTop w:val="0"/>
          <w:marBottom w:val="0"/>
          <w:divBdr>
            <w:top w:val="none" w:sz="0" w:space="0" w:color="auto"/>
            <w:left w:val="none" w:sz="0" w:space="0" w:color="auto"/>
            <w:bottom w:val="none" w:sz="0" w:space="0" w:color="auto"/>
            <w:right w:val="none" w:sz="0" w:space="0" w:color="auto"/>
          </w:divBdr>
        </w:div>
        <w:div w:id="67072469">
          <w:marLeft w:val="0"/>
          <w:marRight w:val="0"/>
          <w:marTop w:val="0"/>
          <w:marBottom w:val="0"/>
          <w:divBdr>
            <w:top w:val="none" w:sz="0" w:space="0" w:color="auto"/>
            <w:left w:val="none" w:sz="0" w:space="0" w:color="auto"/>
            <w:bottom w:val="none" w:sz="0" w:space="0" w:color="auto"/>
            <w:right w:val="none" w:sz="0" w:space="0" w:color="auto"/>
          </w:divBdr>
        </w:div>
      </w:divsChild>
    </w:div>
    <w:div w:id="674307201">
      <w:bodyDiv w:val="1"/>
      <w:marLeft w:val="0"/>
      <w:marRight w:val="0"/>
      <w:marTop w:val="0"/>
      <w:marBottom w:val="0"/>
      <w:divBdr>
        <w:top w:val="none" w:sz="0" w:space="0" w:color="auto"/>
        <w:left w:val="none" w:sz="0" w:space="0" w:color="auto"/>
        <w:bottom w:val="none" w:sz="0" w:space="0" w:color="auto"/>
        <w:right w:val="none" w:sz="0" w:space="0" w:color="auto"/>
      </w:divBdr>
    </w:div>
    <w:div w:id="770273206">
      <w:bodyDiv w:val="1"/>
      <w:marLeft w:val="0"/>
      <w:marRight w:val="0"/>
      <w:marTop w:val="0"/>
      <w:marBottom w:val="0"/>
      <w:divBdr>
        <w:top w:val="none" w:sz="0" w:space="0" w:color="auto"/>
        <w:left w:val="none" w:sz="0" w:space="0" w:color="auto"/>
        <w:bottom w:val="none" w:sz="0" w:space="0" w:color="auto"/>
        <w:right w:val="none" w:sz="0" w:space="0" w:color="auto"/>
      </w:divBdr>
    </w:div>
    <w:div w:id="782576682">
      <w:bodyDiv w:val="1"/>
      <w:marLeft w:val="0"/>
      <w:marRight w:val="0"/>
      <w:marTop w:val="0"/>
      <w:marBottom w:val="0"/>
      <w:divBdr>
        <w:top w:val="none" w:sz="0" w:space="0" w:color="auto"/>
        <w:left w:val="none" w:sz="0" w:space="0" w:color="auto"/>
        <w:bottom w:val="none" w:sz="0" w:space="0" w:color="auto"/>
        <w:right w:val="none" w:sz="0" w:space="0" w:color="auto"/>
      </w:divBdr>
    </w:div>
    <w:div w:id="893081344">
      <w:bodyDiv w:val="1"/>
      <w:marLeft w:val="0"/>
      <w:marRight w:val="0"/>
      <w:marTop w:val="0"/>
      <w:marBottom w:val="0"/>
      <w:divBdr>
        <w:top w:val="none" w:sz="0" w:space="0" w:color="auto"/>
        <w:left w:val="none" w:sz="0" w:space="0" w:color="auto"/>
        <w:bottom w:val="none" w:sz="0" w:space="0" w:color="auto"/>
        <w:right w:val="none" w:sz="0" w:space="0" w:color="auto"/>
      </w:divBdr>
    </w:div>
    <w:div w:id="962615582">
      <w:bodyDiv w:val="1"/>
      <w:marLeft w:val="0"/>
      <w:marRight w:val="0"/>
      <w:marTop w:val="0"/>
      <w:marBottom w:val="0"/>
      <w:divBdr>
        <w:top w:val="none" w:sz="0" w:space="0" w:color="auto"/>
        <w:left w:val="none" w:sz="0" w:space="0" w:color="auto"/>
        <w:bottom w:val="none" w:sz="0" w:space="0" w:color="auto"/>
        <w:right w:val="none" w:sz="0" w:space="0" w:color="auto"/>
      </w:divBdr>
    </w:div>
    <w:div w:id="968779946">
      <w:bodyDiv w:val="1"/>
      <w:marLeft w:val="0"/>
      <w:marRight w:val="0"/>
      <w:marTop w:val="0"/>
      <w:marBottom w:val="0"/>
      <w:divBdr>
        <w:top w:val="none" w:sz="0" w:space="0" w:color="auto"/>
        <w:left w:val="none" w:sz="0" w:space="0" w:color="auto"/>
        <w:bottom w:val="none" w:sz="0" w:space="0" w:color="auto"/>
        <w:right w:val="none" w:sz="0" w:space="0" w:color="auto"/>
      </w:divBdr>
    </w:div>
    <w:div w:id="973371561">
      <w:bodyDiv w:val="1"/>
      <w:marLeft w:val="0"/>
      <w:marRight w:val="0"/>
      <w:marTop w:val="0"/>
      <w:marBottom w:val="0"/>
      <w:divBdr>
        <w:top w:val="none" w:sz="0" w:space="0" w:color="auto"/>
        <w:left w:val="none" w:sz="0" w:space="0" w:color="auto"/>
        <w:bottom w:val="none" w:sz="0" w:space="0" w:color="auto"/>
        <w:right w:val="none" w:sz="0" w:space="0" w:color="auto"/>
      </w:divBdr>
      <w:divsChild>
        <w:div w:id="248972226">
          <w:marLeft w:val="0"/>
          <w:marRight w:val="0"/>
          <w:marTop w:val="0"/>
          <w:marBottom w:val="0"/>
          <w:divBdr>
            <w:top w:val="none" w:sz="0" w:space="0" w:color="auto"/>
            <w:left w:val="none" w:sz="0" w:space="0" w:color="auto"/>
            <w:bottom w:val="none" w:sz="0" w:space="0" w:color="auto"/>
            <w:right w:val="none" w:sz="0" w:space="0" w:color="auto"/>
          </w:divBdr>
        </w:div>
      </w:divsChild>
    </w:div>
    <w:div w:id="1012296519">
      <w:bodyDiv w:val="1"/>
      <w:marLeft w:val="0"/>
      <w:marRight w:val="0"/>
      <w:marTop w:val="0"/>
      <w:marBottom w:val="0"/>
      <w:divBdr>
        <w:top w:val="none" w:sz="0" w:space="0" w:color="auto"/>
        <w:left w:val="none" w:sz="0" w:space="0" w:color="auto"/>
        <w:bottom w:val="none" w:sz="0" w:space="0" w:color="auto"/>
        <w:right w:val="none" w:sz="0" w:space="0" w:color="auto"/>
      </w:divBdr>
    </w:div>
    <w:div w:id="1024018552">
      <w:bodyDiv w:val="1"/>
      <w:marLeft w:val="0"/>
      <w:marRight w:val="0"/>
      <w:marTop w:val="0"/>
      <w:marBottom w:val="0"/>
      <w:divBdr>
        <w:top w:val="none" w:sz="0" w:space="0" w:color="auto"/>
        <w:left w:val="none" w:sz="0" w:space="0" w:color="auto"/>
        <w:bottom w:val="none" w:sz="0" w:space="0" w:color="auto"/>
        <w:right w:val="none" w:sz="0" w:space="0" w:color="auto"/>
      </w:divBdr>
    </w:div>
    <w:div w:id="1078790381">
      <w:bodyDiv w:val="1"/>
      <w:marLeft w:val="0"/>
      <w:marRight w:val="0"/>
      <w:marTop w:val="0"/>
      <w:marBottom w:val="0"/>
      <w:divBdr>
        <w:top w:val="none" w:sz="0" w:space="0" w:color="auto"/>
        <w:left w:val="none" w:sz="0" w:space="0" w:color="auto"/>
        <w:bottom w:val="none" w:sz="0" w:space="0" w:color="auto"/>
        <w:right w:val="none" w:sz="0" w:space="0" w:color="auto"/>
      </w:divBdr>
    </w:div>
    <w:div w:id="1102799904">
      <w:bodyDiv w:val="1"/>
      <w:marLeft w:val="0"/>
      <w:marRight w:val="0"/>
      <w:marTop w:val="0"/>
      <w:marBottom w:val="0"/>
      <w:divBdr>
        <w:top w:val="none" w:sz="0" w:space="0" w:color="auto"/>
        <w:left w:val="none" w:sz="0" w:space="0" w:color="auto"/>
        <w:bottom w:val="none" w:sz="0" w:space="0" w:color="auto"/>
        <w:right w:val="none" w:sz="0" w:space="0" w:color="auto"/>
      </w:divBdr>
    </w:div>
    <w:div w:id="1109275381">
      <w:bodyDiv w:val="1"/>
      <w:marLeft w:val="0"/>
      <w:marRight w:val="0"/>
      <w:marTop w:val="0"/>
      <w:marBottom w:val="0"/>
      <w:divBdr>
        <w:top w:val="none" w:sz="0" w:space="0" w:color="auto"/>
        <w:left w:val="none" w:sz="0" w:space="0" w:color="auto"/>
        <w:bottom w:val="none" w:sz="0" w:space="0" w:color="auto"/>
        <w:right w:val="none" w:sz="0" w:space="0" w:color="auto"/>
      </w:divBdr>
      <w:divsChild>
        <w:div w:id="534319082">
          <w:marLeft w:val="0"/>
          <w:marRight w:val="0"/>
          <w:marTop w:val="0"/>
          <w:marBottom w:val="0"/>
          <w:divBdr>
            <w:top w:val="none" w:sz="0" w:space="0" w:color="auto"/>
            <w:left w:val="none" w:sz="0" w:space="0" w:color="auto"/>
            <w:bottom w:val="none" w:sz="0" w:space="0" w:color="auto"/>
            <w:right w:val="none" w:sz="0" w:space="0" w:color="auto"/>
          </w:divBdr>
        </w:div>
        <w:div w:id="86460719">
          <w:marLeft w:val="0"/>
          <w:marRight w:val="0"/>
          <w:marTop w:val="0"/>
          <w:marBottom w:val="0"/>
          <w:divBdr>
            <w:top w:val="none" w:sz="0" w:space="0" w:color="auto"/>
            <w:left w:val="none" w:sz="0" w:space="0" w:color="auto"/>
            <w:bottom w:val="none" w:sz="0" w:space="0" w:color="auto"/>
            <w:right w:val="none" w:sz="0" w:space="0" w:color="auto"/>
          </w:divBdr>
        </w:div>
        <w:div w:id="685205659">
          <w:marLeft w:val="0"/>
          <w:marRight w:val="0"/>
          <w:marTop w:val="0"/>
          <w:marBottom w:val="0"/>
          <w:divBdr>
            <w:top w:val="none" w:sz="0" w:space="0" w:color="auto"/>
            <w:left w:val="none" w:sz="0" w:space="0" w:color="auto"/>
            <w:bottom w:val="none" w:sz="0" w:space="0" w:color="auto"/>
            <w:right w:val="none" w:sz="0" w:space="0" w:color="auto"/>
          </w:divBdr>
        </w:div>
        <w:div w:id="630940596">
          <w:marLeft w:val="0"/>
          <w:marRight w:val="0"/>
          <w:marTop w:val="0"/>
          <w:marBottom w:val="0"/>
          <w:divBdr>
            <w:top w:val="none" w:sz="0" w:space="0" w:color="auto"/>
            <w:left w:val="none" w:sz="0" w:space="0" w:color="auto"/>
            <w:bottom w:val="none" w:sz="0" w:space="0" w:color="auto"/>
            <w:right w:val="none" w:sz="0" w:space="0" w:color="auto"/>
          </w:divBdr>
        </w:div>
        <w:div w:id="170417385">
          <w:marLeft w:val="0"/>
          <w:marRight w:val="0"/>
          <w:marTop w:val="0"/>
          <w:marBottom w:val="0"/>
          <w:divBdr>
            <w:top w:val="none" w:sz="0" w:space="0" w:color="auto"/>
            <w:left w:val="none" w:sz="0" w:space="0" w:color="auto"/>
            <w:bottom w:val="none" w:sz="0" w:space="0" w:color="auto"/>
            <w:right w:val="none" w:sz="0" w:space="0" w:color="auto"/>
          </w:divBdr>
        </w:div>
        <w:div w:id="1885480201">
          <w:marLeft w:val="0"/>
          <w:marRight w:val="0"/>
          <w:marTop w:val="0"/>
          <w:marBottom w:val="0"/>
          <w:divBdr>
            <w:top w:val="none" w:sz="0" w:space="0" w:color="auto"/>
            <w:left w:val="none" w:sz="0" w:space="0" w:color="auto"/>
            <w:bottom w:val="none" w:sz="0" w:space="0" w:color="auto"/>
            <w:right w:val="none" w:sz="0" w:space="0" w:color="auto"/>
          </w:divBdr>
        </w:div>
        <w:div w:id="1307586877">
          <w:marLeft w:val="0"/>
          <w:marRight w:val="0"/>
          <w:marTop w:val="0"/>
          <w:marBottom w:val="0"/>
          <w:divBdr>
            <w:top w:val="none" w:sz="0" w:space="0" w:color="auto"/>
            <w:left w:val="none" w:sz="0" w:space="0" w:color="auto"/>
            <w:bottom w:val="none" w:sz="0" w:space="0" w:color="auto"/>
            <w:right w:val="none" w:sz="0" w:space="0" w:color="auto"/>
          </w:divBdr>
        </w:div>
        <w:div w:id="340744174">
          <w:marLeft w:val="0"/>
          <w:marRight w:val="0"/>
          <w:marTop w:val="0"/>
          <w:marBottom w:val="0"/>
          <w:divBdr>
            <w:top w:val="none" w:sz="0" w:space="0" w:color="auto"/>
            <w:left w:val="none" w:sz="0" w:space="0" w:color="auto"/>
            <w:bottom w:val="none" w:sz="0" w:space="0" w:color="auto"/>
            <w:right w:val="none" w:sz="0" w:space="0" w:color="auto"/>
          </w:divBdr>
        </w:div>
        <w:div w:id="1835876655">
          <w:marLeft w:val="0"/>
          <w:marRight w:val="0"/>
          <w:marTop w:val="0"/>
          <w:marBottom w:val="0"/>
          <w:divBdr>
            <w:top w:val="none" w:sz="0" w:space="0" w:color="auto"/>
            <w:left w:val="none" w:sz="0" w:space="0" w:color="auto"/>
            <w:bottom w:val="none" w:sz="0" w:space="0" w:color="auto"/>
            <w:right w:val="none" w:sz="0" w:space="0" w:color="auto"/>
          </w:divBdr>
        </w:div>
      </w:divsChild>
    </w:div>
    <w:div w:id="1134984029">
      <w:bodyDiv w:val="1"/>
      <w:marLeft w:val="0"/>
      <w:marRight w:val="0"/>
      <w:marTop w:val="0"/>
      <w:marBottom w:val="0"/>
      <w:divBdr>
        <w:top w:val="none" w:sz="0" w:space="0" w:color="auto"/>
        <w:left w:val="none" w:sz="0" w:space="0" w:color="auto"/>
        <w:bottom w:val="none" w:sz="0" w:space="0" w:color="auto"/>
        <w:right w:val="none" w:sz="0" w:space="0" w:color="auto"/>
      </w:divBdr>
    </w:div>
    <w:div w:id="1135098182">
      <w:bodyDiv w:val="1"/>
      <w:marLeft w:val="0"/>
      <w:marRight w:val="0"/>
      <w:marTop w:val="0"/>
      <w:marBottom w:val="0"/>
      <w:divBdr>
        <w:top w:val="none" w:sz="0" w:space="0" w:color="auto"/>
        <w:left w:val="none" w:sz="0" w:space="0" w:color="auto"/>
        <w:bottom w:val="none" w:sz="0" w:space="0" w:color="auto"/>
        <w:right w:val="none" w:sz="0" w:space="0" w:color="auto"/>
      </w:divBdr>
      <w:divsChild>
        <w:div w:id="1039939726">
          <w:marLeft w:val="0"/>
          <w:marRight w:val="0"/>
          <w:marTop w:val="0"/>
          <w:marBottom w:val="0"/>
          <w:divBdr>
            <w:top w:val="none" w:sz="0" w:space="0" w:color="auto"/>
            <w:left w:val="none" w:sz="0" w:space="0" w:color="auto"/>
            <w:bottom w:val="none" w:sz="0" w:space="0" w:color="auto"/>
            <w:right w:val="none" w:sz="0" w:space="0" w:color="auto"/>
          </w:divBdr>
        </w:div>
      </w:divsChild>
    </w:div>
    <w:div w:id="1153137437">
      <w:bodyDiv w:val="1"/>
      <w:marLeft w:val="0"/>
      <w:marRight w:val="0"/>
      <w:marTop w:val="0"/>
      <w:marBottom w:val="0"/>
      <w:divBdr>
        <w:top w:val="none" w:sz="0" w:space="0" w:color="auto"/>
        <w:left w:val="none" w:sz="0" w:space="0" w:color="auto"/>
        <w:bottom w:val="none" w:sz="0" w:space="0" w:color="auto"/>
        <w:right w:val="none" w:sz="0" w:space="0" w:color="auto"/>
      </w:divBdr>
      <w:divsChild>
        <w:div w:id="40178197">
          <w:marLeft w:val="0"/>
          <w:marRight w:val="0"/>
          <w:marTop w:val="0"/>
          <w:marBottom w:val="0"/>
          <w:divBdr>
            <w:top w:val="none" w:sz="0" w:space="0" w:color="auto"/>
            <w:left w:val="none" w:sz="0" w:space="0" w:color="auto"/>
            <w:bottom w:val="none" w:sz="0" w:space="0" w:color="auto"/>
            <w:right w:val="none" w:sz="0" w:space="0" w:color="auto"/>
          </w:divBdr>
        </w:div>
      </w:divsChild>
    </w:div>
    <w:div w:id="1224173951">
      <w:bodyDiv w:val="1"/>
      <w:marLeft w:val="0"/>
      <w:marRight w:val="0"/>
      <w:marTop w:val="0"/>
      <w:marBottom w:val="0"/>
      <w:divBdr>
        <w:top w:val="none" w:sz="0" w:space="0" w:color="auto"/>
        <w:left w:val="none" w:sz="0" w:space="0" w:color="auto"/>
        <w:bottom w:val="none" w:sz="0" w:space="0" w:color="auto"/>
        <w:right w:val="none" w:sz="0" w:space="0" w:color="auto"/>
      </w:divBdr>
    </w:div>
    <w:div w:id="1437483043">
      <w:bodyDiv w:val="1"/>
      <w:marLeft w:val="0"/>
      <w:marRight w:val="0"/>
      <w:marTop w:val="0"/>
      <w:marBottom w:val="0"/>
      <w:divBdr>
        <w:top w:val="none" w:sz="0" w:space="0" w:color="auto"/>
        <w:left w:val="none" w:sz="0" w:space="0" w:color="auto"/>
        <w:bottom w:val="none" w:sz="0" w:space="0" w:color="auto"/>
        <w:right w:val="none" w:sz="0" w:space="0" w:color="auto"/>
      </w:divBdr>
      <w:divsChild>
        <w:div w:id="1834296298">
          <w:marLeft w:val="0"/>
          <w:marRight w:val="0"/>
          <w:marTop w:val="0"/>
          <w:marBottom w:val="0"/>
          <w:divBdr>
            <w:top w:val="none" w:sz="0" w:space="0" w:color="auto"/>
            <w:left w:val="none" w:sz="0" w:space="0" w:color="auto"/>
            <w:bottom w:val="none" w:sz="0" w:space="0" w:color="auto"/>
            <w:right w:val="none" w:sz="0" w:space="0" w:color="auto"/>
          </w:divBdr>
        </w:div>
      </w:divsChild>
    </w:div>
    <w:div w:id="1475608708">
      <w:bodyDiv w:val="1"/>
      <w:marLeft w:val="0"/>
      <w:marRight w:val="0"/>
      <w:marTop w:val="0"/>
      <w:marBottom w:val="0"/>
      <w:divBdr>
        <w:top w:val="none" w:sz="0" w:space="0" w:color="auto"/>
        <w:left w:val="none" w:sz="0" w:space="0" w:color="auto"/>
        <w:bottom w:val="none" w:sz="0" w:space="0" w:color="auto"/>
        <w:right w:val="none" w:sz="0" w:space="0" w:color="auto"/>
      </w:divBdr>
    </w:div>
    <w:div w:id="1477452832">
      <w:bodyDiv w:val="1"/>
      <w:marLeft w:val="0"/>
      <w:marRight w:val="0"/>
      <w:marTop w:val="0"/>
      <w:marBottom w:val="0"/>
      <w:divBdr>
        <w:top w:val="none" w:sz="0" w:space="0" w:color="auto"/>
        <w:left w:val="none" w:sz="0" w:space="0" w:color="auto"/>
        <w:bottom w:val="none" w:sz="0" w:space="0" w:color="auto"/>
        <w:right w:val="none" w:sz="0" w:space="0" w:color="auto"/>
      </w:divBdr>
    </w:div>
    <w:div w:id="1496801143">
      <w:bodyDiv w:val="1"/>
      <w:marLeft w:val="0"/>
      <w:marRight w:val="0"/>
      <w:marTop w:val="0"/>
      <w:marBottom w:val="0"/>
      <w:divBdr>
        <w:top w:val="none" w:sz="0" w:space="0" w:color="auto"/>
        <w:left w:val="none" w:sz="0" w:space="0" w:color="auto"/>
        <w:bottom w:val="none" w:sz="0" w:space="0" w:color="auto"/>
        <w:right w:val="none" w:sz="0" w:space="0" w:color="auto"/>
      </w:divBdr>
    </w:div>
    <w:div w:id="1512136743">
      <w:bodyDiv w:val="1"/>
      <w:marLeft w:val="0"/>
      <w:marRight w:val="0"/>
      <w:marTop w:val="0"/>
      <w:marBottom w:val="0"/>
      <w:divBdr>
        <w:top w:val="none" w:sz="0" w:space="0" w:color="auto"/>
        <w:left w:val="none" w:sz="0" w:space="0" w:color="auto"/>
        <w:bottom w:val="none" w:sz="0" w:space="0" w:color="auto"/>
        <w:right w:val="none" w:sz="0" w:space="0" w:color="auto"/>
      </w:divBdr>
      <w:divsChild>
        <w:div w:id="1439593749">
          <w:marLeft w:val="0"/>
          <w:marRight w:val="0"/>
          <w:marTop w:val="0"/>
          <w:marBottom w:val="0"/>
          <w:divBdr>
            <w:top w:val="none" w:sz="0" w:space="0" w:color="auto"/>
            <w:left w:val="none" w:sz="0" w:space="0" w:color="auto"/>
            <w:bottom w:val="none" w:sz="0" w:space="0" w:color="auto"/>
            <w:right w:val="none" w:sz="0" w:space="0" w:color="auto"/>
          </w:divBdr>
        </w:div>
      </w:divsChild>
    </w:div>
    <w:div w:id="1523319737">
      <w:bodyDiv w:val="1"/>
      <w:marLeft w:val="0"/>
      <w:marRight w:val="0"/>
      <w:marTop w:val="0"/>
      <w:marBottom w:val="0"/>
      <w:divBdr>
        <w:top w:val="none" w:sz="0" w:space="0" w:color="auto"/>
        <w:left w:val="none" w:sz="0" w:space="0" w:color="auto"/>
        <w:bottom w:val="none" w:sz="0" w:space="0" w:color="auto"/>
        <w:right w:val="none" w:sz="0" w:space="0" w:color="auto"/>
      </w:divBdr>
      <w:divsChild>
        <w:div w:id="1638416331">
          <w:marLeft w:val="0"/>
          <w:marRight w:val="0"/>
          <w:marTop w:val="0"/>
          <w:marBottom w:val="0"/>
          <w:divBdr>
            <w:top w:val="none" w:sz="0" w:space="0" w:color="auto"/>
            <w:left w:val="none" w:sz="0" w:space="0" w:color="auto"/>
            <w:bottom w:val="none" w:sz="0" w:space="0" w:color="auto"/>
            <w:right w:val="none" w:sz="0" w:space="0" w:color="auto"/>
          </w:divBdr>
        </w:div>
      </w:divsChild>
    </w:div>
    <w:div w:id="1544900430">
      <w:bodyDiv w:val="1"/>
      <w:marLeft w:val="0"/>
      <w:marRight w:val="0"/>
      <w:marTop w:val="0"/>
      <w:marBottom w:val="0"/>
      <w:divBdr>
        <w:top w:val="none" w:sz="0" w:space="0" w:color="auto"/>
        <w:left w:val="none" w:sz="0" w:space="0" w:color="auto"/>
        <w:bottom w:val="none" w:sz="0" w:space="0" w:color="auto"/>
        <w:right w:val="none" w:sz="0" w:space="0" w:color="auto"/>
      </w:divBdr>
      <w:divsChild>
        <w:div w:id="991104157">
          <w:marLeft w:val="0"/>
          <w:marRight w:val="0"/>
          <w:marTop w:val="0"/>
          <w:marBottom w:val="0"/>
          <w:divBdr>
            <w:top w:val="none" w:sz="0" w:space="0" w:color="auto"/>
            <w:left w:val="none" w:sz="0" w:space="0" w:color="auto"/>
            <w:bottom w:val="none" w:sz="0" w:space="0" w:color="auto"/>
            <w:right w:val="none" w:sz="0" w:space="0" w:color="auto"/>
          </w:divBdr>
        </w:div>
      </w:divsChild>
    </w:div>
    <w:div w:id="1582830327">
      <w:bodyDiv w:val="1"/>
      <w:marLeft w:val="0"/>
      <w:marRight w:val="0"/>
      <w:marTop w:val="0"/>
      <w:marBottom w:val="0"/>
      <w:divBdr>
        <w:top w:val="none" w:sz="0" w:space="0" w:color="auto"/>
        <w:left w:val="none" w:sz="0" w:space="0" w:color="auto"/>
        <w:bottom w:val="none" w:sz="0" w:space="0" w:color="auto"/>
        <w:right w:val="none" w:sz="0" w:space="0" w:color="auto"/>
      </w:divBdr>
    </w:div>
    <w:div w:id="1668242109">
      <w:bodyDiv w:val="1"/>
      <w:marLeft w:val="0"/>
      <w:marRight w:val="0"/>
      <w:marTop w:val="0"/>
      <w:marBottom w:val="0"/>
      <w:divBdr>
        <w:top w:val="none" w:sz="0" w:space="0" w:color="auto"/>
        <w:left w:val="none" w:sz="0" w:space="0" w:color="auto"/>
        <w:bottom w:val="none" w:sz="0" w:space="0" w:color="auto"/>
        <w:right w:val="none" w:sz="0" w:space="0" w:color="auto"/>
      </w:divBdr>
    </w:div>
    <w:div w:id="1680615168">
      <w:bodyDiv w:val="1"/>
      <w:marLeft w:val="0"/>
      <w:marRight w:val="0"/>
      <w:marTop w:val="0"/>
      <w:marBottom w:val="0"/>
      <w:divBdr>
        <w:top w:val="none" w:sz="0" w:space="0" w:color="auto"/>
        <w:left w:val="none" w:sz="0" w:space="0" w:color="auto"/>
        <w:bottom w:val="none" w:sz="0" w:space="0" w:color="auto"/>
        <w:right w:val="none" w:sz="0" w:space="0" w:color="auto"/>
      </w:divBdr>
    </w:div>
    <w:div w:id="1684548695">
      <w:bodyDiv w:val="1"/>
      <w:marLeft w:val="0"/>
      <w:marRight w:val="0"/>
      <w:marTop w:val="0"/>
      <w:marBottom w:val="0"/>
      <w:divBdr>
        <w:top w:val="none" w:sz="0" w:space="0" w:color="auto"/>
        <w:left w:val="none" w:sz="0" w:space="0" w:color="auto"/>
        <w:bottom w:val="none" w:sz="0" w:space="0" w:color="auto"/>
        <w:right w:val="none" w:sz="0" w:space="0" w:color="auto"/>
      </w:divBdr>
    </w:div>
    <w:div w:id="1715304233">
      <w:bodyDiv w:val="1"/>
      <w:marLeft w:val="0"/>
      <w:marRight w:val="0"/>
      <w:marTop w:val="0"/>
      <w:marBottom w:val="0"/>
      <w:divBdr>
        <w:top w:val="none" w:sz="0" w:space="0" w:color="auto"/>
        <w:left w:val="none" w:sz="0" w:space="0" w:color="auto"/>
        <w:bottom w:val="none" w:sz="0" w:space="0" w:color="auto"/>
        <w:right w:val="none" w:sz="0" w:space="0" w:color="auto"/>
      </w:divBdr>
    </w:div>
    <w:div w:id="1769621746">
      <w:bodyDiv w:val="1"/>
      <w:marLeft w:val="0"/>
      <w:marRight w:val="0"/>
      <w:marTop w:val="0"/>
      <w:marBottom w:val="0"/>
      <w:divBdr>
        <w:top w:val="none" w:sz="0" w:space="0" w:color="auto"/>
        <w:left w:val="none" w:sz="0" w:space="0" w:color="auto"/>
        <w:bottom w:val="none" w:sz="0" w:space="0" w:color="auto"/>
        <w:right w:val="none" w:sz="0" w:space="0" w:color="auto"/>
      </w:divBdr>
      <w:divsChild>
        <w:div w:id="1116944437">
          <w:marLeft w:val="0"/>
          <w:marRight w:val="0"/>
          <w:marTop w:val="0"/>
          <w:marBottom w:val="0"/>
          <w:divBdr>
            <w:top w:val="none" w:sz="0" w:space="0" w:color="auto"/>
            <w:left w:val="none" w:sz="0" w:space="0" w:color="auto"/>
            <w:bottom w:val="none" w:sz="0" w:space="0" w:color="auto"/>
            <w:right w:val="none" w:sz="0" w:space="0" w:color="auto"/>
          </w:divBdr>
        </w:div>
      </w:divsChild>
    </w:div>
    <w:div w:id="1770587791">
      <w:bodyDiv w:val="1"/>
      <w:marLeft w:val="0"/>
      <w:marRight w:val="0"/>
      <w:marTop w:val="0"/>
      <w:marBottom w:val="0"/>
      <w:divBdr>
        <w:top w:val="none" w:sz="0" w:space="0" w:color="auto"/>
        <w:left w:val="none" w:sz="0" w:space="0" w:color="auto"/>
        <w:bottom w:val="none" w:sz="0" w:space="0" w:color="auto"/>
        <w:right w:val="none" w:sz="0" w:space="0" w:color="auto"/>
      </w:divBdr>
    </w:div>
    <w:div w:id="1930388589">
      <w:bodyDiv w:val="1"/>
      <w:marLeft w:val="0"/>
      <w:marRight w:val="0"/>
      <w:marTop w:val="0"/>
      <w:marBottom w:val="0"/>
      <w:divBdr>
        <w:top w:val="none" w:sz="0" w:space="0" w:color="auto"/>
        <w:left w:val="none" w:sz="0" w:space="0" w:color="auto"/>
        <w:bottom w:val="none" w:sz="0" w:space="0" w:color="auto"/>
        <w:right w:val="none" w:sz="0" w:space="0" w:color="auto"/>
      </w:divBdr>
      <w:divsChild>
        <w:div w:id="545944670">
          <w:marLeft w:val="0"/>
          <w:marRight w:val="0"/>
          <w:marTop w:val="0"/>
          <w:marBottom w:val="0"/>
          <w:divBdr>
            <w:top w:val="none" w:sz="0" w:space="0" w:color="auto"/>
            <w:left w:val="none" w:sz="0" w:space="0" w:color="auto"/>
            <w:bottom w:val="none" w:sz="0" w:space="0" w:color="auto"/>
            <w:right w:val="none" w:sz="0" w:space="0" w:color="auto"/>
          </w:divBdr>
        </w:div>
      </w:divsChild>
    </w:div>
    <w:div w:id="1936665921">
      <w:bodyDiv w:val="1"/>
      <w:marLeft w:val="0"/>
      <w:marRight w:val="0"/>
      <w:marTop w:val="0"/>
      <w:marBottom w:val="0"/>
      <w:divBdr>
        <w:top w:val="none" w:sz="0" w:space="0" w:color="auto"/>
        <w:left w:val="none" w:sz="0" w:space="0" w:color="auto"/>
        <w:bottom w:val="none" w:sz="0" w:space="0" w:color="auto"/>
        <w:right w:val="none" w:sz="0" w:space="0" w:color="auto"/>
      </w:divBdr>
    </w:div>
    <w:div w:id="2025667733">
      <w:bodyDiv w:val="1"/>
      <w:marLeft w:val="0"/>
      <w:marRight w:val="0"/>
      <w:marTop w:val="0"/>
      <w:marBottom w:val="0"/>
      <w:divBdr>
        <w:top w:val="none" w:sz="0" w:space="0" w:color="auto"/>
        <w:left w:val="none" w:sz="0" w:space="0" w:color="auto"/>
        <w:bottom w:val="none" w:sz="0" w:space="0" w:color="auto"/>
        <w:right w:val="none" w:sz="0" w:space="0" w:color="auto"/>
      </w:divBdr>
      <w:divsChild>
        <w:div w:id="2012172066">
          <w:marLeft w:val="0"/>
          <w:marRight w:val="0"/>
          <w:marTop w:val="0"/>
          <w:marBottom w:val="0"/>
          <w:divBdr>
            <w:top w:val="none" w:sz="0" w:space="0" w:color="auto"/>
            <w:left w:val="none" w:sz="0" w:space="0" w:color="auto"/>
            <w:bottom w:val="none" w:sz="0" w:space="0" w:color="auto"/>
            <w:right w:val="none" w:sz="0" w:space="0" w:color="auto"/>
          </w:divBdr>
        </w:div>
      </w:divsChild>
    </w:div>
    <w:div w:id="2065715244">
      <w:bodyDiv w:val="1"/>
      <w:marLeft w:val="0"/>
      <w:marRight w:val="0"/>
      <w:marTop w:val="0"/>
      <w:marBottom w:val="0"/>
      <w:divBdr>
        <w:top w:val="none" w:sz="0" w:space="0" w:color="auto"/>
        <w:left w:val="none" w:sz="0" w:space="0" w:color="auto"/>
        <w:bottom w:val="none" w:sz="0" w:space="0" w:color="auto"/>
        <w:right w:val="none" w:sz="0" w:space="0" w:color="auto"/>
      </w:divBdr>
    </w:div>
    <w:div w:id="2075619471">
      <w:bodyDiv w:val="1"/>
      <w:marLeft w:val="0"/>
      <w:marRight w:val="0"/>
      <w:marTop w:val="0"/>
      <w:marBottom w:val="0"/>
      <w:divBdr>
        <w:top w:val="none" w:sz="0" w:space="0" w:color="auto"/>
        <w:left w:val="none" w:sz="0" w:space="0" w:color="auto"/>
        <w:bottom w:val="none" w:sz="0" w:space="0" w:color="auto"/>
        <w:right w:val="none" w:sz="0" w:space="0" w:color="auto"/>
      </w:divBdr>
    </w:div>
    <w:div w:id="20884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pmc/articles/PMC3043374/"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35</Pages>
  <Words>8439</Words>
  <Characters>48107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Ninio, A</vt:lpstr>
    </vt:vector>
  </TitlesOfParts>
  <Company>The Hebrew University of Jerusalem</Company>
  <LinksUpToDate>false</LinksUpToDate>
  <CharactersWithSpaces>56434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Ninio, A</dc:title>
  <dc:creator>AnatNinio</dc:creator>
  <cp:lastModifiedBy>AnatNinio</cp:lastModifiedBy>
  <cp:revision>9</cp:revision>
  <dcterms:created xsi:type="dcterms:W3CDTF">2015-02-19T19:00:00Z</dcterms:created>
  <dcterms:modified xsi:type="dcterms:W3CDTF">2021-12-02T06:34:00Z</dcterms:modified>
</cp:coreProperties>
</file>