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4E" w:rsidRPr="00C75C00" w:rsidRDefault="000D244E" w:rsidP="00BC791E">
      <w:pPr>
        <w:jc w:val="center"/>
        <w:rPr>
          <w:b/>
          <w:bCs/>
        </w:rPr>
      </w:pPr>
      <w:r w:rsidRPr="00C75C00">
        <w:rPr>
          <w:b/>
          <w:bCs/>
        </w:rPr>
        <w:t>Learning from examples in syntactic development</w:t>
      </w:r>
    </w:p>
    <w:p w:rsidR="000D244E" w:rsidRDefault="000D244E" w:rsidP="00BC791E">
      <w:pPr>
        <w:jc w:val="center"/>
      </w:pPr>
    </w:p>
    <w:p w:rsidR="000D244E" w:rsidRDefault="000D244E" w:rsidP="00BC791E">
      <w:pPr>
        <w:jc w:val="center"/>
      </w:pPr>
    </w:p>
    <w:p w:rsidR="000D244E" w:rsidRDefault="000D244E" w:rsidP="00BC791E">
      <w:pPr>
        <w:jc w:val="center"/>
      </w:pPr>
      <w:r>
        <w:t>Anat Ninio</w:t>
      </w:r>
    </w:p>
    <w:p w:rsidR="000D244E" w:rsidRDefault="000D244E" w:rsidP="00BC791E">
      <w:pPr>
        <w:jc w:val="center"/>
      </w:pPr>
    </w:p>
    <w:p w:rsidR="000D244E" w:rsidRDefault="000D244E" w:rsidP="00BC791E">
      <w:pPr>
        <w:jc w:val="center"/>
      </w:pPr>
      <w:r>
        <w:t>The Hebrew University of Jerusalem *</w:t>
      </w:r>
    </w:p>
    <w:p w:rsidR="000D244E" w:rsidRDefault="000D244E" w:rsidP="00BC791E">
      <w:pPr>
        <w:jc w:val="center"/>
      </w:pPr>
    </w:p>
    <w:p w:rsidR="000D244E" w:rsidRDefault="000D244E" w:rsidP="00BC791E">
      <w:pPr>
        <w:jc w:val="center"/>
      </w:pPr>
    </w:p>
    <w:p w:rsidR="000D244E" w:rsidRDefault="000D244E" w:rsidP="00BC791E">
      <w:pPr>
        <w:jc w:val="center"/>
      </w:pPr>
    </w:p>
    <w:p w:rsidR="000D244E" w:rsidRDefault="000D244E" w:rsidP="00BC791E">
      <w:pPr>
        <w:jc w:val="center"/>
      </w:pPr>
      <w:r>
        <w:t>Keynote address at the 11th Australasian Human Development Conference,</w:t>
      </w:r>
    </w:p>
    <w:p w:rsidR="000D244E" w:rsidRDefault="000D244E" w:rsidP="00BC791E">
      <w:pPr>
        <w:jc w:val="center"/>
      </w:pPr>
    </w:p>
    <w:p w:rsidR="000D244E" w:rsidRDefault="000D244E" w:rsidP="00BC791E">
      <w:pPr>
        <w:jc w:val="center"/>
      </w:pPr>
      <w:r>
        <w:t>Sydney University, Sydney, Australia, July 9, 1999.</w:t>
      </w:r>
    </w:p>
    <w:p w:rsidR="000D244E" w:rsidRDefault="000D244E" w:rsidP="000D244E"/>
    <w:p w:rsidR="000D244E" w:rsidRDefault="000D244E" w:rsidP="000D244E"/>
    <w:p w:rsidR="000D244E" w:rsidRDefault="000D244E" w:rsidP="000D244E"/>
    <w:p w:rsidR="000D244E" w:rsidRDefault="000D244E" w:rsidP="008F20B9">
      <w:r>
        <w:t>*Portions of the research reported here were also presented at two meetings of</w:t>
      </w:r>
      <w:r w:rsidR="008F20B9">
        <w:t xml:space="preserve"> </w:t>
      </w:r>
      <w:r>
        <w:t>the Child Language Research Group, Sydney, Australia, 19 February, 1999 and</w:t>
      </w:r>
      <w:r w:rsidR="008F20B9">
        <w:t xml:space="preserve"> </w:t>
      </w:r>
      <w:r>
        <w:t>30 April, 1999; at the Colloquium of the Social-Developmental Group,</w:t>
      </w:r>
      <w:r w:rsidR="008F20B9">
        <w:t xml:space="preserve"> </w:t>
      </w:r>
      <w:r>
        <w:t>Macquarie University, Sydney, Australia, 2 March, 1999; the Psychology</w:t>
      </w:r>
      <w:r w:rsidR="008F20B9">
        <w:t xml:space="preserve"> </w:t>
      </w:r>
      <w:r>
        <w:t>Department Colloquia, Macquarie University, Sydney, Australia, 9 August,</w:t>
      </w:r>
      <w:r w:rsidR="008F20B9">
        <w:t xml:space="preserve"> </w:t>
      </w:r>
      <w:r>
        <w:t xml:space="preserve">1999, and at an invited talk, Keio University and </w:t>
      </w:r>
      <w:proofErr w:type="spellStart"/>
      <w:r>
        <w:t>Ochanomizu</w:t>
      </w:r>
      <w:proofErr w:type="spellEnd"/>
      <w:r>
        <w:t xml:space="preserve"> Women's</w:t>
      </w:r>
      <w:r w:rsidR="008F20B9">
        <w:t xml:space="preserve"> </w:t>
      </w:r>
      <w:r>
        <w:t>University, Tokyo, Japan, September 10, 1999.  Thanks are due to Mike</w:t>
      </w:r>
      <w:r w:rsidR="008F20B9">
        <w:t xml:space="preserve"> </w:t>
      </w:r>
      <w:r>
        <w:t>Tomasello for his helpfulness and patience in elucidating various complications</w:t>
      </w:r>
      <w:r w:rsidR="008F20B9">
        <w:t xml:space="preserve"> </w:t>
      </w:r>
      <w:r>
        <w:t xml:space="preserve">of the Travis corpus; to Moti </w:t>
      </w:r>
      <w:proofErr w:type="spellStart"/>
      <w:r>
        <w:t>Rimor</w:t>
      </w:r>
      <w:proofErr w:type="spellEnd"/>
      <w:r>
        <w:t xml:space="preserve"> for permission to use his observations of</w:t>
      </w:r>
      <w:r w:rsidR="008F20B9">
        <w:t xml:space="preserve"> </w:t>
      </w:r>
      <w:proofErr w:type="spellStart"/>
      <w:r>
        <w:t>Ruti</w:t>
      </w:r>
      <w:proofErr w:type="spellEnd"/>
      <w:r>
        <w:t xml:space="preserve">; to Naomi Bacon, Lucy </w:t>
      </w:r>
      <w:proofErr w:type="spellStart"/>
      <w:r>
        <w:t>Bahat</w:t>
      </w:r>
      <w:proofErr w:type="spellEnd"/>
      <w:r>
        <w:t xml:space="preserve">, Eli Berkowitz, </w:t>
      </w:r>
      <w:proofErr w:type="spellStart"/>
      <w:r>
        <w:t>Adi</w:t>
      </w:r>
      <w:proofErr w:type="spellEnd"/>
      <w:r>
        <w:t xml:space="preserve"> Brill, </w:t>
      </w:r>
      <w:proofErr w:type="spellStart"/>
      <w:r>
        <w:t>Sarit</w:t>
      </w:r>
      <w:proofErr w:type="spellEnd"/>
      <w:r>
        <w:t xml:space="preserve"> Dag, Rachel</w:t>
      </w:r>
      <w:r w:rsidR="008F20B9">
        <w:t xml:space="preserve"> </w:t>
      </w:r>
      <w:proofErr w:type="spellStart"/>
      <w:r>
        <w:t>Hadani</w:t>
      </w:r>
      <w:proofErr w:type="spellEnd"/>
      <w:r>
        <w:t xml:space="preserve">, </w:t>
      </w:r>
      <w:proofErr w:type="spellStart"/>
      <w:r>
        <w:t>Noa</w:t>
      </w:r>
      <w:proofErr w:type="spellEnd"/>
      <w:r>
        <w:t xml:space="preserve"> </w:t>
      </w:r>
      <w:proofErr w:type="spellStart"/>
      <w:r>
        <w:t>Hocherman</w:t>
      </w:r>
      <w:proofErr w:type="spellEnd"/>
      <w:r>
        <w:t xml:space="preserve">, </w:t>
      </w:r>
      <w:proofErr w:type="spellStart"/>
      <w:r>
        <w:t>Margalit</w:t>
      </w:r>
      <w:proofErr w:type="spellEnd"/>
      <w:r>
        <w:t xml:space="preserve"> </w:t>
      </w:r>
      <w:proofErr w:type="spellStart"/>
      <w:r>
        <w:t>Kazins</w:t>
      </w:r>
      <w:proofErr w:type="spellEnd"/>
      <w:r>
        <w:t xml:space="preserve">, Tamar Keren-Portnoy, </w:t>
      </w:r>
      <w:proofErr w:type="spellStart"/>
      <w:r>
        <w:t>Chagit</w:t>
      </w:r>
      <w:proofErr w:type="spellEnd"/>
      <w:r>
        <w:t xml:space="preserve"> Magen,</w:t>
      </w:r>
      <w:r w:rsidR="008F20B9"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Malhi</w:t>
      </w:r>
      <w:proofErr w:type="spellEnd"/>
      <w:r>
        <w:t xml:space="preserve">, Sharon </w:t>
      </w:r>
      <w:proofErr w:type="spellStart"/>
      <w:r>
        <w:t>Marbach</w:t>
      </w:r>
      <w:proofErr w:type="spellEnd"/>
      <w:r>
        <w:t xml:space="preserve">, </w:t>
      </w:r>
      <w:proofErr w:type="spellStart"/>
      <w:r>
        <w:t>Noga</w:t>
      </w:r>
      <w:proofErr w:type="spellEnd"/>
      <w:r>
        <w:t xml:space="preserve"> Meir, Ori </w:t>
      </w:r>
      <w:proofErr w:type="spellStart"/>
      <w:r>
        <w:t>Nahari</w:t>
      </w:r>
      <w:proofErr w:type="spellEnd"/>
      <w:r>
        <w:t xml:space="preserve">, </w:t>
      </w:r>
      <w:proofErr w:type="spellStart"/>
      <w:r>
        <w:t>Ofri</w:t>
      </w:r>
      <w:proofErr w:type="spellEnd"/>
      <w:r>
        <w:t xml:space="preserve"> Tal, Ariel </w:t>
      </w:r>
      <w:proofErr w:type="spellStart"/>
      <w:r>
        <w:t>Wasserteil</w:t>
      </w:r>
      <w:proofErr w:type="spellEnd"/>
      <w:r>
        <w:t>,</w:t>
      </w:r>
      <w:r w:rsidR="008F20B9">
        <w:t xml:space="preserve"> </w:t>
      </w:r>
      <w:r>
        <w:t xml:space="preserve">Gary Weinstein, </w:t>
      </w:r>
      <w:proofErr w:type="spellStart"/>
      <w:r>
        <w:t>Chamutal</w:t>
      </w:r>
      <w:proofErr w:type="spellEnd"/>
      <w:r>
        <w:t xml:space="preserve"> </w:t>
      </w:r>
      <w:proofErr w:type="spellStart"/>
      <w:r>
        <w:t>Yakir</w:t>
      </w:r>
      <w:proofErr w:type="spellEnd"/>
      <w:r>
        <w:t xml:space="preserve"> and </w:t>
      </w:r>
      <w:proofErr w:type="spellStart"/>
      <w:r>
        <w:t>Osnat</w:t>
      </w:r>
      <w:proofErr w:type="spellEnd"/>
      <w:r>
        <w:t xml:space="preserve"> </w:t>
      </w:r>
      <w:proofErr w:type="spellStart"/>
      <w:r>
        <w:t>Yogev</w:t>
      </w:r>
      <w:proofErr w:type="spellEnd"/>
      <w:r>
        <w:t xml:space="preserve"> who collected the</w:t>
      </w:r>
      <w:r w:rsidR="008F20B9">
        <w:t xml:space="preserve"> </w:t>
      </w:r>
      <w:r>
        <w:t>longitudinal language corpora.</w:t>
      </w:r>
    </w:p>
    <w:p w:rsidR="000D244E" w:rsidRDefault="000D244E" w:rsidP="008F20B9">
      <w:r>
        <w:t>The research reported in this paper was supported by a grant from The</w:t>
      </w:r>
      <w:r w:rsidR="008F20B9">
        <w:t xml:space="preserve"> </w:t>
      </w:r>
      <w:r>
        <w:t>Spencer Foundation.  The data presented, the statements made, and the views</w:t>
      </w:r>
      <w:r w:rsidR="008F20B9">
        <w:t xml:space="preserve"> </w:t>
      </w:r>
      <w:r>
        <w:t xml:space="preserve">expressed are solely the responsibility of the author.  </w:t>
      </w:r>
    </w:p>
    <w:p w:rsidR="008F20B9" w:rsidRDefault="000D244E" w:rsidP="008F20B9">
      <w:r>
        <w:t>Address for correspondence: Department of Psychology, The Hebrew</w:t>
      </w:r>
      <w:r w:rsidR="008F20B9">
        <w:t xml:space="preserve"> </w:t>
      </w:r>
      <w:r>
        <w:t>University, Jerusalem 91905, Israel.  E-mail address: msninio@mscc.huji.ac.il</w:t>
      </w:r>
      <w:r w:rsidR="008F20B9">
        <w:t xml:space="preserve"> </w:t>
      </w:r>
    </w:p>
    <w:p w:rsidR="000D244E" w:rsidRDefault="008F20B9" w:rsidP="008F20B9">
      <w:pPr>
        <w:jc w:val="center"/>
      </w:pPr>
      <w:r>
        <w:br w:type="page"/>
      </w:r>
      <w:r w:rsidR="000D244E">
        <w:lastRenderedPageBreak/>
        <w:t>Learning from examples in syntactic development</w:t>
      </w:r>
    </w:p>
    <w:p w:rsidR="000D244E" w:rsidRDefault="000D244E" w:rsidP="000D244E"/>
    <w:p w:rsidR="000D244E" w:rsidRDefault="000D244E" w:rsidP="000D244E">
      <w:r>
        <w:t>ABSTRACT</w:t>
      </w:r>
    </w:p>
    <w:p w:rsidR="000D244E" w:rsidRDefault="000D244E" w:rsidP="008F20B9">
      <w:r>
        <w:t>It is usually assumed that children have to learn abstractions such as form-class</w:t>
      </w:r>
      <w:r w:rsidR="008F20B9">
        <w:t xml:space="preserve"> </w:t>
      </w:r>
      <w:r>
        <w:t>categories (noun, verb), or grammatical relations (subject, direct object).  It seems an</w:t>
      </w:r>
      <w:r w:rsidR="008F20B9">
        <w:t xml:space="preserve"> </w:t>
      </w:r>
      <w:r>
        <w:t>impossible task.  I want to suggest that children do not learn abstractions at all but</w:t>
      </w:r>
      <w:r w:rsidR="008F20B9">
        <w:t xml:space="preserve"> </w:t>
      </w:r>
      <w:r>
        <w:t>concrete examples.  They generalize these to other items by analogy.  This system works</w:t>
      </w:r>
      <w:r w:rsidR="008F20B9">
        <w:t xml:space="preserve"> </w:t>
      </w:r>
      <w:r>
        <w:t>efficiently because the first items learned are usually the 'best models' for the whole</w:t>
      </w:r>
      <w:r w:rsidR="008F20B9">
        <w:t xml:space="preserve"> </w:t>
      </w:r>
      <w:r>
        <w:t>domain.  Linguistic research shows that in natural language, frequency may be inherently</w:t>
      </w:r>
      <w:r w:rsidR="008F20B9">
        <w:t xml:space="preserve"> </w:t>
      </w:r>
      <w:r>
        <w:t xml:space="preserve">correlated with generality, </w:t>
      </w:r>
      <w:proofErr w:type="spellStart"/>
      <w:r>
        <w:t>prototypicality</w:t>
      </w:r>
      <w:proofErr w:type="spellEnd"/>
      <w:r>
        <w:t xml:space="preserve"> or simplicity.  As there is a well-known effect</w:t>
      </w:r>
      <w:r w:rsidR="008F20B9">
        <w:t xml:space="preserve"> </w:t>
      </w:r>
      <w:r>
        <w:t>of input frequency on the order of learning, it brings children to learn the best exemplars</w:t>
      </w:r>
      <w:r w:rsidR="008F20B9">
        <w:t xml:space="preserve"> </w:t>
      </w:r>
      <w:r>
        <w:t>of a domain first.  Developmental research has accumulated many examples of children</w:t>
      </w:r>
      <w:r w:rsidR="008F20B9">
        <w:t xml:space="preserve"> </w:t>
      </w:r>
      <w:r>
        <w:t>learning the most prototypical as well as most frequent items first, in various domains</w:t>
      </w:r>
      <w:r w:rsidR="008F20B9">
        <w:t xml:space="preserve"> </w:t>
      </w:r>
      <w:r>
        <w:t>such as the lexicon, syntactic rules or morphology.  The concrete knowledge acquired</w:t>
      </w:r>
      <w:r w:rsidR="008F20B9">
        <w:t xml:space="preserve">  </w:t>
      </w:r>
      <w:r>
        <w:t>about the first-learned items can be transferred to other less central items in the same</w:t>
      </w:r>
      <w:r w:rsidR="008F20B9">
        <w:t xml:space="preserve"> </w:t>
      </w:r>
      <w:r>
        <w:t xml:space="preserve">fields because the first-learned are general, and the other items are their special cases. </w:t>
      </w:r>
      <w:r w:rsidR="008F20B9">
        <w:t xml:space="preserve"> </w:t>
      </w:r>
      <w:r>
        <w:t>The inherent structure of linguistic categories seems to insure that language is easily</w:t>
      </w:r>
      <w:r w:rsidR="008F20B9">
        <w:t xml:space="preserve"> </w:t>
      </w:r>
      <w:r>
        <w:t>learnable from the linguistic input.</w:t>
      </w:r>
    </w:p>
    <w:p w:rsidR="000D244E" w:rsidRDefault="000D244E" w:rsidP="000D244E"/>
    <w:p w:rsidR="000D244E" w:rsidRDefault="000D244E" w:rsidP="000D244E"/>
    <w:p w:rsidR="000D244E" w:rsidRDefault="000D244E" w:rsidP="008F20B9">
      <w:r>
        <w:t>I want to thank the organizers of this conference for inviting me to give this talk.  I am</w:t>
      </w:r>
      <w:r w:rsidR="008F20B9">
        <w:t xml:space="preserve"> </w:t>
      </w:r>
      <w:r>
        <w:t>glad of the opportunity to present a concept of language development and maybe</w:t>
      </w:r>
      <w:r w:rsidR="008F20B9">
        <w:t xml:space="preserve"> </w:t>
      </w:r>
      <w:r>
        <w:t>cognitive development in general that deserves very serious consideration.</w:t>
      </w:r>
    </w:p>
    <w:p w:rsidR="000D244E" w:rsidRDefault="000D244E" w:rsidP="000D244E"/>
    <w:p w:rsidR="000D244E" w:rsidRDefault="000D244E" w:rsidP="008F20B9">
      <w:r>
        <w:t>The central issue to explain for any model of language development is adults' undoubted</w:t>
      </w:r>
      <w:r w:rsidR="008F20B9">
        <w:t xml:space="preserve"> </w:t>
      </w:r>
      <w:r>
        <w:t>ability to generalize old rules to new items.  Let's assume that the year is around 1970,</w:t>
      </w:r>
      <w:r w:rsidR="008F20B9">
        <w:t xml:space="preserve"> </w:t>
      </w:r>
      <w:r>
        <w:t>and we just heard for the first time a sentence using a new verb 'to fax'.  It went on</w:t>
      </w:r>
      <w:r w:rsidR="008F20B9">
        <w:t xml:space="preserve"> </w:t>
      </w:r>
      <w:r>
        <w:t>something like 'I'll fax you that page tomorrow'.   From that moment on we were able to</w:t>
      </w:r>
      <w:r w:rsidR="008F20B9">
        <w:t xml:space="preserve"> </w:t>
      </w:r>
      <w:r>
        <w:t>use the new verb 'fax' in all the sentences we would normally use some word like 'send'</w:t>
      </w:r>
      <w:r w:rsidR="008F20B9">
        <w:t xml:space="preserve"> </w:t>
      </w:r>
      <w:r>
        <w:t>or 'mail', for instance, "She forgot she was supposed to fax the results to our group".  It</w:t>
      </w:r>
      <w:r w:rsidR="008F20B9">
        <w:t xml:space="preserve"> </w:t>
      </w:r>
      <w:r>
        <w:t>is not necessary to learn each rule afresh for this verb, or, more strongly, it simply isn't</w:t>
      </w:r>
      <w:r w:rsidR="008F20B9">
        <w:t xml:space="preserve"> </w:t>
      </w:r>
      <w:r>
        <w:t xml:space="preserve">true that people need to learn each rule separately for every verb that they know.  </w:t>
      </w:r>
    </w:p>
    <w:p w:rsidR="000D244E" w:rsidRDefault="000D244E" w:rsidP="000D244E"/>
    <w:p w:rsidR="000D244E" w:rsidRDefault="000D244E" w:rsidP="008F20B9">
      <w:r>
        <w:t>There are roughly speaking two schools of thought regarding the type of knowledge</w:t>
      </w:r>
      <w:r w:rsidR="008F20B9">
        <w:t xml:space="preserve"> </w:t>
      </w:r>
      <w:r>
        <w:t>underlying our ability to generalize old rules to new exemplars.  One school assumes that</w:t>
      </w:r>
      <w:r w:rsidR="008F20B9">
        <w:t xml:space="preserve"> </w:t>
      </w:r>
      <w:r>
        <w:t>we possess abstract rules, defined for abstract symbols.  To remain with our 'fax'</w:t>
      </w:r>
      <w:r w:rsidR="008F20B9">
        <w:t xml:space="preserve"> </w:t>
      </w:r>
      <w:r>
        <w:t xml:space="preserve">example, this is a ditransitive verb, getting both a direct object and an indirect object. </w:t>
      </w:r>
      <w:r w:rsidR="008F20B9">
        <w:t xml:space="preserve"> </w:t>
      </w:r>
      <w:r>
        <w:t xml:space="preserve">We are supposed to possess some abstract category symbol for this subcategory of </w:t>
      </w:r>
      <w:proofErr w:type="spellStart"/>
      <w:r>
        <w:t>verbs,and</w:t>
      </w:r>
      <w:proofErr w:type="spellEnd"/>
      <w:r>
        <w:t xml:space="preserve"> a set of abstract rules using this symbol.  Once you learn that the newly encountered</w:t>
      </w:r>
      <w:r w:rsidR="008F20B9">
        <w:t xml:space="preserve"> </w:t>
      </w:r>
      <w:r>
        <w:t>item like 'fax' belongs to this category, automatically all the rules of the category apply</w:t>
      </w:r>
      <w:r w:rsidR="008F20B9">
        <w:t xml:space="preserve"> </w:t>
      </w:r>
      <w:r>
        <w:t>to it.  There are abstract rules that regulate what to do with the subject of the sentence,</w:t>
      </w:r>
      <w:r w:rsidR="008F20B9">
        <w:t xml:space="preserve"> </w:t>
      </w:r>
      <w:r>
        <w:t>with the verb, with the direct object, and with the indirect object.  All this is phrased in</w:t>
      </w:r>
      <w:r w:rsidR="008F20B9">
        <w:t xml:space="preserve"> </w:t>
      </w:r>
      <w:r>
        <w:t>completely general terms without mentioning any particular verb or ditransitive verb, old</w:t>
      </w:r>
      <w:r w:rsidR="008F20B9">
        <w:t xml:space="preserve"> </w:t>
      </w:r>
      <w:r>
        <w:t>or new.</w:t>
      </w:r>
    </w:p>
    <w:p w:rsidR="000D244E" w:rsidRDefault="000D244E" w:rsidP="000D244E"/>
    <w:p w:rsidR="000D244E" w:rsidRDefault="000D244E" w:rsidP="000D244E">
      <w:r>
        <w:t>The question of course is where would such a set of abstractions come from?  One</w:t>
      </w:r>
      <w:r w:rsidR="008F20B9">
        <w:t xml:space="preserve"> </w:t>
      </w:r>
      <w:r>
        <w:t>possibility is that they are extracted out of the concrete examples a child hears during the</w:t>
      </w:r>
      <w:r w:rsidR="008F20B9">
        <w:t xml:space="preserve"> </w:t>
      </w:r>
      <w:r>
        <w:t>process of language acquisition.  Let's say that a child would learn how to use a few of</w:t>
      </w:r>
      <w:r w:rsidR="008F20B9">
        <w:t xml:space="preserve"> </w:t>
      </w:r>
      <w:r>
        <w:t>these verbs like 'give' and 'send' and 'show', and she will then by a process of</w:t>
      </w:r>
      <w:r w:rsidR="008F20B9">
        <w:t xml:space="preserve"> </w:t>
      </w:r>
      <w:r>
        <w:t>abstraction form a concept of 'ditransitive verb', so that the rules of usage are from that</w:t>
      </w:r>
      <w:r w:rsidR="008F20B9">
        <w:t xml:space="preserve"> </w:t>
      </w:r>
      <w:r>
        <w:t>moment on phrased not in terms of any concrete item but in terms of the category</w:t>
      </w:r>
      <w:r w:rsidR="008F20B9">
        <w:t xml:space="preserve"> </w:t>
      </w:r>
      <w:r>
        <w:t>symbol.</w:t>
      </w:r>
    </w:p>
    <w:p w:rsidR="000D244E" w:rsidRDefault="000D244E" w:rsidP="000D244E"/>
    <w:p w:rsidR="000D244E" w:rsidRDefault="000D244E" w:rsidP="000D244E">
      <w:r>
        <w:lastRenderedPageBreak/>
        <w:t>There is a powerful nativist hypothesis that says, we can't learn these abstractions from</w:t>
      </w:r>
      <w:r w:rsidR="008F20B9">
        <w:t xml:space="preserve"> </w:t>
      </w:r>
      <w:r>
        <w:t>the linguistic input around us; it is too difficult.  We as children hear random snatches of</w:t>
      </w:r>
      <w:r w:rsidR="008F20B9">
        <w:t xml:space="preserve"> </w:t>
      </w:r>
      <w:r>
        <w:t>talk around us, and this noisy set of chance examples is a very bad basis for the process</w:t>
      </w:r>
      <w:r w:rsidR="008F20B9">
        <w:t xml:space="preserve"> </w:t>
      </w:r>
      <w:r>
        <w:t>of extraction of the correct abstract symbols and rules.  Therefore, it goes on, the basic</w:t>
      </w:r>
      <w:r w:rsidR="008F20B9">
        <w:t xml:space="preserve"> </w:t>
      </w:r>
      <w:r>
        <w:t>rules, the basic symbols, the basic verb-types -- all this is not learned at all but</w:t>
      </w:r>
      <w:r w:rsidR="008F20B9">
        <w:t xml:space="preserve"> </w:t>
      </w:r>
      <w:r>
        <w:t>genetically inherited.  This includes word-class categories like noun and verb, and</w:t>
      </w:r>
      <w:r w:rsidR="008F20B9">
        <w:t xml:space="preserve"> </w:t>
      </w:r>
      <w:r>
        <w:t>grammatical relations such as subject or direct object, and, basically, all the fundamentals</w:t>
      </w:r>
      <w:r w:rsidR="008F20B9">
        <w:t xml:space="preserve"> </w:t>
      </w:r>
      <w:r>
        <w:t>of grammar.</w:t>
      </w:r>
    </w:p>
    <w:p w:rsidR="000D244E" w:rsidRDefault="000D244E" w:rsidP="000D244E"/>
    <w:p w:rsidR="000D244E" w:rsidRDefault="000D244E" w:rsidP="000D244E">
      <w:r>
        <w:t>The second school of thought has a rather simpler proposal.  It says, we do not operate</w:t>
      </w:r>
      <w:r w:rsidR="008F20B9">
        <w:t xml:space="preserve"> </w:t>
      </w:r>
      <w:r>
        <w:t>with abstractions at all.  That is not what underlies our ability to generalize our</w:t>
      </w:r>
      <w:r w:rsidR="008F20B9">
        <w:t xml:space="preserve"> </w:t>
      </w:r>
      <w:r>
        <w:t>knowledge to new items.  Instead, we operate with concrete examples, and learn our rules</w:t>
      </w:r>
      <w:r w:rsidR="008F20B9">
        <w:t xml:space="preserve"> </w:t>
      </w:r>
      <w:r>
        <w:t>for these concrete items.  When we encounter a new item, we compare it to all</w:t>
      </w:r>
      <w:r w:rsidR="008F20B9">
        <w:t xml:space="preserve"> </w:t>
      </w:r>
      <w:r>
        <w:t>previously mastered examples and treat it as the example it most closely resembles.  We</w:t>
      </w:r>
      <w:r w:rsidR="008F20B9">
        <w:t xml:space="preserve"> </w:t>
      </w:r>
      <w:r>
        <w:t>do not extract abstractions -- we operate by similarity-matching and by analogy.</w:t>
      </w:r>
    </w:p>
    <w:p w:rsidR="000D244E" w:rsidRDefault="000D244E" w:rsidP="000D244E">
      <w:r>
        <w:t xml:space="preserve"> </w:t>
      </w:r>
    </w:p>
    <w:p w:rsidR="000D244E" w:rsidRDefault="000D244E" w:rsidP="000D244E">
      <w:r>
        <w:t>In my talk today I would like to offer some evidence that bears on this fundamental</w:t>
      </w:r>
      <w:r w:rsidR="008F20B9">
        <w:t xml:space="preserve"> </w:t>
      </w:r>
      <w:r>
        <w:t>debate.  My data strongly supports the learning hypothesis and implies that there exist</w:t>
      </w:r>
      <w:r w:rsidR="008F20B9">
        <w:t xml:space="preserve"> </w:t>
      </w:r>
      <w:r>
        <w:t>basic conditions for an efficient system built on central examples and analogy.  My basic</w:t>
      </w:r>
      <w:r w:rsidR="008F20B9">
        <w:t xml:space="preserve"> </w:t>
      </w:r>
      <w:r>
        <w:t>point is that children are not exposed to a random collection of examples from which</w:t>
      </w:r>
      <w:r w:rsidR="008F20B9">
        <w:t xml:space="preserve"> </w:t>
      </w:r>
      <w:r>
        <w:t>they are supposed to extract abstract generalizations.  Language is not like that.  It has a</w:t>
      </w:r>
      <w:r w:rsidR="008F20B9">
        <w:t xml:space="preserve"> </w:t>
      </w:r>
      <w:r>
        <w:t xml:space="preserve">structure that assures its own learnability.  </w:t>
      </w:r>
    </w:p>
    <w:p w:rsidR="000D244E" w:rsidRDefault="000D244E" w:rsidP="000D244E"/>
    <w:p w:rsidR="000D244E" w:rsidRDefault="000D244E" w:rsidP="000D244E">
      <w:r>
        <w:t>I will be arguing for the idea that a central learning process in language development is</w:t>
      </w:r>
      <w:r w:rsidR="008F20B9">
        <w:t xml:space="preserve"> </w:t>
      </w:r>
      <w:r>
        <w:t>the learning of 'good examples'.  Once a few of these 'good examples' are learned, it is</w:t>
      </w:r>
      <w:r w:rsidR="008F20B9">
        <w:t xml:space="preserve"> </w:t>
      </w:r>
      <w:r>
        <w:t>possible that the learning process is over:  the learner can then use these 'good models'</w:t>
      </w:r>
      <w:r w:rsidR="008F20B9">
        <w:t xml:space="preserve"> </w:t>
      </w:r>
      <w:r>
        <w:t>in order to apply the same rules to less central items learned later.</w:t>
      </w:r>
    </w:p>
    <w:p w:rsidR="000D244E" w:rsidRDefault="000D244E" w:rsidP="000D244E"/>
    <w:p w:rsidR="000D244E" w:rsidRDefault="000D244E" w:rsidP="000D244E">
      <w:r>
        <w:t>This can work of course under one condition:  if there are things like 'good examples'</w:t>
      </w:r>
      <w:r w:rsidR="008F20B9">
        <w:t xml:space="preserve"> </w:t>
      </w:r>
      <w:r>
        <w:t>around, and if children have a reason to learn them first!</w:t>
      </w:r>
    </w:p>
    <w:p w:rsidR="000D244E" w:rsidRDefault="000D244E" w:rsidP="000D244E"/>
    <w:p w:rsidR="000D244E" w:rsidRDefault="000D244E" w:rsidP="000D244E">
      <w:r>
        <w:t>I want to claim that both conditions are met.  First, different linguistic domains are</w:t>
      </w:r>
      <w:r w:rsidR="008F20B9">
        <w:t xml:space="preserve"> </w:t>
      </w:r>
      <w:r>
        <w:t>organized around some exceptional items which are their 'best exemplars'.   These items</w:t>
      </w:r>
      <w:r w:rsidR="008F20B9">
        <w:t xml:space="preserve"> </w:t>
      </w:r>
      <w:r>
        <w:t>are simpler, more general, and more widely usable than other items.  Second, they are</w:t>
      </w:r>
      <w:r w:rsidR="008F20B9">
        <w:t xml:space="preserve"> </w:t>
      </w:r>
      <w:r>
        <w:t xml:space="preserve">also -- and this is crucial -- much more frequent than other items in the same domain. </w:t>
      </w:r>
    </w:p>
    <w:p w:rsidR="000D244E" w:rsidRDefault="000D244E" w:rsidP="000D244E"/>
    <w:p w:rsidR="000D244E" w:rsidRDefault="000D244E" w:rsidP="000D244E">
      <w:r>
        <w:t>The existence of these 'good model' and their high frequency is the basic given that</w:t>
      </w:r>
      <w:r w:rsidR="008F20B9">
        <w:t xml:space="preserve"> </w:t>
      </w:r>
      <w:r>
        <w:t>insures that children will start learning new rules for the 'best exemplars' of each</w:t>
      </w:r>
      <w:r w:rsidR="008F20B9">
        <w:t xml:space="preserve"> </w:t>
      </w:r>
      <w:r>
        <w:t xml:space="preserve">domain, and these can serve as 'good models' for the other less general items. </w:t>
      </w:r>
    </w:p>
    <w:p w:rsidR="000D244E" w:rsidRDefault="000D244E" w:rsidP="000D244E"/>
    <w:p w:rsidR="000D244E" w:rsidRDefault="000D244E" w:rsidP="000D244E">
      <w:r>
        <w:t>Let's start with an example not from the domain of verbs and their subtypes but from</w:t>
      </w:r>
      <w:r w:rsidR="008F20B9">
        <w:t xml:space="preserve"> </w:t>
      </w:r>
      <w:r>
        <w:t>another kind of words:  size adjectives.  There are about ten pairs of size-adjectives in</w:t>
      </w:r>
      <w:r w:rsidR="008F20B9">
        <w:t xml:space="preserve"> </w:t>
      </w:r>
      <w:r>
        <w:t>English, like wide-narrow, tall-short, fat-slim and so on.  The question is, how do</w:t>
      </w:r>
      <w:r w:rsidR="008F20B9">
        <w:t xml:space="preserve"> </w:t>
      </w:r>
      <w:r>
        <w:t>children come to understand the way you are supposed to use these adjectives, their</w:t>
      </w:r>
      <w:r w:rsidR="008F20B9">
        <w:t xml:space="preserve"> </w:t>
      </w:r>
      <w:r>
        <w:t xml:space="preserve">meaning, their </w:t>
      </w:r>
      <w:proofErr w:type="spellStart"/>
      <w:r>
        <w:t>funtioning</w:t>
      </w:r>
      <w:proofErr w:type="spellEnd"/>
      <w:r>
        <w:t xml:space="preserve"> in relation to other words? </w:t>
      </w:r>
    </w:p>
    <w:p w:rsidR="000D244E" w:rsidRDefault="000D244E" w:rsidP="000D244E"/>
    <w:p w:rsidR="000D244E" w:rsidRDefault="000D244E" w:rsidP="000D244E">
      <w:r>
        <w:t>We as adults possess a set of general rules that applies to all size-adjectives.  Most</w:t>
      </w:r>
      <w:r w:rsidR="008F20B9">
        <w:t xml:space="preserve"> </w:t>
      </w:r>
      <w:r>
        <w:t>basically, if we want to combine one of these size-adjectives like 'large' with another</w:t>
      </w:r>
      <w:r w:rsidR="008F20B9">
        <w:t xml:space="preserve"> </w:t>
      </w:r>
      <w:r>
        <w:t>word X in order to generate the meaning 'large X', the rule is : put 'large' or another of</w:t>
      </w:r>
      <w:r w:rsidR="008F20B9">
        <w:t xml:space="preserve"> </w:t>
      </w:r>
      <w:r>
        <w:t xml:space="preserve">these size-adjectives first, the </w:t>
      </w:r>
      <w:proofErr w:type="spellStart"/>
      <w:r>
        <w:t>the</w:t>
      </w:r>
      <w:proofErr w:type="spellEnd"/>
      <w:r>
        <w:t xml:space="preserve"> word you want to modify like 'table', together 'large</w:t>
      </w:r>
      <w:r w:rsidR="008F20B9">
        <w:t xml:space="preserve"> </w:t>
      </w:r>
      <w:r>
        <w:t xml:space="preserve">table'.  As an abstraction, we get the rule: </w:t>
      </w:r>
    </w:p>
    <w:p w:rsidR="000D244E" w:rsidRDefault="000D244E" w:rsidP="000D244E"/>
    <w:p w:rsidR="000D244E" w:rsidRDefault="000D244E" w:rsidP="000D244E">
      <w:r>
        <w:t>Size-adjective X,</w:t>
      </w:r>
    </w:p>
    <w:p w:rsidR="000D244E" w:rsidRDefault="000D244E" w:rsidP="000D244E"/>
    <w:p w:rsidR="000D244E" w:rsidRDefault="000D244E" w:rsidP="000D244E">
      <w:r>
        <w:t>namely, put the size-adjective first and the object-name second, and you get the correct</w:t>
      </w:r>
      <w:r w:rsidR="008F20B9">
        <w:t xml:space="preserve"> </w:t>
      </w:r>
      <w:r>
        <w:t>meaning-combination.</w:t>
      </w:r>
    </w:p>
    <w:p w:rsidR="000D244E" w:rsidRDefault="000D244E" w:rsidP="000D244E"/>
    <w:p w:rsidR="000D244E" w:rsidRPr="00C75C00" w:rsidRDefault="000D244E" w:rsidP="000D244E">
      <w:pPr>
        <w:rPr>
          <w:b/>
          <w:bCs/>
        </w:rPr>
      </w:pPr>
      <w:r w:rsidRPr="00C75C00">
        <w:rPr>
          <w:b/>
          <w:bCs/>
        </w:rPr>
        <w:t>So how do children learn this abstract or general rule?</w:t>
      </w:r>
    </w:p>
    <w:p w:rsidR="000D244E" w:rsidRDefault="000D244E" w:rsidP="000D244E"/>
    <w:p w:rsidR="000D244E" w:rsidRDefault="000D244E" w:rsidP="000D244E">
      <w:r>
        <w:t>In the best possible words, they learn it first on a lexical word-specific basis for one or</w:t>
      </w:r>
      <w:r w:rsidR="008F20B9">
        <w:t xml:space="preserve"> </w:t>
      </w:r>
      <w:r>
        <w:t xml:space="preserve">two of this set of size-adjectives, and the items they learn it on are very </w:t>
      </w:r>
      <w:proofErr w:type="spellStart"/>
      <w:r>
        <w:t>very</w:t>
      </w:r>
      <w:proofErr w:type="spellEnd"/>
      <w:r>
        <w:t xml:space="preserve"> general and</w:t>
      </w:r>
      <w:r w:rsidR="008F20B9">
        <w:t xml:space="preserve"> </w:t>
      </w:r>
      <w:r>
        <w:t>can serve as 'good model' for the other, more specific words.</w:t>
      </w:r>
    </w:p>
    <w:p w:rsidR="000D244E" w:rsidRDefault="000D244E" w:rsidP="000D244E"/>
    <w:p w:rsidR="000D244E" w:rsidRDefault="000D244E" w:rsidP="000D244E">
      <w:r>
        <w:t>This is exactly what happens in acquisition.  First, the semantic domain of size-adjectives</w:t>
      </w:r>
      <w:r w:rsidR="008F20B9">
        <w:t xml:space="preserve"> </w:t>
      </w:r>
      <w:r>
        <w:t>indeed possesses two central items, which are 'big' and 'little'.  These adjectives are very</w:t>
      </w:r>
      <w:r w:rsidR="008F20B9">
        <w:t xml:space="preserve"> </w:t>
      </w:r>
      <w:r>
        <w:t>general in meaning; you can use 'big' for 'tall', wide', fat' and so on if you really</w:t>
      </w:r>
      <w:r w:rsidR="008F20B9">
        <w:t xml:space="preserve"> </w:t>
      </w:r>
      <w:r>
        <w:t>wanted to.  The more specific large-size adjectives are special-cases of these general</w:t>
      </w:r>
      <w:r w:rsidR="008F20B9">
        <w:t xml:space="preserve"> </w:t>
      </w:r>
      <w:r>
        <w:t>terms.   In formal terms, they are almost-hyponyms of 'big' and 'small'.  This makes</w:t>
      </w:r>
      <w:r w:rsidR="008F20B9">
        <w:t xml:space="preserve"> </w:t>
      </w:r>
      <w:r>
        <w:t>'big' into a very good model for all the large-size adjectives, and 'small', for all the</w:t>
      </w:r>
      <w:r w:rsidR="008F20B9">
        <w:t xml:space="preserve"> </w:t>
      </w:r>
      <w:r>
        <w:t xml:space="preserve">small ones.  You learn to generate </w:t>
      </w:r>
      <w:proofErr w:type="spellStart"/>
      <w:r>
        <w:t>ruleful</w:t>
      </w:r>
      <w:proofErr w:type="spellEnd"/>
      <w:r>
        <w:t xml:space="preserve"> combinations with 'big' like 'big doll', you can</w:t>
      </w:r>
      <w:r w:rsidR="008F20B9">
        <w:t xml:space="preserve"> </w:t>
      </w:r>
      <w:r>
        <w:t xml:space="preserve">very easily transfer that knowledge to the more specific </w:t>
      </w:r>
      <w:r w:rsidR="00C75C00">
        <w:t>synonyms</w:t>
      </w:r>
      <w:r>
        <w:t xml:space="preserve"> and generate by</w:t>
      </w:r>
      <w:r w:rsidR="008F20B9">
        <w:t xml:space="preserve"> </w:t>
      </w:r>
      <w:r>
        <w:t>analogy, 'tall doll' and 'wide doll' and so on.</w:t>
      </w:r>
    </w:p>
    <w:p w:rsidR="000D244E" w:rsidRDefault="000D244E" w:rsidP="000D244E"/>
    <w:p w:rsidR="000D244E" w:rsidRDefault="000D244E" w:rsidP="000D244E">
      <w:r>
        <w:t>The question is, why would children learn 'big' and 'small' first?  There are two</w:t>
      </w:r>
      <w:r w:rsidR="008F20B9">
        <w:t xml:space="preserve"> </w:t>
      </w:r>
      <w:r>
        <w:t>interconnected reasons for that.  First, it is predicted that they'll learn these words first</w:t>
      </w:r>
      <w:r w:rsidR="008F20B9">
        <w:t xml:space="preserve"> </w:t>
      </w:r>
      <w:r>
        <w:t>because they are semantically the simplest of the lot: they relate only to size, but not to</w:t>
      </w:r>
      <w:r w:rsidR="008F20B9">
        <w:t xml:space="preserve"> </w:t>
      </w:r>
      <w:r>
        <w:t xml:space="preserve">the dimension on which the objects are judged like their height, weight and so on. </w:t>
      </w:r>
      <w:r w:rsidR="008F20B9">
        <w:t xml:space="preserve"> </w:t>
      </w:r>
      <w:r>
        <w:t>Second, it is predicted that they'll learn them first because they are used very frequently</w:t>
      </w:r>
      <w:r w:rsidR="008F20B9">
        <w:t xml:space="preserve"> </w:t>
      </w:r>
      <w:r>
        <w:t>in the speech of the adult caretakers, and the simple frequency-effect assures that they are</w:t>
      </w:r>
      <w:r w:rsidR="008F20B9">
        <w:t xml:space="preserve"> </w:t>
      </w:r>
      <w:r>
        <w:t>learned first before less frequent items.</w:t>
      </w:r>
    </w:p>
    <w:p w:rsidR="000D244E" w:rsidRDefault="000D244E" w:rsidP="000D244E"/>
    <w:p w:rsidR="000D244E" w:rsidRDefault="000D244E" w:rsidP="000D244E">
      <w:r>
        <w:t>These predictions are correct:  'big' and 'little' are indeed very frequently used by adults</w:t>
      </w:r>
      <w:r w:rsidR="008F20B9">
        <w:t xml:space="preserve"> </w:t>
      </w:r>
      <w:r>
        <w:t>speaking to children, and they are really the first size-adjectives children learn, especially</w:t>
      </w:r>
      <w:r w:rsidR="008F20B9">
        <w:t xml:space="preserve"> </w:t>
      </w:r>
      <w:r>
        <w:t>to combine with nouns.  This is very old and well-established finding in the field, for</w:t>
      </w:r>
      <w:r w:rsidR="008F20B9">
        <w:t xml:space="preserve"> </w:t>
      </w:r>
      <w:r>
        <w:t xml:space="preserve">instance </w:t>
      </w:r>
      <w:proofErr w:type="spellStart"/>
      <w:r>
        <w:t>Blewitt</w:t>
      </w:r>
      <w:proofErr w:type="spellEnd"/>
      <w:r>
        <w:t xml:space="preserve"> (1982).</w:t>
      </w:r>
    </w:p>
    <w:p w:rsidR="000D244E" w:rsidRDefault="000D244E" w:rsidP="000D244E"/>
    <w:p w:rsidR="000D244E" w:rsidRDefault="000D244E" w:rsidP="000D244E">
      <w:r>
        <w:t>I want to continue and to claim that this is not an isolated phenomenon but it is equally</w:t>
      </w:r>
      <w:r w:rsidR="008F20B9">
        <w:t xml:space="preserve"> </w:t>
      </w:r>
      <w:r>
        <w:t>true for other domains of language, and in particular for various kinds of verbs.</w:t>
      </w:r>
      <w:r w:rsidR="008F20B9">
        <w:t xml:space="preserve"> </w:t>
      </w:r>
    </w:p>
    <w:p w:rsidR="000D244E" w:rsidRDefault="000D244E" w:rsidP="000D244E">
      <w:r>
        <w:t>First I want to present some empirical data on what do we mean when we say that 'good</w:t>
      </w:r>
      <w:r w:rsidR="008F20B9">
        <w:t xml:space="preserve"> </w:t>
      </w:r>
      <w:r>
        <w:t>models' are frequent in the linguistic input.  It is quite dramatic.  It is not the mild effect</w:t>
      </w:r>
      <w:r w:rsidR="008F20B9">
        <w:t xml:space="preserve"> </w:t>
      </w:r>
      <w:r>
        <w:t>that what we regularly mean by a frequency effect, but rather, there are extreme</w:t>
      </w:r>
      <w:r w:rsidR="008F20B9">
        <w:t xml:space="preserve"> </w:t>
      </w:r>
      <w:r>
        <w:t>frequency differences between a few very general verbs and the rest.</w:t>
      </w:r>
    </w:p>
    <w:p w:rsidR="000D244E" w:rsidRDefault="000D244E" w:rsidP="000D244E"/>
    <w:p w:rsidR="000D244E" w:rsidRDefault="000D244E" w:rsidP="000D244E">
      <w:r>
        <w:t>Table 1 presents my own frequency data on the speech of 48 Hebrew-speaking mothers</w:t>
      </w:r>
      <w:r w:rsidR="008F20B9">
        <w:t xml:space="preserve"> </w:t>
      </w:r>
      <w:r>
        <w:t>addressed to their children who were between 10 months and 32 months of age -- most in</w:t>
      </w:r>
      <w:r w:rsidR="008F20B9">
        <w:t xml:space="preserve"> </w:t>
      </w:r>
      <w:r>
        <w:t xml:space="preserve">the second year of life which is the crucial period for the </w:t>
      </w:r>
      <w:r w:rsidR="008F20B9">
        <w:t>beginning</w:t>
      </w:r>
      <w:r>
        <w:t xml:space="preserve"> of multiword</w:t>
      </w:r>
      <w:r w:rsidR="008F20B9">
        <w:t xml:space="preserve"> </w:t>
      </w:r>
      <w:r>
        <w:t>combinations in children.  This represents more than 80 hours of video-recording of</w:t>
      </w:r>
      <w:r w:rsidR="008F20B9">
        <w:t xml:space="preserve"> </w:t>
      </w:r>
      <w:r>
        <w:t>dyadic interaction in the home.  The frequency is of different verbs in multiword</w:t>
      </w:r>
      <w:r w:rsidR="008F20B9">
        <w:t xml:space="preserve"> </w:t>
      </w:r>
      <w:r>
        <w:t xml:space="preserve">combinations only, produced by these mothers.  I excluded single-word </w:t>
      </w:r>
      <w:r w:rsidR="008F20B9">
        <w:t>utterances</w:t>
      </w:r>
      <w:r>
        <w:t>, the</w:t>
      </w:r>
      <w:r w:rsidR="008F20B9">
        <w:t xml:space="preserve"> </w:t>
      </w:r>
      <w:r>
        <w:t>question was about multiword sentences that demonstrate to the children how to use these</w:t>
      </w:r>
      <w:r w:rsidR="008F20B9">
        <w:t xml:space="preserve"> </w:t>
      </w:r>
      <w:r>
        <w:t>verbs in multiword or syntactic combinations.  The first statistics is of transitive verbs of</w:t>
      </w:r>
      <w:r w:rsidR="008F20B9">
        <w:t xml:space="preserve"> </w:t>
      </w:r>
      <w:r>
        <w:t xml:space="preserve">any kind, namely verbs that can get a direct-object.  </w:t>
      </w:r>
    </w:p>
    <w:p w:rsidR="000D244E" w:rsidRDefault="000D244E" w:rsidP="000D244E"/>
    <w:p w:rsidR="000D244E" w:rsidRPr="00971F92" w:rsidRDefault="000D244E" w:rsidP="000D244E">
      <w:pPr>
        <w:rPr>
          <w:b/>
          <w:bCs/>
        </w:rPr>
      </w:pPr>
      <w:r w:rsidRPr="00971F92">
        <w:rPr>
          <w:b/>
          <w:bCs/>
        </w:rPr>
        <w:t>Table 1.  Transitive verbs in maternal speech  (multiword sentences)</w:t>
      </w:r>
    </w:p>
    <w:p w:rsidR="000D244E" w:rsidRDefault="000D244E" w:rsidP="000D244E"/>
    <w:p w:rsidR="000D244E" w:rsidRDefault="000D244E" w:rsidP="000D244E">
      <w:r>
        <w:t>There were a total of 22,931 sentences with some transitive verb.</w:t>
      </w:r>
    </w:p>
    <w:p w:rsidR="000D244E" w:rsidRDefault="000D244E" w:rsidP="000D244E">
      <w:r>
        <w:t>There were a total of 270 different transitive verbs in these sentences.</w:t>
      </w:r>
    </w:p>
    <w:p w:rsidR="000D244E" w:rsidRDefault="000D244E" w:rsidP="000D244E"/>
    <w:p w:rsidR="000D244E" w:rsidRDefault="000D244E" w:rsidP="000D244E">
      <w:r>
        <w:t>Question:  how many verbs accounted for half of all sentences?</w:t>
      </w:r>
    </w:p>
    <w:p w:rsidR="000D244E" w:rsidRDefault="000D244E" w:rsidP="000D244E">
      <w:r>
        <w:t>Answer:    6 verbs accounted for 50% of all sentences.</w:t>
      </w:r>
    </w:p>
    <w:p w:rsidR="000D244E" w:rsidRDefault="000D244E" w:rsidP="000D244E"/>
    <w:p w:rsidR="000D244E" w:rsidRDefault="000D244E" w:rsidP="000D244E">
      <w:r>
        <w:t>These were:  want, make or do, put, bring, see, give.</w:t>
      </w:r>
    </w:p>
    <w:p w:rsidR="000D244E" w:rsidRDefault="000D244E" w:rsidP="000D244E">
      <w:r>
        <w:t>The other 263 verbs accounted for the other 50% of all sentences.</w:t>
      </w:r>
    </w:p>
    <w:p w:rsidR="000D244E" w:rsidRDefault="000D244E" w:rsidP="000D244E"/>
    <w:p w:rsidR="000D244E" w:rsidRDefault="000D244E" w:rsidP="000D244E">
      <w:r>
        <w:t>There were almost 23 thousand sentences in the observations, so the generalization is</w:t>
      </w:r>
    </w:p>
    <w:p w:rsidR="000D244E" w:rsidRDefault="000D244E" w:rsidP="000D244E">
      <w:r>
        <w:t>very strong.  As we can see, the most frequently used verbs are extremely frequent:  the</w:t>
      </w:r>
    </w:p>
    <w:p w:rsidR="000D244E" w:rsidRDefault="000D244E" w:rsidP="000D244E">
      <w:r>
        <w:t>most frequent 6 verbs and all the other 263 verbs generated an equal number of</w:t>
      </w:r>
    </w:p>
    <w:p w:rsidR="000D244E" w:rsidRDefault="000D244E" w:rsidP="000D244E">
      <w:r>
        <w:t xml:space="preserve">sentences, about 11000 sentences!  </w:t>
      </w:r>
    </w:p>
    <w:p w:rsidR="000D244E" w:rsidRDefault="000D244E" w:rsidP="000D244E"/>
    <w:p w:rsidR="000D244E" w:rsidRDefault="000D244E" w:rsidP="000D244E">
      <w:r>
        <w:t>Similarly for intransitive verbs:</w:t>
      </w:r>
    </w:p>
    <w:p w:rsidR="00971F92" w:rsidRDefault="00971F92" w:rsidP="000D244E"/>
    <w:p w:rsidR="000D244E" w:rsidRPr="00971F92" w:rsidRDefault="000D244E" w:rsidP="000D244E">
      <w:pPr>
        <w:rPr>
          <w:b/>
          <w:bCs/>
        </w:rPr>
      </w:pPr>
      <w:r w:rsidRPr="00971F92">
        <w:rPr>
          <w:b/>
          <w:bCs/>
        </w:rPr>
        <w:t>Table 2.  Intransitive verbs in maternal speech  (multiword sentences)</w:t>
      </w:r>
    </w:p>
    <w:p w:rsidR="000D244E" w:rsidRDefault="000D244E" w:rsidP="000D244E"/>
    <w:p w:rsidR="000D244E" w:rsidRDefault="000D244E" w:rsidP="000D244E">
      <w:r>
        <w:t>There were a total of 10,266 sentences with some intransitive verb.</w:t>
      </w:r>
    </w:p>
    <w:p w:rsidR="000D244E" w:rsidRDefault="000D244E" w:rsidP="000D244E">
      <w:r>
        <w:t>There were a total of 189 different transitive verbs in these sentences.</w:t>
      </w:r>
    </w:p>
    <w:p w:rsidR="000D244E" w:rsidRDefault="000D244E" w:rsidP="000D244E"/>
    <w:p w:rsidR="000D244E" w:rsidRDefault="000D244E" w:rsidP="000D244E">
      <w:r>
        <w:t>Question:  how many verbs accounted for half of all sentences?</w:t>
      </w:r>
    </w:p>
    <w:p w:rsidR="000D244E" w:rsidRDefault="000D244E" w:rsidP="000D244E">
      <w:r>
        <w:t>Answer: 2 verbs accounted for more than 50% of all sentences.</w:t>
      </w:r>
    </w:p>
    <w:p w:rsidR="000D244E" w:rsidRDefault="000D244E" w:rsidP="000D244E"/>
    <w:p w:rsidR="000D244E" w:rsidRDefault="000D244E" w:rsidP="000D244E">
      <w:r>
        <w:t>These were:    come and  go</w:t>
      </w:r>
    </w:p>
    <w:p w:rsidR="000D244E" w:rsidRDefault="000D244E" w:rsidP="000D244E"/>
    <w:p w:rsidR="000D244E" w:rsidRDefault="000D244E" w:rsidP="000D244E">
      <w:r>
        <w:t>The other 187 verbs accounted for the other 50% of all sentences.</w:t>
      </w:r>
    </w:p>
    <w:p w:rsidR="000D244E" w:rsidRDefault="000D244E" w:rsidP="000D244E">
      <w:r>
        <w:t>---------------------------</w:t>
      </w:r>
    </w:p>
    <w:p w:rsidR="000D244E" w:rsidRDefault="000D244E" w:rsidP="000D244E"/>
    <w:p w:rsidR="000D244E" w:rsidRDefault="000D244E" w:rsidP="000D244E">
      <w:r>
        <w:t>The picture is even more extreme with intransitive verbs: just two verbs account for half</w:t>
      </w:r>
      <w:r w:rsidR="008F20B9">
        <w:t xml:space="preserve"> </w:t>
      </w:r>
      <w:r>
        <w:t>of all multiword sentences involving such verbs, which is about 5,000 sentences for these</w:t>
      </w:r>
      <w:r w:rsidR="008F20B9">
        <w:t xml:space="preserve"> </w:t>
      </w:r>
      <w:r>
        <w:t>two verbs, and the same amount for the other 187 verbs.</w:t>
      </w:r>
    </w:p>
    <w:p w:rsidR="000D244E" w:rsidRDefault="000D244E" w:rsidP="000D244E"/>
    <w:p w:rsidR="000D244E" w:rsidRDefault="000D244E" w:rsidP="000D244E">
      <w:r>
        <w:t>I don't want to show the whole table of distribution but of course very many verbs</w:t>
      </w:r>
      <w:r w:rsidR="008F20B9">
        <w:t xml:space="preserve"> </w:t>
      </w:r>
      <w:r>
        <w:t>generated just one or two sentences each, in the combined sample of 48 mothers.  There</w:t>
      </w:r>
      <w:r w:rsidR="008F20B9">
        <w:t xml:space="preserve"> </w:t>
      </w:r>
      <w:r>
        <w:t>were other verbs also that never occurred in 80-plus hours of observation -- all together</w:t>
      </w:r>
      <w:r w:rsidR="008F20B9">
        <w:t xml:space="preserve"> </w:t>
      </w:r>
      <w:r>
        <w:t>the maternal input covered a very small number of different verbs in the Hebrew</w:t>
      </w:r>
      <w:r w:rsidR="008F20B9">
        <w:t xml:space="preserve"> </w:t>
      </w:r>
      <w:r>
        <w:t>language!  If we think about the many thousands of verbs which never surfaced in the</w:t>
      </w:r>
      <w:r w:rsidR="008F20B9">
        <w:t xml:space="preserve"> </w:t>
      </w:r>
      <w:r>
        <w:t>input, and the fact that the very-frequent ones occurred every couple of minutes -- we can</w:t>
      </w:r>
      <w:r w:rsidR="008F20B9">
        <w:t xml:space="preserve"> </w:t>
      </w:r>
      <w:r>
        <w:t>start to get a feel for the frequency effect that operates in this speech sample.</w:t>
      </w:r>
    </w:p>
    <w:p w:rsidR="008F20B9" w:rsidRDefault="008F20B9" w:rsidP="000D244E"/>
    <w:p w:rsidR="000D244E" w:rsidRDefault="008F20B9" w:rsidP="008F20B9">
      <w:r>
        <w:t xml:space="preserve"> </w:t>
      </w:r>
      <w:r w:rsidR="000D244E">
        <w:t>The verbs that occur with the very high frequency in maternal speech are very general,</w:t>
      </w:r>
      <w:r>
        <w:t xml:space="preserve"> </w:t>
      </w:r>
      <w:r w:rsidR="000D244E">
        <w:t>semantically very simple and wide-applicable; and in general can be seen as kinds of pro-</w:t>
      </w:r>
      <w:r>
        <w:t xml:space="preserve"> </w:t>
      </w:r>
      <w:r w:rsidR="000D244E">
        <w:t>forms for the other verbs, just like 'big' and 'little' relate to the other size-adjectives.</w:t>
      </w:r>
    </w:p>
    <w:p w:rsidR="000D244E" w:rsidRDefault="000D244E" w:rsidP="000D244E"/>
    <w:p w:rsidR="008F20B9" w:rsidRDefault="000D244E" w:rsidP="008F20B9">
      <w:r>
        <w:t>Next, let us examine the acquisition data.  Here the sample is 16 children who were</w:t>
      </w:r>
      <w:r w:rsidR="008F20B9">
        <w:t xml:space="preserve"> </w:t>
      </w:r>
      <w:r>
        <w:t>followed longitudinally and we documented the first verbs they used in a syntactic verb-object combination.  These childre</w:t>
      </w:r>
      <w:r w:rsidR="00767C14">
        <w:t>n are unrelated to the mothers'</w:t>
      </w:r>
      <w:r>
        <w:t xml:space="preserve"> sample, so there is no</w:t>
      </w:r>
      <w:r w:rsidR="008F20B9">
        <w:t xml:space="preserve"> </w:t>
      </w:r>
      <w:r>
        <w:t>possibility of any direct effect of the child</w:t>
      </w:r>
      <w:r w:rsidR="00767C14">
        <w:t>ren on the mothers'</w:t>
      </w:r>
      <w:r>
        <w:t xml:space="preserve"> speech.  One of the</w:t>
      </w:r>
      <w:r w:rsidR="008F20B9">
        <w:t xml:space="preserve"> </w:t>
      </w:r>
      <w:r>
        <w:t>children was actually acquiring English!</w:t>
      </w:r>
      <w:r w:rsidR="008F20B9">
        <w:t xml:space="preserve"> </w:t>
      </w:r>
    </w:p>
    <w:p w:rsidR="008F20B9" w:rsidRDefault="008F20B9" w:rsidP="008F20B9"/>
    <w:p w:rsidR="000D244E" w:rsidRPr="00971F92" w:rsidRDefault="000D244E" w:rsidP="000D244E">
      <w:pPr>
        <w:rPr>
          <w:b/>
          <w:bCs/>
        </w:rPr>
      </w:pPr>
      <w:r w:rsidRPr="00971F92">
        <w:rPr>
          <w:b/>
          <w:bCs/>
        </w:rPr>
        <w:t>Table 3. Distribution of the first two verbs appearing in VO combinations in the sample</w:t>
      </w:r>
    </w:p>
    <w:p w:rsidR="000D244E" w:rsidRDefault="000D244E" w:rsidP="00D34920">
      <w:r w:rsidRPr="00971F92">
        <w:rPr>
          <w:b/>
          <w:bCs/>
        </w:rPr>
        <w:lastRenderedPageBreak/>
        <w:t>(N=16)</w:t>
      </w:r>
      <w:r>
        <w:t xml:space="preserve">        </w:t>
      </w:r>
      <w:r w:rsidR="008F20B9">
        <w:tab/>
      </w:r>
      <w:r w:rsidR="008F20B9">
        <w:tab/>
      </w:r>
      <w:r w:rsidR="008F20B9">
        <w:tab/>
      </w:r>
    </w:p>
    <w:p w:rsidR="000D244E" w:rsidRDefault="008F20B9" w:rsidP="00D34920">
      <w:r>
        <w:tab/>
      </w:r>
    </w:p>
    <w:p w:rsidR="000D244E" w:rsidRDefault="000D244E" w:rsidP="000D24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29"/>
        <w:gridCol w:w="2761"/>
      </w:tblGrid>
      <w:tr w:rsidR="00D34920" w:rsidRPr="00D34920" w:rsidTr="00971F92">
        <w:tc>
          <w:tcPr>
            <w:tcW w:w="6257" w:type="dxa"/>
            <w:gridSpan w:val="2"/>
            <w:shd w:val="clear" w:color="auto" w:fill="auto"/>
          </w:tcPr>
          <w:p w:rsidR="00D34920" w:rsidRPr="00971F92" w:rsidRDefault="00D34920" w:rsidP="00971F92">
            <w:pPr>
              <w:jc w:val="center"/>
              <w:rPr>
                <w:b/>
                <w:bCs/>
              </w:rPr>
            </w:pPr>
            <w:r w:rsidRPr="00971F92">
              <w:rPr>
                <w:b/>
                <w:bCs/>
              </w:rPr>
              <w:t>Verbs</w:t>
            </w:r>
          </w:p>
        </w:tc>
        <w:tc>
          <w:tcPr>
            <w:tcW w:w="2761" w:type="dxa"/>
            <w:shd w:val="clear" w:color="auto" w:fill="auto"/>
          </w:tcPr>
          <w:p w:rsidR="00D34920" w:rsidRPr="00971F92" w:rsidRDefault="00D34920" w:rsidP="00971F92">
            <w:pPr>
              <w:jc w:val="center"/>
              <w:rPr>
                <w:b/>
                <w:bCs/>
              </w:rPr>
            </w:pPr>
            <w:r w:rsidRPr="00971F92">
              <w:rPr>
                <w:b/>
                <w:bCs/>
              </w:rPr>
              <w:t>Number of children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971F92" w:rsidRDefault="00D34920" w:rsidP="00D51DE8">
            <w:pPr>
              <w:rPr>
                <w:b/>
                <w:bCs/>
              </w:rPr>
            </w:pPr>
            <w:r w:rsidRPr="00971F92">
              <w:rPr>
                <w:b/>
                <w:bCs/>
              </w:rPr>
              <w:t>Hebrew</w:t>
            </w:r>
          </w:p>
        </w:tc>
        <w:tc>
          <w:tcPr>
            <w:tcW w:w="3129" w:type="dxa"/>
            <w:shd w:val="clear" w:color="auto" w:fill="auto"/>
          </w:tcPr>
          <w:p w:rsidR="00D34920" w:rsidRPr="00971F92" w:rsidRDefault="00D34920" w:rsidP="00D34920">
            <w:pPr>
              <w:rPr>
                <w:b/>
                <w:bCs/>
              </w:rPr>
            </w:pPr>
            <w:r w:rsidRPr="00971F92">
              <w:rPr>
                <w:b/>
                <w:bCs/>
              </w:rPr>
              <w:t>English</w:t>
            </w:r>
          </w:p>
        </w:tc>
        <w:tc>
          <w:tcPr>
            <w:tcW w:w="2761" w:type="dxa"/>
            <w:shd w:val="clear" w:color="auto" w:fill="auto"/>
          </w:tcPr>
          <w:p w:rsidR="00D34920" w:rsidRPr="00971F92" w:rsidRDefault="00D34920" w:rsidP="00971F92">
            <w:pPr>
              <w:jc w:val="center"/>
              <w:rPr>
                <w:b/>
                <w:bCs/>
              </w:rPr>
            </w:pPr>
            <w:r w:rsidRPr="00971F92">
              <w:rPr>
                <w:b/>
                <w:bCs/>
              </w:rPr>
              <w:t>(N=16)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proofErr w:type="spellStart"/>
            <w:r w:rsidRPr="00D34920">
              <w:t>raca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want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13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proofErr w:type="spellStart"/>
            <w:r w:rsidRPr="00D34920">
              <w:t>lakax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take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4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proofErr w:type="spellStart"/>
            <w:r w:rsidRPr="00D34920">
              <w:t>natan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give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4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proofErr w:type="spellStart"/>
            <w:r w:rsidRPr="00D34920">
              <w:t>asa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make/do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3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proofErr w:type="spellStart"/>
            <w:r w:rsidRPr="00D34920">
              <w:t>hevi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bring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2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--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find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--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get 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proofErr w:type="spellStart"/>
            <w:r w:rsidRPr="00D34920">
              <w:t>ra'a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see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proofErr w:type="spellStart"/>
            <w:r w:rsidRPr="00D34920">
              <w:t>shama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hear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proofErr w:type="spellStart"/>
            <w:r w:rsidRPr="00D34920">
              <w:t>axal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eat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D51DE8">
            <w:proofErr w:type="spellStart"/>
            <w:r w:rsidRPr="00D34920">
              <w:t>shata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D51DE8">
            <w:r w:rsidRPr="00D34920">
              <w:t xml:space="preserve">drink  </w:t>
            </w:r>
          </w:p>
        </w:tc>
        <w:tc>
          <w:tcPr>
            <w:tcW w:w="2761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</w:tbl>
    <w:p w:rsidR="008F20B9" w:rsidRDefault="008F20B9" w:rsidP="008F20B9"/>
    <w:p w:rsidR="000D244E" w:rsidRDefault="000D244E" w:rsidP="000D244E">
      <w:r>
        <w:t>The next table presents for the same children the first two verbs occurring in subject-</w:t>
      </w:r>
    </w:p>
    <w:p w:rsidR="000D244E" w:rsidRDefault="000D244E" w:rsidP="008F20B9">
      <w:r>
        <w:t>verb-object syntactic combinations.</w:t>
      </w:r>
    </w:p>
    <w:p w:rsidR="000D244E" w:rsidRDefault="000D244E" w:rsidP="000D244E"/>
    <w:p w:rsidR="000D244E" w:rsidRPr="00971F92" w:rsidRDefault="000D244E" w:rsidP="000D244E">
      <w:pPr>
        <w:rPr>
          <w:b/>
          <w:bCs/>
        </w:rPr>
      </w:pPr>
      <w:r w:rsidRPr="00971F92">
        <w:rPr>
          <w:b/>
          <w:bCs/>
        </w:rPr>
        <w:t>Table 4. Distribution of the first two verbs appearing in SVO combinations in the sample</w:t>
      </w:r>
    </w:p>
    <w:p w:rsidR="000D244E" w:rsidRPr="00971F92" w:rsidRDefault="000D244E" w:rsidP="000D244E">
      <w:pPr>
        <w:rPr>
          <w:b/>
          <w:bCs/>
        </w:rPr>
      </w:pPr>
      <w:r w:rsidRPr="00971F92">
        <w:rPr>
          <w:b/>
          <w:bCs/>
        </w:rPr>
        <w:t>(N=13)</w:t>
      </w:r>
    </w:p>
    <w:p w:rsidR="00D34920" w:rsidRDefault="00D34920" w:rsidP="00D34920">
      <w:r>
        <w:tab/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D34920" w:rsidRPr="00D34920" w:rsidTr="00971F92">
        <w:tc>
          <w:tcPr>
            <w:tcW w:w="6257" w:type="dxa"/>
            <w:gridSpan w:val="2"/>
            <w:shd w:val="clear" w:color="auto" w:fill="auto"/>
          </w:tcPr>
          <w:p w:rsidR="00D34920" w:rsidRPr="00971F92" w:rsidRDefault="00D34920" w:rsidP="00971F92">
            <w:pPr>
              <w:jc w:val="center"/>
              <w:rPr>
                <w:b/>
                <w:bCs/>
              </w:rPr>
            </w:pPr>
            <w:r w:rsidRPr="00971F92">
              <w:rPr>
                <w:b/>
                <w:bCs/>
              </w:rPr>
              <w:t>Verbs</w:t>
            </w:r>
          </w:p>
        </w:tc>
        <w:tc>
          <w:tcPr>
            <w:tcW w:w="3129" w:type="dxa"/>
            <w:shd w:val="clear" w:color="auto" w:fill="auto"/>
          </w:tcPr>
          <w:p w:rsidR="00D34920" w:rsidRPr="00971F92" w:rsidRDefault="00D34920" w:rsidP="007B1D70">
            <w:pPr>
              <w:rPr>
                <w:b/>
                <w:bCs/>
              </w:rPr>
            </w:pPr>
            <w:r w:rsidRPr="00971F92">
              <w:rPr>
                <w:b/>
                <w:bCs/>
              </w:rPr>
              <w:t>Number of children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971F92" w:rsidRDefault="00D34920" w:rsidP="00971F92">
            <w:pPr>
              <w:jc w:val="center"/>
              <w:rPr>
                <w:b/>
                <w:bCs/>
              </w:rPr>
            </w:pPr>
            <w:r w:rsidRPr="00971F92">
              <w:rPr>
                <w:b/>
                <w:bCs/>
              </w:rPr>
              <w:t>Hebrew</w:t>
            </w:r>
          </w:p>
        </w:tc>
        <w:tc>
          <w:tcPr>
            <w:tcW w:w="3129" w:type="dxa"/>
            <w:shd w:val="clear" w:color="auto" w:fill="auto"/>
          </w:tcPr>
          <w:p w:rsidR="00D34920" w:rsidRPr="00971F92" w:rsidRDefault="00D34920" w:rsidP="00971F92">
            <w:pPr>
              <w:jc w:val="center"/>
              <w:rPr>
                <w:b/>
                <w:bCs/>
              </w:rPr>
            </w:pPr>
            <w:r w:rsidRPr="00971F92">
              <w:rPr>
                <w:b/>
                <w:bCs/>
              </w:rPr>
              <w:t>English</w:t>
            </w:r>
          </w:p>
        </w:tc>
        <w:tc>
          <w:tcPr>
            <w:tcW w:w="3129" w:type="dxa"/>
            <w:shd w:val="clear" w:color="auto" w:fill="auto"/>
          </w:tcPr>
          <w:p w:rsidR="00D34920" w:rsidRPr="00971F92" w:rsidRDefault="00D34920" w:rsidP="00D34920">
            <w:pPr>
              <w:rPr>
                <w:b/>
                <w:bCs/>
              </w:rPr>
            </w:pPr>
            <w:r w:rsidRPr="00971F92">
              <w:rPr>
                <w:b/>
                <w:bCs/>
              </w:rPr>
              <w:tab/>
              <w:t xml:space="preserve"> (N=13) 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raca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want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9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asa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make/do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6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axal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eat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2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shata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drink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hexin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prepare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bana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build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ciyer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draw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lakax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take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sam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put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sagar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close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--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ride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yexol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can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  <w:tr w:rsidR="00D34920" w:rsidRPr="00D34920" w:rsidTr="00971F92">
        <w:tc>
          <w:tcPr>
            <w:tcW w:w="3128" w:type="dxa"/>
            <w:shd w:val="clear" w:color="auto" w:fill="auto"/>
          </w:tcPr>
          <w:p w:rsidR="00D34920" w:rsidRPr="00D34920" w:rsidRDefault="00D34920" w:rsidP="007B1D70">
            <w:proofErr w:type="spellStart"/>
            <w:r w:rsidRPr="00D34920">
              <w:t>marshe</w:t>
            </w:r>
            <w:proofErr w:type="spellEnd"/>
            <w:r w:rsidRPr="00D34920">
              <w:t xml:space="preserve">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7B1D70">
            <w:r w:rsidRPr="00D34920">
              <w:t xml:space="preserve">allow </w:t>
            </w:r>
          </w:p>
        </w:tc>
        <w:tc>
          <w:tcPr>
            <w:tcW w:w="3129" w:type="dxa"/>
            <w:shd w:val="clear" w:color="auto" w:fill="auto"/>
          </w:tcPr>
          <w:p w:rsidR="00D34920" w:rsidRPr="00D34920" w:rsidRDefault="00D34920" w:rsidP="00971F92">
            <w:pPr>
              <w:jc w:val="center"/>
            </w:pPr>
            <w:r w:rsidRPr="00D34920">
              <w:t>1</w:t>
            </w:r>
          </w:p>
        </w:tc>
      </w:tr>
    </w:tbl>
    <w:p w:rsidR="00D34920" w:rsidRDefault="00D34920" w:rsidP="00D34920"/>
    <w:p w:rsidR="000D244E" w:rsidRDefault="000D244E" w:rsidP="00D34920">
      <w:r>
        <w:t>The next table presents the first two intransitive verbs in any kind of word-combination,</w:t>
      </w:r>
    </w:p>
    <w:p w:rsidR="000D244E" w:rsidRDefault="000D244E" w:rsidP="000D244E">
      <w:r>
        <w:t>for a sample of 20 children, including the ones we saw before and a few more.</w:t>
      </w:r>
    </w:p>
    <w:p w:rsidR="000D244E" w:rsidRDefault="000D244E" w:rsidP="000D244E"/>
    <w:p w:rsidR="000D244E" w:rsidRDefault="000D244E" w:rsidP="000D244E"/>
    <w:p w:rsidR="000D244E" w:rsidRDefault="000D244E" w:rsidP="00971F92">
      <w:pPr>
        <w:rPr>
          <w:b/>
          <w:bCs/>
        </w:rPr>
      </w:pPr>
      <w:r w:rsidRPr="00971F92">
        <w:rPr>
          <w:b/>
          <w:bCs/>
        </w:rPr>
        <w:t>Table 5. Distribution of the first intransitive verbs appearing in word-combinations in children</w:t>
      </w:r>
      <w:r w:rsidR="00971F92">
        <w:rPr>
          <w:b/>
          <w:bCs/>
        </w:rPr>
        <w:t xml:space="preserve">  </w:t>
      </w:r>
      <w:r w:rsidRPr="00971F92">
        <w:rPr>
          <w:b/>
          <w:bCs/>
        </w:rPr>
        <w:t>(N=20)</w:t>
      </w:r>
    </w:p>
    <w:p w:rsidR="00971F92" w:rsidRPr="00971F92" w:rsidRDefault="00971F92" w:rsidP="00971F92">
      <w:pPr>
        <w:rPr>
          <w:b/>
          <w:bCs/>
        </w:rPr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464"/>
        <w:gridCol w:w="1954"/>
        <w:gridCol w:w="1362"/>
      </w:tblGrid>
      <w:tr w:rsidR="007E1333" w:rsidRPr="00323A2A" w:rsidTr="00971F92">
        <w:tc>
          <w:tcPr>
            <w:tcW w:w="2966" w:type="dxa"/>
            <w:gridSpan w:val="2"/>
            <w:shd w:val="clear" w:color="auto" w:fill="auto"/>
          </w:tcPr>
          <w:p w:rsidR="007E1333" w:rsidRPr="00323A2A" w:rsidRDefault="007E1333" w:rsidP="00971F92">
            <w:pPr>
              <w:ind w:left="120"/>
              <w:jc w:val="center"/>
            </w:pPr>
            <w:r w:rsidRPr="00323A2A">
              <w:t>Verbs</w:t>
            </w:r>
          </w:p>
        </w:tc>
        <w:tc>
          <w:tcPr>
            <w:tcW w:w="3316" w:type="dxa"/>
            <w:gridSpan w:val="2"/>
            <w:shd w:val="clear" w:color="auto" w:fill="auto"/>
          </w:tcPr>
          <w:p w:rsidR="007E1333" w:rsidRPr="00323A2A" w:rsidRDefault="007E1333" w:rsidP="00971F92">
            <w:pPr>
              <w:jc w:val="center"/>
            </w:pPr>
            <w:r>
              <w:t xml:space="preserve"># </w:t>
            </w:r>
            <w:r w:rsidRPr="00323A2A">
              <w:t>children</w:t>
            </w:r>
            <w:r>
              <w:t xml:space="preserve"> </w:t>
            </w:r>
            <w:r w:rsidRPr="00323A2A">
              <w:t xml:space="preserve"> (N=20)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r w:rsidRPr="00323A2A">
              <w:t>Hebrew</w:t>
            </w:r>
            <w:r>
              <w:t xml:space="preserve"> </w:t>
            </w:r>
            <w:r w:rsidRPr="00323A2A">
              <w:t>(stem)</w:t>
            </w:r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English gloss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1</w:t>
            </w:r>
            <w:r w:rsidRPr="00971F92">
              <w:rPr>
                <w:vertAlign w:val="superscript"/>
              </w:rPr>
              <w:t>st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First</w:t>
            </w:r>
            <w:r>
              <w:t xml:space="preserve"> 2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lastRenderedPageBreak/>
              <w:t>ba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come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1</w:t>
            </w:r>
            <w:r>
              <w:t>3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>
              <w:t>14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nafal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fall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2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7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halak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go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2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5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yashav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sit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1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2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yashan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sleep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1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1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r w:rsidRPr="00323A2A">
              <w:t>`</w:t>
            </w:r>
            <w:proofErr w:type="spellStart"/>
            <w:r w:rsidRPr="00323A2A">
              <w:t>af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fly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>
              <w:t>1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>
              <w:t>2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zaz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move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0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4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baka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cry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0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1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kaav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hurt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0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1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kam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get</w:t>
            </w:r>
            <w:r>
              <w:t xml:space="preserve"> up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>
              <w:t>0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>
              <w:t>1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yaca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exit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0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 w:rsidRPr="00323A2A">
              <w:t>1</w:t>
            </w:r>
          </w:p>
        </w:tc>
      </w:tr>
      <w:tr w:rsidR="00323A2A" w:rsidRPr="00323A2A" w:rsidTr="00971F92">
        <w:tc>
          <w:tcPr>
            <w:tcW w:w="1502" w:type="dxa"/>
            <w:shd w:val="clear" w:color="auto" w:fill="auto"/>
          </w:tcPr>
          <w:p w:rsidR="00323A2A" w:rsidRPr="00323A2A" w:rsidRDefault="00323A2A" w:rsidP="00971F92">
            <w:pPr>
              <w:ind w:left="120"/>
            </w:pPr>
            <w:proofErr w:type="spellStart"/>
            <w:r w:rsidRPr="00323A2A">
              <w:t>tas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323A2A" w:rsidRPr="00323A2A" w:rsidRDefault="00323A2A" w:rsidP="00323A2A">
            <w:r w:rsidRPr="00323A2A">
              <w:t>fly</w:t>
            </w:r>
            <w:r>
              <w:t xml:space="preserve"> (plane)</w:t>
            </w:r>
          </w:p>
        </w:tc>
        <w:tc>
          <w:tcPr>
            <w:tcW w:w="1954" w:type="dxa"/>
            <w:shd w:val="clear" w:color="auto" w:fill="auto"/>
          </w:tcPr>
          <w:p w:rsidR="00323A2A" w:rsidRPr="00323A2A" w:rsidRDefault="00323A2A" w:rsidP="00971F92">
            <w:pPr>
              <w:jc w:val="center"/>
            </w:pPr>
            <w:r>
              <w:t>0</w:t>
            </w:r>
          </w:p>
        </w:tc>
        <w:tc>
          <w:tcPr>
            <w:tcW w:w="1362" w:type="dxa"/>
            <w:shd w:val="clear" w:color="auto" w:fill="auto"/>
          </w:tcPr>
          <w:p w:rsidR="00323A2A" w:rsidRPr="00323A2A" w:rsidRDefault="00A6123A" w:rsidP="00971F92">
            <w:pPr>
              <w:jc w:val="center"/>
            </w:pPr>
            <w:r>
              <w:t>1</w:t>
            </w:r>
          </w:p>
        </w:tc>
      </w:tr>
    </w:tbl>
    <w:p w:rsidR="00A6123A" w:rsidRDefault="00A6123A" w:rsidP="000D244E"/>
    <w:p w:rsidR="00A6123A" w:rsidRDefault="00A6123A" w:rsidP="000D244E"/>
    <w:p w:rsidR="000D244E" w:rsidRPr="00A6123A" w:rsidRDefault="000D244E" w:rsidP="000D244E">
      <w:r w:rsidRPr="00A6123A">
        <w:t>The verbs first acquired by children are with a very high probability from among the high-</w:t>
      </w:r>
    </w:p>
    <w:p w:rsidR="000D244E" w:rsidRDefault="000D244E" w:rsidP="000D244E">
      <w:r w:rsidRPr="00A6123A">
        <w:t>frequency, highly general verbs modelled by mothers when they talk to young children.  Among</w:t>
      </w:r>
    </w:p>
    <w:p w:rsidR="000D244E" w:rsidRDefault="000D244E" w:rsidP="000D244E">
      <w:r>
        <w:t>the transitive verbs these are 'want' and 'make', 'give' and 'take' and the like; and among the</w:t>
      </w:r>
    </w:p>
    <w:p w:rsidR="000D244E" w:rsidRDefault="000D244E" w:rsidP="000D244E">
      <w:r>
        <w:t>intransitive verbs, it is 'come' and 'go'.  More specific verbs have a greatly reduced probability to</w:t>
      </w:r>
    </w:p>
    <w:p w:rsidR="000D244E" w:rsidRDefault="000D244E" w:rsidP="000D244E">
      <w:r>
        <w:t>be among the first two verbs acquired in combination by children.</w:t>
      </w:r>
    </w:p>
    <w:p w:rsidR="000D244E" w:rsidRDefault="000D244E" w:rsidP="000D244E"/>
    <w:p w:rsidR="000D244E" w:rsidRDefault="000D244E" w:rsidP="000D244E">
      <w:r>
        <w:t>The last question is, is there are evidence for the earliest verbs facilitating the acquisition of the</w:t>
      </w:r>
    </w:p>
    <w:p w:rsidR="000D244E" w:rsidRDefault="000D244E" w:rsidP="000D244E">
      <w:r>
        <w:t>later, more specific verbs in syntactic combinations?</w:t>
      </w:r>
    </w:p>
    <w:p w:rsidR="000D244E" w:rsidRDefault="000D244E" w:rsidP="000D244E"/>
    <w:p w:rsidR="000D244E" w:rsidRDefault="000D244E" w:rsidP="000D244E">
      <w:r>
        <w:t>The answer is positive.  We plotted the development of verb-object and subject-verb-object word-</w:t>
      </w:r>
    </w:p>
    <w:p w:rsidR="000D244E" w:rsidRDefault="000D244E" w:rsidP="000D244E">
      <w:r>
        <w:t xml:space="preserve">combinations in two children, </w:t>
      </w:r>
      <w:proofErr w:type="spellStart"/>
      <w:r>
        <w:t>Ruti</w:t>
      </w:r>
      <w:proofErr w:type="spellEnd"/>
      <w:r>
        <w:t xml:space="preserve"> and Travis, as a function of age.  The dependent measure is</w:t>
      </w:r>
    </w:p>
    <w:p w:rsidR="000D244E" w:rsidRDefault="000D244E" w:rsidP="000D244E">
      <w:r>
        <w:t>the cumulative number of different verbs participating in each type of construction.  Each verb is</w:t>
      </w:r>
    </w:p>
    <w:p w:rsidR="000D244E" w:rsidRDefault="000D244E" w:rsidP="000D244E">
      <w:r>
        <w:t>counted at the age when it is first produced in the relevant syntactic construction.</w:t>
      </w:r>
    </w:p>
    <w:p w:rsidR="000D244E" w:rsidRDefault="000D244E" w:rsidP="000D244E"/>
    <w:p w:rsidR="000D244E" w:rsidRDefault="000D244E" w:rsidP="000D244E">
      <w:r>
        <w:t>In both children, both cumulative series show a rising exponential or geometrical function,</w:t>
      </w:r>
    </w:p>
    <w:p w:rsidR="000D244E" w:rsidRDefault="000D244E" w:rsidP="000D244E">
      <w:r>
        <w:t>starting very slowly and accelerating gradually.  The two graphs of a given child are almost</w:t>
      </w:r>
    </w:p>
    <w:p w:rsidR="000D244E" w:rsidRDefault="000D244E" w:rsidP="000D244E">
      <w:r>
        <w:t>identical in their shape.  It is evident that these graphs have the characteristic shape of typical</w:t>
      </w:r>
    </w:p>
    <w:p w:rsidR="000D244E" w:rsidRDefault="000D244E" w:rsidP="000D244E">
      <w:r>
        <w:t>gradually accelerating learning curves:  The time it takes to apply the new rule to yet another</w:t>
      </w:r>
    </w:p>
    <w:p w:rsidR="000D244E" w:rsidRDefault="000D244E" w:rsidP="000D244E">
      <w:r>
        <w:t>verb is much longer at the beginning of acquisition of that rule, and it gets shorter the more verbs</w:t>
      </w:r>
    </w:p>
    <w:p w:rsidR="000D244E" w:rsidRDefault="000D244E" w:rsidP="000D244E">
      <w:r>
        <w:t>the children have already learned to produce in the relevant pattern.  The fact that the same</w:t>
      </w:r>
    </w:p>
    <w:p w:rsidR="000D244E" w:rsidRDefault="000D244E" w:rsidP="000D244E">
      <w:r>
        <w:t>speed-up of acquisition occurs both in VO and SVO is one of the central pieces of evidence</w:t>
      </w:r>
    </w:p>
    <w:p w:rsidR="000D244E" w:rsidRDefault="000D244E" w:rsidP="000D244E">
      <w:r>
        <w:t>suggesting that the speed-up is specifically tied to the number of previously produced verbs in the</w:t>
      </w:r>
    </w:p>
    <w:p w:rsidR="000D244E" w:rsidRDefault="000D244E" w:rsidP="000D244E">
      <w:r>
        <w:t xml:space="preserve">same kind of combination.  There is apparently a great deal of facilitation or </w:t>
      </w:r>
      <w:proofErr w:type="spellStart"/>
      <w:r>
        <w:t>generalisation</w:t>
      </w:r>
      <w:proofErr w:type="spellEnd"/>
      <w:r>
        <w:t xml:space="preserve"> from</w:t>
      </w:r>
    </w:p>
    <w:p w:rsidR="000D244E" w:rsidRDefault="000D244E" w:rsidP="000D244E">
      <w:r>
        <w:t>one verb to another in the process of learning a new combinatorial rule.</w:t>
      </w:r>
    </w:p>
    <w:p w:rsidR="000D244E" w:rsidRDefault="000D244E" w:rsidP="000D244E"/>
    <w:p w:rsidR="000D244E" w:rsidRDefault="000D244E" w:rsidP="000D244E">
      <w:r>
        <w:t>Inspection of the learning curves in the two figures reveals that most of the massive facilitation is</w:t>
      </w:r>
    </w:p>
    <w:p w:rsidR="000D244E" w:rsidRDefault="000D244E" w:rsidP="000D244E">
      <w:r>
        <w:t>provided by the first and second verbs in each type of word-combination, and that even the third</w:t>
      </w:r>
    </w:p>
    <w:p w:rsidR="000D244E" w:rsidRDefault="000D244E" w:rsidP="000D244E">
      <w:r>
        <w:t>verb already has a very small additional facilitating effect.  This implies that most of the general</w:t>
      </w:r>
    </w:p>
    <w:p w:rsidR="000D244E" w:rsidRDefault="000D244E" w:rsidP="000D244E">
      <w:r>
        <w:t>or abstract knowledge about the VO and the SVO positional patterns are acquired in the context</w:t>
      </w:r>
    </w:p>
    <w:p w:rsidR="000D244E" w:rsidRDefault="000D244E" w:rsidP="000D244E">
      <w:r>
        <w:t xml:space="preserve">of the first two combining verbs in each pattern.  </w:t>
      </w:r>
    </w:p>
    <w:p w:rsidR="000D244E" w:rsidRDefault="000D244E" w:rsidP="000D244E"/>
    <w:p w:rsidR="000D244E" w:rsidRDefault="000D244E" w:rsidP="000D244E">
      <w:r>
        <w:t>Apparently, breaking into a new syntactic combination means solving the conceptual problems</w:t>
      </w:r>
    </w:p>
    <w:p w:rsidR="000D244E" w:rsidRDefault="000D244E" w:rsidP="000D244E">
      <w:r>
        <w:t>associated with that pattern once and for all.  This puts a heavy burden on the first two verbs, as</w:t>
      </w:r>
    </w:p>
    <w:p w:rsidR="000D244E" w:rsidRDefault="000D244E" w:rsidP="000D244E">
      <w:r>
        <w:t>they must provide strongly prototypical instances of the relevant combinatorial patterns.  As we</w:t>
      </w:r>
    </w:p>
    <w:p w:rsidR="000D244E" w:rsidRDefault="000D244E" w:rsidP="000D244E">
      <w:r>
        <w:t>saw, the first two verbs are indeed the most general verbs possible in the relevant construction.</w:t>
      </w:r>
    </w:p>
    <w:p w:rsidR="000D244E" w:rsidRDefault="000D244E" w:rsidP="000D244E"/>
    <w:p w:rsidR="000D244E" w:rsidRDefault="000D244E" w:rsidP="000D244E">
      <w:r>
        <w:lastRenderedPageBreak/>
        <w:t>CONCLUSION</w:t>
      </w:r>
    </w:p>
    <w:p w:rsidR="000D244E" w:rsidRDefault="000D244E" w:rsidP="000D244E"/>
    <w:p w:rsidR="000D244E" w:rsidRDefault="000D244E" w:rsidP="000D244E">
      <w:r>
        <w:t>The results of this study suggest that children learn new combinatorial rules first for a few verbs</w:t>
      </w:r>
    </w:p>
    <w:p w:rsidR="000D244E" w:rsidRDefault="000D244E" w:rsidP="000D244E">
      <w:r>
        <w:t>in a piecemeal way, but immediately begin transferring some more general and abstract principle</w:t>
      </w:r>
    </w:p>
    <w:p w:rsidR="000D244E" w:rsidRDefault="000D244E" w:rsidP="000D244E">
      <w:r>
        <w:t>to other verbs so that applying the same combinatory principle to new verbs becomes</w:t>
      </w:r>
    </w:p>
    <w:p w:rsidR="000D244E" w:rsidRDefault="000D244E" w:rsidP="000D244E">
      <w:r>
        <w:t>progressively easier.  This process is equivalent to the gradual consolidation of an abstract</w:t>
      </w:r>
    </w:p>
    <w:p w:rsidR="000D244E" w:rsidRDefault="000D244E" w:rsidP="000D244E">
      <w:r>
        <w:t>grammatical relation such as the verb-object relation, as well as to the consolidation of a</w:t>
      </w:r>
    </w:p>
    <w:p w:rsidR="000D244E" w:rsidRDefault="000D244E" w:rsidP="000D244E">
      <w:r>
        <w:t>similarity-class of verbs to which the relevant principle applies, namely, a lexical form-class</w:t>
      </w:r>
    </w:p>
    <w:p w:rsidR="000D244E" w:rsidRDefault="000D244E" w:rsidP="000D244E">
      <w:r>
        <w:t>which is relative to, and specific to, the syntactic rule applying to its members.</w:t>
      </w:r>
    </w:p>
    <w:p w:rsidR="000D244E" w:rsidRDefault="000D244E" w:rsidP="000D244E"/>
    <w:p w:rsidR="000D244E" w:rsidRDefault="000D244E" w:rsidP="000D244E">
      <w:r>
        <w:t xml:space="preserve">Apparently, the source of the </w:t>
      </w:r>
      <w:proofErr w:type="spellStart"/>
      <w:r>
        <w:t>generalisable</w:t>
      </w:r>
      <w:proofErr w:type="spellEnd"/>
      <w:r>
        <w:t xml:space="preserve"> knowledge is the first two or three verbs that combine</w:t>
      </w:r>
    </w:p>
    <w:p w:rsidR="000D244E" w:rsidRDefault="000D244E" w:rsidP="000D244E">
      <w:r>
        <w:t>in a novel syntactic pattern.  These verbs tend to be generic verbs that express the relevant</w:t>
      </w:r>
    </w:p>
    <w:p w:rsidR="000D244E" w:rsidRDefault="000D244E" w:rsidP="000D244E">
      <w:r>
        <w:t>combinatorial property in a relatively undiluted fashion.  Thus the earliest lexical-specific</w:t>
      </w:r>
    </w:p>
    <w:p w:rsidR="000D244E" w:rsidRDefault="000D244E" w:rsidP="000D244E">
      <w:r>
        <w:t>transitive concepts are the most general lexical concepts possible.  The specific pathbreaking</w:t>
      </w:r>
    </w:p>
    <w:p w:rsidR="000D244E" w:rsidRDefault="000D244E" w:rsidP="000D244E">
      <w:r>
        <w:t>verbs may vary with each major step in syntactic development; for each step there may be some</w:t>
      </w:r>
    </w:p>
    <w:p w:rsidR="000D244E" w:rsidRDefault="000D244E" w:rsidP="000D244E">
      <w:r>
        <w:t xml:space="preserve">verbs which represent the most appropriate prototype for the relevant syntactic combination. </w:t>
      </w:r>
    </w:p>
    <w:p w:rsidR="000D244E" w:rsidRDefault="000D244E" w:rsidP="000D244E">
      <w:r>
        <w:t>These verbs break the path for other verbs to follow without having to undergo the same difficult</w:t>
      </w:r>
    </w:p>
    <w:p w:rsidR="000D244E" w:rsidRDefault="000D244E" w:rsidP="000D244E">
      <w:r>
        <w:t>process of learning everything from scratch.</w:t>
      </w:r>
    </w:p>
    <w:p w:rsidR="000D244E" w:rsidRDefault="000D244E" w:rsidP="000D244E"/>
    <w:p w:rsidR="000D244E" w:rsidRDefault="000D244E" w:rsidP="000D244E">
      <w:r>
        <w:t>In all, the results of these studies on the beginning of syntactic combinations in children provides</w:t>
      </w:r>
    </w:p>
    <w:p w:rsidR="000D244E" w:rsidRDefault="000D244E" w:rsidP="000D244E">
      <w:r>
        <w:t>quite strong support for a model of learning in which children learn the best exemplars of a</w:t>
      </w:r>
    </w:p>
    <w:p w:rsidR="000D244E" w:rsidRDefault="000D244E" w:rsidP="000D244E">
      <w:r>
        <w:t>domain first.   The concrete knowledge acquired about the first-learned items can be transferred to</w:t>
      </w:r>
    </w:p>
    <w:p w:rsidR="000D244E" w:rsidRDefault="000D244E" w:rsidP="000D244E">
      <w:r>
        <w:t>other less central items in the same fields because the first-learned are general, and the other</w:t>
      </w:r>
    </w:p>
    <w:p w:rsidR="000D244E" w:rsidRDefault="000D244E" w:rsidP="000D244E">
      <w:r>
        <w:t xml:space="preserve">items are their special cases.  </w:t>
      </w:r>
    </w:p>
    <w:p w:rsidR="000D244E" w:rsidRDefault="000D244E" w:rsidP="000D244E"/>
    <w:p w:rsidR="000D244E" w:rsidRDefault="000D244E" w:rsidP="000D244E">
      <w:r>
        <w:t>The learning process for linguistic rules of all kinds suggested by these results is extremely</w:t>
      </w:r>
    </w:p>
    <w:p w:rsidR="000D244E" w:rsidRDefault="000D244E" w:rsidP="000D244E">
      <w:r>
        <w:t>similar to concept formation: apparently while learning the features of a few concrete instances,</w:t>
      </w:r>
    </w:p>
    <w:p w:rsidR="000D244E" w:rsidRDefault="000D244E" w:rsidP="000D244E">
      <w:r>
        <w:t>children form what is the functional equivalent of abstract concepts applying to kinds of objects</w:t>
      </w:r>
    </w:p>
    <w:p w:rsidR="000D244E" w:rsidRDefault="000D244E" w:rsidP="000D244E">
      <w:r>
        <w:t>of the same type.  This concept-formation process is facilitated, or even made possible by the</w:t>
      </w:r>
    </w:p>
    <w:p w:rsidR="000D244E" w:rsidRDefault="000D244E" w:rsidP="000D244E">
      <w:r>
        <w:t>statistical structure of language, by which the simplest, most general, and most model-like</w:t>
      </w:r>
    </w:p>
    <w:p w:rsidR="000D244E" w:rsidRDefault="000D244E" w:rsidP="000D244E">
      <w:r>
        <w:t>instances in each domain are the most frequently used instances of that domain.  The well-</w:t>
      </w:r>
    </w:p>
    <w:p w:rsidR="000D244E" w:rsidRDefault="000D244E" w:rsidP="000D244E">
      <w:r>
        <w:t>documented input-frequency effect thus has a constitutive role in language acquisition which is</w:t>
      </w:r>
    </w:p>
    <w:p w:rsidR="000D244E" w:rsidRDefault="000D244E" w:rsidP="000D244E">
      <w:r>
        <w:t>cardinally different from its supposedly "behavioristic" character: It makes possible the formation</w:t>
      </w:r>
    </w:p>
    <w:p w:rsidR="000D244E" w:rsidRDefault="000D244E" w:rsidP="000D244E">
      <w:r>
        <w:t xml:space="preserve">of abstract concepts, on the basis of prototypical or "best model" instances of a linguistic domain. </w:t>
      </w:r>
    </w:p>
    <w:p w:rsidR="000D244E" w:rsidRDefault="000D244E" w:rsidP="000D244E"/>
    <w:p w:rsidR="000D244E" w:rsidRDefault="000D244E" w:rsidP="000D244E">
      <w:r>
        <w:t>At the same time, the proposed acquisition mechanism is a proper learning procedure, without the</w:t>
      </w:r>
    </w:p>
    <w:p w:rsidR="000D244E" w:rsidRDefault="000D244E" w:rsidP="000D244E">
      <w:r>
        <w:t xml:space="preserve">need to invoke genetically inherited linguistic concepts or any nativist notions of this kind. </w:t>
      </w:r>
    </w:p>
    <w:p w:rsidR="000D244E" w:rsidRDefault="000D244E" w:rsidP="000D244E">
      <w:r>
        <w:t>Human languages are robust systems with functionally shaped features; such a system would have</w:t>
      </w:r>
    </w:p>
    <w:p w:rsidR="000D244E" w:rsidRDefault="000D244E" w:rsidP="000D244E">
      <w:r>
        <w:t>precisely the characteristics that makes it the easiest possible to learn from the available linguistic</w:t>
      </w:r>
    </w:p>
    <w:p w:rsidR="000D244E" w:rsidRDefault="000D244E" w:rsidP="005629DF">
      <w:r>
        <w:t>input.  The correlation of use frequency and simplicity, generality and</w:t>
      </w:r>
      <w:r w:rsidR="005629DF">
        <w:t xml:space="preserve"> </w:t>
      </w:r>
      <w:r>
        <w:t>best-model characteristics</w:t>
      </w:r>
      <w:r w:rsidR="005629DF">
        <w:t xml:space="preserve"> </w:t>
      </w:r>
      <w:r>
        <w:t>demonstrated in this study, is one of the optimal design-characteristics of language that make its</w:t>
      </w:r>
    </w:p>
    <w:p w:rsidR="000D244E" w:rsidRDefault="000D244E" w:rsidP="000D244E">
      <w:r>
        <w:t>learning by children a highly solvable cognitive problem.</w:t>
      </w:r>
    </w:p>
    <w:p w:rsidR="000D244E" w:rsidRDefault="000D244E" w:rsidP="000D244E"/>
    <w:p w:rsidR="00C75C00" w:rsidRPr="00C75C00" w:rsidRDefault="000D244E" w:rsidP="005629DF">
      <w:pPr>
        <w:rPr>
          <w:b/>
          <w:bCs/>
        </w:rPr>
      </w:pPr>
      <w:r w:rsidRPr="00C75C00">
        <w:rPr>
          <w:b/>
          <w:bCs/>
        </w:rPr>
        <w:t>The intellectual context of this proposal</w:t>
      </w:r>
      <w:r w:rsidR="005629DF" w:rsidRPr="00C75C00">
        <w:rPr>
          <w:b/>
          <w:bCs/>
        </w:rPr>
        <w:t xml:space="preserve"> </w:t>
      </w:r>
      <w:bookmarkStart w:id="0" w:name="_GoBack"/>
      <w:bookmarkEnd w:id="0"/>
    </w:p>
    <w:p w:rsidR="000D244E" w:rsidRDefault="000D244E" w:rsidP="005629DF">
      <w:r>
        <w:t>The proposed learning mechanism fits in very well into the current school of thought in cognitive</w:t>
      </w:r>
      <w:r w:rsidR="005629DF">
        <w:t xml:space="preserve"> </w:t>
      </w:r>
      <w:r>
        <w:t>psychology as well as in artific</w:t>
      </w:r>
      <w:r w:rsidR="00767C14">
        <w:t>i</w:t>
      </w:r>
      <w:r>
        <w:t>al intelligence that search for concrete, example-based alternatives</w:t>
      </w:r>
      <w:r w:rsidR="005629DF">
        <w:t xml:space="preserve"> </w:t>
      </w:r>
      <w:r>
        <w:t xml:space="preserve">to abstract thought and learning.  The beginning of this approach is without doubt in </w:t>
      </w:r>
      <w:proofErr w:type="spellStart"/>
      <w:r>
        <w:t>Rosch's</w:t>
      </w:r>
      <w:proofErr w:type="spellEnd"/>
      <w:r w:rsidR="005629DF">
        <w:t xml:space="preserve"> </w:t>
      </w:r>
      <w:r>
        <w:t>seminal work on prototype-centered categories in human cognition.  Recent resurgence of interest</w:t>
      </w:r>
      <w:r w:rsidR="005629DF">
        <w:t xml:space="preserve"> </w:t>
      </w:r>
      <w:r>
        <w:t>in, and developments of, Prototype Theory as well as some adjoining fields such as problem-solving demonstrate that the time is ripe to re-think language development in non-abstract terms.</w:t>
      </w:r>
    </w:p>
    <w:p w:rsidR="000D244E" w:rsidRDefault="000D244E" w:rsidP="000D244E"/>
    <w:p w:rsidR="000D244E" w:rsidRDefault="000D244E" w:rsidP="000D244E">
      <w:r>
        <w:t>The major intellectual context of the proposed learning mechanism is the following:</w:t>
      </w:r>
    </w:p>
    <w:p w:rsidR="000D244E" w:rsidRDefault="000D244E" w:rsidP="000D244E">
      <w:r>
        <w:t>A. Prototype Theory (</w:t>
      </w:r>
      <w:proofErr w:type="spellStart"/>
      <w:r>
        <w:t>eg</w:t>
      </w:r>
      <w:proofErr w:type="spellEnd"/>
      <w:r>
        <w:t xml:space="preserve">., </w:t>
      </w:r>
      <w:proofErr w:type="spellStart"/>
      <w:r>
        <w:t>Rosch</w:t>
      </w:r>
      <w:proofErr w:type="spellEnd"/>
      <w:r>
        <w:t xml:space="preserve">, 1973, 1975, 1977; </w:t>
      </w:r>
      <w:proofErr w:type="spellStart"/>
      <w:r>
        <w:t>Lakoff</w:t>
      </w:r>
      <w:proofErr w:type="spellEnd"/>
      <w:r>
        <w:t>, 1982, 1987; Taylor, 1989, 1998)</w:t>
      </w:r>
    </w:p>
    <w:p w:rsidR="000D244E" w:rsidRDefault="000D244E" w:rsidP="000D244E">
      <w:r>
        <w:t>B. Problem-Solving by Analogical Reasoning (</w:t>
      </w:r>
      <w:proofErr w:type="spellStart"/>
      <w:r>
        <w:t>eg</w:t>
      </w:r>
      <w:proofErr w:type="spellEnd"/>
      <w:r>
        <w:t xml:space="preserve">., </w:t>
      </w:r>
      <w:proofErr w:type="spellStart"/>
      <w:r>
        <w:t>Gick</w:t>
      </w:r>
      <w:proofErr w:type="spellEnd"/>
      <w:r>
        <w:t xml:space="preserve"> &amp; </w:t>
      </w:r>
      <w:proofErr w:type="spellStart"/>
      <w:r>
        <w:t>Holyoak</w:t>
      </w:r>
      <w:proofErr w:type="spellEnd"/>
      <w:r>
        <w:t xml:space="preserve">, 1983; </w:t>
      </w:r>
      <w:proofErr w:type="spellStart"/>
      <w:r>
        <w:t>McAndrews</w:t>
      </w:r>
      <w:proofErr w:type="spellEnd"/>
      <w:r>
        <w:t xml:space="preserve"> &amp;</w:t>
      </w:r>
    </w:p>
    <w:p w:rsidR="000D244E" w:rsidRDefault="000D244E" w:rsidP="000D244E">
      <w:proofErr w:type="spellStart"/>
      <w:r>
        <w:t>Moskowitch</w:t>
      </w:r>
      <w:proofErr w:type="spellEnd"/>
      <w:r>
        <w:t xml:space="preserve">, 1985; </w:t>
      </w:r>
      <w:proofErr w:type="spellStart"/>
      <w:r>
        <w:t>Perruchet</w:t>
      </w:r>
      <w:proofErr w:type="spellEnd"/>
      <w:r>
        <w:t xml:space="preserve"> &amp; </w:t>
      </w:r>
      <w:proofErr w:type="spellStart"/>
      <w:r>
        <w:t>Pacteau</w:t>
      </w:r>
      <w:proofErr w:type="spellEnd"/>
      <w:r>
        <w:t>, 1990)</w:t>
      </w:r>
    </w:p>
    <w:p w:rsidR="000D244E" w:rsidRDefault="000D244E" w:rsidP="000D244E">
      <w:r>
        <w:t>C. Similarity Matching vs. Abstract Rules in Categorization (</w:t>
      </w:r>
      <w:proofErr w:type="spellStart"/>
      <w:r>
        <w:t>eg</w:t>
      </w:r>
      <w:proofErr w:type="spellEnd"/>
      <w:r>
        <w:t>., Gentner &amp; Medina, 1998; Hahn</w:t>
      </w:r>
    </w:p>
    <w:p w:rsidR="000D244E" w:rsidRDefault="000D244E" w:rsidP="000D244E">
      <w:r>
        <w:t xml:space="preserve">&amp; Chater, 1998; </w:t>
      </w:r>
      <w:proofErr w:type="spellStart"/>
      <w:r>
        <w:t>Nosofsky</w:t>
      </w:r>
      <w:proofErr w:type="spellEnd"/>
      <w:r>
        <w:t>, 1984, 1992)</w:t>
      </w:r>
    </w:p>
    <w:p w:rsidR="000D244E" w:rsidRDefault="000D244E" w:rsidP="000D244E">
      <w:r>
        <w:t>D. Experience-Based Computer Learning in Artificial Intelligence (</w:t>
      </w:r>
      <w:proofErr w:type="spellStart"/>
      <w:r>
        <w:t>eg</w:t>
      </w:r>
      <w:proofErr w:type="spellEnd"/>
      <w:r>
        <w:t>., Aka, 1997; Bod, 1999;</w:t>
      </w:r>
    </w:p>
    <w:p w:rsidR="000D244E" w:rsidRDefault="000D244E" w:rsidP="000D244E">
      <w:r>
        <w:t>Mitchel, 1990).</w:t>
      </w:r>
    </w:p>
    <w:p w:rsidR="000D244E" w:rsidRDefault="000D244E" w:rsidP="000D244E"/>
    <w:p w:rsidR="000D244E" w:rsidRDefault="000D244E" w:rsidP="000D244E">
      <w:r>
        <w:t>It seems that the present Zeitgeist or spirit of the times is more than sympathetic to a shifting of</w:t>
      </w:r>
    </w:p>
    <w:p w:rsidR="000D244E" w:rsidRDefault="000D244E" w:rsidP="000D244E">
      <w:r>
        <w:t>emphasis from abstractions and rules and features to the exemplar, the concrete, and the holistic</w:t>
      </w:r>
    </w:p>
    <w:p w:rsidR="000D244E" w:rsidRDefault="000D244E" w:rsidP="000D244E">
      <w:r>
        <w:t>in the cognitive field.  It is obvious that much empirical research is needed before we can be</w:t>
      </w:r>
    </w:p>
    <w:p w:rsidR="000D244E" w:rsidRDefault="000D244E" w:rsidP="000D244E">
      <w:r>
        <w:t>confident that the new concrete approaches such as the proposed "Model Learning" are strong</w:t>
      </w:r>
    </w:p>
    <w:p w:rsidR="000D244E" w:rsidRDefault="000D244E" w:rsidP="000D244E">
      <w:r>
        <w:t xml:space="preserve">alternatives to the currently popular abstraction-based models of human thought and learning. </w:t>
      </w:r>
    </w:p>
    <w:p w:rsidR="000D244E" w:rsidRDefault="000D244E" w:rsidP="000D244E">
      <w:r>
        <w:t>However the signs are promising and this kind of work may well gain much support in the</w:t>
      </w:r>
    </w:p>
    <w:p w:rsidR="008553C9" w:rsidRDefault="000D244E" w:rsidP="000D244E">
      <w:r>
        <w:t>coming decade.</w:t>
      </w:r>
    </w:p>
    <w:sectPr w:rsidR="008553C9" w:rsidSect="003F3EDB">
      <w:pgSz w:w="11906" w:h="16838" w:code="9"/>
      <w:pgMar w:top="1440" w:right="1368" w:bottom="1440" w:left="136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244E"/>
    <w:rsid w:val="0003717C"/>
    <w:rsid w:val="00045590"/>
    <w:rsid w:val="00050B7A"/>
    <w:rsid w:val="000D244E"/>
    <w:rsid w:val="001724FF"/>
    <w:rsid w:val="003058CA"/>
    <w:rsid w:val="00323A2A"/>
    <w:rsid w:val="003F3EDB"/>
    <w:rsid w:val="00472A34"/>
    <w:rsid w:val="005629DF"/>
    <w:rsid w:val="007619A3"/>
    <w:rsid w:val="00767C14"/>
    <w:rsid w:val="007E1333"/>
    <w:rsid w:val="008553C9"/>
    <w:rsid w:val="008F20B9"/>
    <w:rsid w:val="00971F92"/>
    <w:rsid w:val="00A6123A"/>
    <w:rsid w:val="00A643A7"/>
    <w:rsid w:val="00BC791E"/>
    <w:rsid w:val="00C31F46"/>
    <w:rsid w:val="00C75C00"/>
    <w:rsid w:val="00D34920"/>
    <w:rsid w:val="00EC6FB2"/>
    <w:rsid w:val="00F5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F4C0D-B8F6-400F-A349-A890B8CB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4FF"/>
    <w:rPr>
      <w:spacing w:val="-3"/>
      <w:sz w:val="24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">
    <w:name w:val="HEAD"/>
    <w:basedOn w:val="Normal"/>
    <w:rsid w:val="00EC6FB2"/>
    <w:rPr>
      <w:b/>
      <w:bCs/>
      <w:sz w:val="28"/>
      <w:szCs w:val="28"/>
    </w:rPr>
  </w:style>
  <w:style w:type="table" w:styleId="TableGrid">
    <w:name w:val="Table Grid"/>
    <w:basedOn w:val="TableNormal"/>
    <w:rsid w:val="00323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3590</Words>
  <Characters>20464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from examples in syntactic development</vt:lpstr>
    </vt:vector>
  </TitlesOfParts>
  <Company>The Hebrew University of Jerusalem</Company>
  <LinksUpToDate>false</LinksUpToDate>
  <CharactersWithSpaces>24006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from examples in syntactic development</dc:title>
  <dc:subject/>
  <dc:creator>AnatNinio</dc:creator>
  <cp:keywords/>
  <dc:description/>
  <cp:lastModifiedBy>AnatNinio</cp:lastModifiedBy>
  <cp:revision>3</cp:revision>
  <dcterms:created xsi:type="dcterms:W3CDTF">2016-12-19T17:03:00Z</dcterms:created>
  <dcterms:modified xsi:type="dcterms:W3CDTF">2016-12-19T17:05:00Z</dcterms:modified>
</cp:coreProperties>
</file>