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13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</w:r>
      <w:r>
        <w:rPr>
          <w:rFonts w:eastAsia="Calibri" w:cs="Times New Roman"/>
          <w:szCs w:val="28"/>
          <w:shd w:fill="FF0000" w:val="clear"/>
          <w:lang w:eastAsia="ru-RU"/>
        </w:rPr>
        <w:t>_</w:t>
      </w:r>
      <w:r>
        <w:rPr>
          <w:rFonts w:eastAsia="Calibri" w:cs="Times New Roman"/>
          <w:szCs w:val="28"/>
          <w:shd w:fill="FF0000" w:val="clear"/>
          <w:lang w:val="en-US" w:eastAsia="ru-RU"/>
        </w:rPr>
        <w:t>___________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2465_4070117755">
            <w:r>
              <w:rPr>
                <w:rStyle w:val="Style12"/>
              </w:rPr>
              <w:t>Задание по варианту</w:t>
            </w:r>
            <w:r>
              <w:rPr>
                <w:rStyle w:val="Style12"/>
              </w:rPr>
              <w:tab/>
              <w:t>3</w:t>
            </w:r>
          </w:hyperlink>
        </w:p>
        <w:p>
          <w:pPr>
            <w:pStyle w:val="TOC1"/>
            <w:rPr/>
          </w:pPr>
          <w:hyperlink w:anchor="__RefHeading___Toc2035_2758904751">
            <w:r>
              <w:rPr>
                <w:rStyle w:val="Style12"/>
              </w:rPr>
              <w:t>Контрольная работа № 1.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64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1.3. Архитектура программной реализации вычислителя.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1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АТД Application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Заголовочный файл application.h</w:t>
              <w:tab/>
              <w:t>6</w:t>
            </w:r>
          </w:hyperlink>
        </w:p>
        <w:p>
          <w:pPr>
            <w:pStyle w:val="TOC1"/>
            <w:rPr/>
          </w:pPr>
          <w:hyperlink w:anchor="__RefHeading___Toc3283_4070117755">
            <w:r>
              <w:rPr>
                <w:rStyle w:val="Style12"/>
              </w:rPr>
              <w:t>Приложение 1.</w:t>
              <w:tab/>
              <w:t>8</w:t>
            </w:r>
          </w:hyperlink>
        </w:p>
        <w:p>
          <w:pPr>
            <w:pStyle w:val="TOC1"/>
            <w:rPr/>
          </w:pPr>
          <w:hyperlink w:anchor="__RefHeading___Toc2047_2758904751">
            <w:r>
              <w:rPr>
                <w:rStyle w:val="Style12"/>
              </w:rPr>
              <w:t>Контрольная работа №2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2.1 Архитектура программной системы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2.2 Использование индуктивного вычислителя</w:t>
              <w:tab/>
              <w:t>12</w:t>
            </w:r>
          </w:hyperlink>
        </w:p>
        <w:p>
          <w:pPr>
            <w:pStyle w:val="TOC1"/>
            <w:rPr/>
          </w:pPr>
          <w:hyperlink w:anchor="__RefHeading___Toc11499_2758904751">
            <w:r>
              <w:rPr>
                <w:rStyle w:val="Style12"/>
              </w:rPr>
              <w:t>Приложение 1</w:t>
              <w:tab/>
              <w:t>13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BodyText"/>
        <w:spacing w:before="0" w:after="0"/>
        <w:rPr/>
      </w:pPr>
      <w:r>
        <w:rPr/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3"/>
          <w:lang w:eastAsia="ru-RU"/>
        </w:rPr>
        <w:t>И</w:t>
      </w:r>
      <w:r>
        <w:rPr>
          <w:sz w:val="23"/>
          <w:lang w:eastAsia="ru-RU"/>
        </w:rPr>
        <w:t xml:space="preserve">сключение элементов, значения которых находятся вне интервала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i w:val="false"/>
          <w:sz w:val="23"/>
          <w:lang w:eastAsia="ru-RU"/>
        </w:rPr>
        <w:t xml:space="preserve">, границы которого изменяются по заданному линейному закону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i w:val="false"/>
          <w:sz w:val="23"/>
          <w:lang w:eastAsia="ru-RU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i/>
          <w:sz w:val="26"/>
        </w:rPr>
        <w:t xml:space="preserve"> </w:t>
      </w:r>
      <w:r>
        <w:rPr>
          <w:i w:val="false"/>
          <w:sz w:val="23"/>
          <w:lang w:eastAsia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i/>
          <w:sz w:val="23"/>
          <w:lang w:eastAsia="ru-RU"/>
        </w:rPr>
        <w:t xml:space="preserve"> </w:t>
      </w:r>
      <w:r>
        <w:rPr>
          <w:i w:val="false"/>
          <w:sz w:val="23"/>
          <w:lang w:eastAsia="ru-RU"/>
        </w:rPr>
        <w:t xml:space="preserve">— номер элемента в исходной последовательности. Тип элемента — целочисленный. </w:t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7_2758904751"/>
      <w:bookmarkEnd w:id="2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3" w:name="__RefHeading___Toc2039_2758904751"/>
      <w:bookmarkEnd w:id="3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BodyText"/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На вход системы последовательно и неограниченно во времени поступают элементы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xi</m:t>
        </m:r>
      </m:oMath>
      <w:r>
        <w:rPr>
          <w:rFonts w:eastAsia="Calibri" w:cs="Times New Roman" w:ascii="Times New Roman" w:hAnsi="Times New Roman"/>
          <w:lang w:eastAsia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Calibri" w:cs="Times New Roman" w:ascii="Times New Roman" w:hAnsi="Times New Roman"/>
          <w:lang w:eastAsia="ru-RU"/>
        </w:rPr>
        <w:t xml:space="preserve"> — порядковый номер элемента, начиная с 1. Реализовать указанную в варианте обработку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imes New Roman" w:ascii="Times New Roman" w:hAnsi="Times New Roman"/>
          <w:lang w:eastAsia="ru-RU"/>
        </w:rPr>
        <w:t xml:space="preserve"> последовательности элементов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с использованием схемы индуктивной обработки на пространстве последовательностей. Полученный набор выходных значений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рассматривается как результирующая последовательность. Значения элементов исходной последовательности должны запрашиваться у пользователя (приниматься со стандартного устройства ввода) по одному за раз. Сформированные выходные значения требуется выдавать сразу после их формирования на стандартное устройство вывода. Реализация обработки должна быть приведена в отдельном модуле.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p>
      <w:pPr>
        <w:pStyle w:val="Heading2"/>
        <w:rPr/>
      </w:pPr>
      <w:bookmarkStart w:id="5" w:name="__RefHeading___Toc11489_2758904751"/>
      <w:bookmarkEnd w:id="5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  <w:tab/>
      </w:r>
      <w:r>
        <w:rPr>
          <w:lang w:val="ru-RU"/>
        </w:rPr>
        <w:t xml:space="preserve">Перевычисление очередного значения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 </w:t>
      </w:r>
      <w:r>
        <w:rPr>
          <w:lang w:val="ru-RU"/>
        </w:rPr>
        <w:t xml:space="preserve">происходит в функции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appProcess</m:t>
        </m:r>
      </m:oMath>
      <w:r>
        <w:rPr>
          <w:lang w:val="en-US"/>
        </w:rPr>
        <w:t>,</w:t>
      </w:r>
      <w:r>
        <w:rPr>
          <w:lang w:val="ru-RU"/>
        </w:rPr>
        <w:t xml:space="preserve"> которая, в свою очередь, вызывается в функции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appRun</m:t>
        </m:r>
      </m:oMath>
      <w:r>
        <w:rPr>
          <w:lang w:val="ru-RU"/>
        </w:rPr>
        <w:t xml:space="preserve">. </w:t>
      </w:r>
      <w:r>
        <w:rPr>
          <w:lang w:val="ru-RU"/>
        </w:rPr>
        <w:t>В начале выполнения программы, значения</w:t>
      </w:r>
      <w:r>
        <w:rPr>
          <w:lang w:val="en-US"/>
        </w:rPr>
        <w:t xml:space="preserve"> a, b</w:t>
      </w:r>
      <w:r>
        <w:rPr>
          <w:lang w:val="ru-RU"/>
        </w:rPr>
        <w:t xml:space="preserve"> неизвестны, они вычисляются в ходе работы, и напрямую используются, в приведённых ниже логических условиях, без записи в отдельную переменную. </w:t>
      </w:r>
      <w:r>
        <w:rPr>
          <w:lang w:val="ru-RU"/>
        </w:rPr>
        <w:t>А</w:t>
      </w:r>
      <w:r>
        <w:rPr>
          <w:lang w:val="en-US"/>
        </w:rPr>
        <w:t xml:space="preserve"> </w:t>
      </w: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 xml:space="preserve"> получается от пользователя в ходе работы программы, соответственно, ни к чему конкретному не приравнивается.</w:t>
      </w:r>
      <w:r>
        <w:rPr>
          <w:lang w:val="ru-RU"/>
        </w:rPr>
        <w:t xml:space="preserve"> </w:t>
      </w:r>
      <w:r>
        <w:rPr>
          <w:lang w:val="ru-RU"/>
        </w:rPr>
        <w:t>В общем виде, пересчёт: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∧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Рассмотрим каждое из условий: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a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Соответственно, зная эти условия, можно сформулировать предикат,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ru-RU"/>
        </w:rPr>
        <w:t xml:space="preserve"> </w:t>
      </w:r>
      <w:r>
        <w:rPr>
          <w:lang w:val="en-US"/>
        </w:rPr>
        <w:t>е</w:t>
      </w:r>
      <w:r>
        <w:rPr>
          <w:lang w:val="ru-RU"/>
        </w:rPr>
        <w:t xml:space="preserve">сли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b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>
          <w:lang w:val="ru-RU"/>
        </w:rPr>
        <w:tab/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В общем случае вид формулы, по которой вычисляется новое значение величины, определяется набором условий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</m:e>
        </m:d>
      </m:oMath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BodyText"/>
        <w:jc w:val="both"/>
        <w:rPr/>
      </w:pPr>
      <w:r>
        <w:rPr/>
        <w:tab/>
        <w:t>Приведённ</w:t>
      </w:r>
      <w:r>
        <w:rPr/>
        <w:t>ое</w:t>
      </w:r>
      <w:r>
        <w:rPr/>
        <w:t xml:space="preserve"> услови</w:t>
      </w:r>
      <w:r>
        <w:rPr/>
        <w:t>е</w:t>
      </w:r>
      <w:r>
        <w:rPr/>
        <w:t xml:space="preserve"> явля</w:t>
      </w:r>
      <w:r>
        <w:rPr/>
        <w:t>ется</w:t>
      </w:r>
      <w:r>
        <w:rPr/>
        <w:t xml:space="preserve"> предикат</w:t>
      </w:r>
      <w:r>
        <w:rPr/>
        <w:t>ом</w:t>
      </w:r>
      <w:r>
        <w:rPr/>
        <w:t xml:space="preserve">, т.е. результатом каждого из условий является логическое значение истина/ложь. Точкой обозначен набор аргументов, необходимых для вычисления значения предиката. </w:t>
      </w:r>
    </w:p>
    <w:p>
      <w:pPr>
        <w:pStyle w:val="BodyText"/>
        <w:jc w:val="both"/>
        <w:rPr/>
      </w:pPr>
      <w:r>
        <w:rPr>
          <w:lang w:val="ru-RU"/>
        </w:rPr>
        <w:tab/>
        <w:t xml:space="preserve">В ходе выполнения программы, значение счётчика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iteration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претерпевает изменения, в результате индуктивной операции над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 xml:space="preserve">, соответственно работа счётчика будет считаться </w:t>
      </w:r>
      <w:r>
        <w:rPr/>
        <w:t>индуктивным расширением.</w:t>
      </w:r>
    </w:p>
    <w:p>
      <w:pPr>
        <w:pStyle w:val="BodyText"/>
        <w:jc w:val="both"/>
        <w:rPr/>
      </w:pPr>
      <w:r>
        <w:rPr/>
        <w:tab/>
        <w:t xml:space="preserve">Кроме того, выполняется условие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∃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/>
        <w:t xml:space="preserve">, то есть </w:t>
      </w:r>
      <w:r>
        <w:rPr>
          <w:lang w:val="ru-RU"/>
        </w:rPr>
        <w:t xml:space="preserve">существует такой </w:t>
      </w:r>
      <w:r>
        <w:rPr>
          <w:lang w:val="en-US"/>
        </w:rPr>
        <w:t xml:space="preserve">x_n, </w:t>
      </w:r>
      <w:r>
        <w:rPr>
          <w:lang w:val="ru-RU"/>
        </w:rPr>
        <w:t xml:space="preserve">для которого выполняется условие предиката, значит он входит в участок </w:t>
      </w:r>
      <w:r>
        <w:rPr>
          <w:lang w:val="en-US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/>
        <w:t>. Истинное значение предиката обозначает факт наступления связанного с ним события.</w:t>
      </w:r>
    </w:p>
    <w:p>
      <w:pPr>
        <w:pStyle w:val="BodyText"/>
        <w:jc w:val="both"/>
        <w:rPr/>
      </w:pPr>
      <w:r>
        <w:rPr/>
      </w:r>
    </w:p>
    <w:p>
      <w:pPr>
        <w:pStyle w:val="Heading2"/>
        <w:rPr/>
      </w:pPr>
      <w:bookmarkStart w:id="6" w:name="__RefHeading___Toc5564_2519614503"/>
      <w:bookmarkEnd w:id="6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BodyText"/>
        <w:spacing w:before="0" w:after="0"/>
        <w:rPr>
          <w:lang w:val="en-US"/>
        </w:rPr>
      </w:pPr>
      <w:r>
        <w:rPr>
          <w:lang w:val="en-US"/>
        </w:rPr>
        <w:tab/>
      </w:r>
      <w:r>
        <w:rPr>
          <w:lang w:val="ru-RU"/>
        </w:rPr>
        <w:t xml:space="preserve">В ходе разработки программы, было принято решение, использовать абстрактный тип данных, для хранения всех используемых переменных. В предложеной программе, он представлен как тип с именем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Application</m:t>
        </m:r>
      </m:oMath>
      <w:r>
        <w:rPr>
          <w:lang w:val="ru-RU"/>
        </w:rPr>
        <w:t>.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jc w:val="both"/>
        <w:rPr/>
      </w:pPr>
      <w:bookmarkStart w:id="7" w:name="__RefHeading___Toc11491_2758904751"/>
      <w:bookmarkEnd w:id="7"/>
      <w:r>
        <w:rPr>
          <w:rFonts w:eastAsia="NSimSun" w:cs="Arial"/>
          <w:color w:val="auto"/>
          <w:kern w:val="2"/>
          <w:sz w:val="24"/>
          <w:szCs w:val="24"/>
          <w:lang w:val="ru-RU" w:eastAsia="ru-RU" w:bidi="hi-IN"/>
        </w:rPr>
        <w:tab/>
        <w:t xml:space="preserve">АТД </w:t>
      </w:r>
      <w:r>
        <w:rPr>
          <w:rFonts w:eastAsia="NSimSun" w:cs="Arial"/>
          <w:color w:val="auto"/>
          <w:kern w:val="2"/>
          <w:sz w:val="24"/>
          <w:szCs w:val="24"/>
          <w:lang w:val="en-US" w:eastAsia="ru-RU" w:bidi="hi-IN"/>
        </w:rPr>
        <w:t>Application</w:t>
      </w:r>
    </w:p>
    <w:p>
      <w:pPr>
        <w:pStyle w:val="ListParagraph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contextualSpacing w:val="false"/>
        <w:jc w:val="both"/>
        <w:rPr>
          <w:rFonts w:ascii="Times New Roman" w:hAnsi="Times New Roman"/>
        </w:rPr>
      </w:pPr>
      <w:r>
        <w:rPr>
          <w:lang w:val="ru-RU"/>
        </w:rPr>
        <w:tab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Определяется структурный тип данных </w:t>
      </w:r>
      <w:r>
        <w:rPr>
          <w:rFonts w:ascii="Consolas" w:hAnsi="Consolas"/>
          <w:b/>
          <w:bCs/>
          <w:lang w:val="en-US"/>
        </w:rPr>
        <w:t>Application</w:t>
      </w:r>
      <w:r>
        <w:rPr/>
        <w:t>, содержащий шесть</w:t>
      </w:r>
      <w:r>
        <w:rPr>
          <w:rFonts w:ascii="Times New Roman" w:hAnsi="Times New Roman"/>
          <w:b w:val="false"/>
          <w:bCs w:val="false"/>
          <w:lang w:val="ru-RU"/>
        </w:rPr>
        <w:t xml:space="preserve"> полей: 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Consolas" w:hAnsi="Consolas"/>
          <w:b w:val="false"/>
          <w:i w:val="false"/>
          <w:color w:val="080808"/>
          <w:sz w:val="26"/>
        </w:rPr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ab/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va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ab/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a0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ab/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vb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ab/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b0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</w:r>
    </w:p>
    <w:p>
      <w:pPr>
        <w:pStyle w:val="Normal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ru-RU"/>
        </w:rPr>
        <w:tab/>
        <w:t xml:space="preserve">Выбранные имена переменных говорят сами за себя, но тем не менее, разберём из предназначение. 1 — счётчик итерации программы, для учёта индекса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en-US"/>
        </w:rPr>
        <w:t xml:space="preserve">. 2 – </w:t>
      </w:r>
      <w:r>
        <w:rPr>
          <w:lang w:val="ru-RU"/>
        </w:rPr>
        <w:t xml:space="preserve">очередное значение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. </w:t>
      </w:r>
      <w:r>
        <w:rPr>
          <w:lang w:val="ru-RU"/>
        </w:rPr>
        <w:t>Последние четыре значения — константы, вводимые пользователем, по условию задачи.</w:t>
      </w:r>
    </w:p>
    <w:p>
      <w:pPr>
        <w:pStyle w:val="LV3"/>
        <w:rPr/>
      </w:pPr>
      <w:bookmarkStart w:id="8" w:name="__RefHeading___Toc11493_2758904751"/>
      <w:bookmarkEnd w:id="8"/>
      <w:r>
        <w:rPr/>
        <w:tab/>
        <w:t>Заголовочный файл 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В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нем</w:t>
      </w:r>
      <w:r>
        <w:rPr/>
        <w:t xml:space="preserve"> объявляется глобальная функция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appRun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, возвращающая целочисленное значение.</w:t>
      </w:r>
      <w:r>
        <w:rPr>
          <w:lang w:val="en-US"/>
        </w:rPr>
        <w:t xml:space="preserve"> </w:t>
      </w:r>
      <w:r>
        <w:rPr/>
        <w:t>Эта функция отвечает за исполнение</w:t>
      </w:r>
      <w:r>
        <w:rPr>
          <w:lang w:val="ru-RU"/>
        </w:rPr>
        <w:t xml:space="preserve"> программы, </w:t>
      </w:r>
      <w:r>
        <w:rPr>
          <w:i/>
          <w:iCs/>
        </w:rPr>
        <w:t xml:space="preserve"> </w:t>
      </w:r>
      <w:r>
        <w:rPr/>
        <w:t>а именно: получ</w:t>
      </w:r>
      <w:r>
        <w:rPr>
          <w:lang w:val="ru-RU"/>
        </w:rPr>
        <w:t>ает</w:t>
      </w:r>
      <w:r>
        <w:rPr/>
        <w:t xml:space="preserve"> данные от пользователя, обрабатывает их, и выводит результат в стандартное устройство вывода. При успешном выполнении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/>
        <w:t xml:space="preserve">, если произошла ошибка на одном из этапов,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/>
        <w:t xml:space="preserve">. </w:t>
      </w:r>
    </w:p>
    <w:p>
      <w:pPr>
        <w:pStyle w:val="ListParagraph"/>
        <w:spacing w:lineRule="auto" w:line="360"/>
        <w:ind w:firstLine="567" w:left="0"/>
        <w:jc w:val="both"/>
        <w:rPr>
          <w:i/>
          <w:i/>
          <w:iCs/>
        </w:rPr>
      </w:pPr>
      <w:r>
        <w:rPr/>
        <w:t xml:space="preserve">Для выполнения поставленных, условием, задач,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appRun</w:t>
      </w:r>
      <w:r>
        <w:rPr>
          <w:lang w:val="en-US"/>
        </w:rPr>
        <w:t xml:space="preserve">, </w:t>
      </w:r>
      <w:r>
        <w:rPr>
          <w:lang w:val="ru-RU"/>
        </w:rPr>
        <w:t>а именно: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Consolas" w:hAnsi="Consolas"/>
          <w:b w:val="false"/>
          <w:i w:val="false"/>
          <w:color w:val="080808"/>
          <w:sz w:val="26"/>
        </w:rPr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appGetB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appDoOutput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left"/>
        <w:rPr/>
      </w:pPr>
      <w:r>
        <w:rPr>
          <w:rFonts w:ascii="Consolas" w:hAnsi="Consolas"/>
          <w:b w:val="false"/>
          <w:i/>
          <w:iCs/>
          <w:color w:val="000000"/>
          <w:sz w:val="19"/>
          <w:lang w:val="en-US"/>
        </w:rPr>
        <w:tab/>
      </w: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appGetData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); - получение очередного значения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>;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br/>
        <w:tab/>
      </w: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int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appGetA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); - считывание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va</m:t>
        </m:r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0</m:t>
        </m:r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, если вызвана в первый раз. Или просчет границы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,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для значения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>.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br/>
        <w:tab/>
      </w: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int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appGetB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); - считывание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vb</m:t>
        </m:r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0</m:t>
        </m:r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, если вызвана в первый раз. Или просчет границы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,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для значения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>.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br/>
        <w:tab/>
      </w: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appProcess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); - вердикт, входит ли, очередное значение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в границы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>.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br/>
        <w:tab/>
      </w: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appDoOutput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) — если входит, то вывод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на стандартное устройство вывода;</w:t>
      </w:r>
    </w:p>
    <w:p>
      <w:pPr>
        <w:pStyle w:val="Normal"/>
        <w:shd w:fill="FFFFFF"/>
        <w:rPr>
          <w:lang w:val="en-US"/>
        </w:rPr>
      </w:pPr>
      <w:r>
        <w:rPr>
          <w:lang w:val="en-US"/>
        </w:rPr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t>Можем представить общую структуру программы в виде блок-схемы:</w:t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0160" cy="58896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6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0"/>
        <w:rPr/>
      </w:pPr>
      <w:bookmarkStart w:id="9" w:name="__RefHeading___Toc3283_4070117755"/>
      <w:bookmarkEnd w:id="9"/>
      <w:r>
        <w:rPr/>
        <w:t>Приложение 1.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bookmarkStart w:id="10" w:name="__RefHeading___Toc3187_2651826584"/>
      <w:bookmarkEnd w:id="10"/>
      <w:r>
        <w:rPr/>
        <w:t>//</w:t>
      </w:r>
      <w:r>
        <w:rPr>
          <w:lang w:val="en-US"/>
        </w:rPr>
        <w:t>main.cpp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  <w:t>//application.h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&lt;climits&gt;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va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a0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vb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b0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</w:r>
      <w:r>
        <w:rPr>
          <w:rFonts w:ascii="JetBrains Mono" w:hAnsi="JetBrains Mono"/>
          <w:b w:val="false"/>
          <w:i w:val="false"/>
          <w:color w:val="080808"/>
          <w:sz w:val="26"/>
        </w:rPr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appGetB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appDoOutput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br/>
      </w:r>
      <w:r>
        <w:rPr>
          <w:rFonts w:eastAsia="NSimSun" w:cs="Arial"/>
          <w:color w:val="080808"/>
          <w:kern w:val="2"/>
          <w:sz w:val="26"/>
          <w:szCs w:val="26"/>
          <w:lang w:val="en-US" w:eastAsia="zh-CN" w:bidi="hi-IN"/>
        </w:rPr>
        <w:t>//application.cpp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(!appGetA(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(!appGetB(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//use !std::cin.eof for testing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(!appGetData(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(appProcess(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appDoOutput(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va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/>
          <w:i w:val="false"/>
          <w:color w:val="1F542E"/>
          <w:sz w:val="26"/>
        </w:rPr>
        <w:t xml:space="preserve">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a0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va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a0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else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calculated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va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a0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calculated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appGetB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vb </w:t>
      </w:r>
      <w:r>
        <w:rPr>
          <w:rFonts w:ascii="JetBrains Mono" w:hAnsi="JetBrains Mono"/>
          <w:b w:val="false"/>
          <w:i w:val="false"/>
          <w:color w:val="080808"/>
          <w:sz w:val="26"/>
        </w:rPr>
        <w:t>==</w:t>
      </w:r>
      <w:r>
        <w:rPr>
          <w:rFonts w:ascii="JetBrains Mono" w:hAnsi="JetBrains Mono"/>
          <w:b w:val="false"/>
          <w:bCs w:val="false"/>
          <w:i w:val="false"/>
          <w:iCs w:val="false"/>
          <w:color w:val="080808"/>
          <w:sz w:val="26"/>
        </w:rPr>
        <w:t xml:space="preserve"> </w:t>
      </w:r>
      <w:r>
        <w:rPr>
          <w:rFonts w:ascii="JetBrains Mono" w:hAnsi="JetBrains Mono"/>
          <w:b w:val="false"/>
          <w:bCs w:val="false"/>
          <w:i w:val="false"/>
          <w:iCs w:val="false"/>
          <w:color w:val="1F542E"/>
          <w:sz w:val="26"/>
        </w:rPr>
        <w:t xml:space="preserve">INT_MAX </w:t>
      </w:r>
      <w:r>
        <w:rPr>
          <w:rFonts w:ascii="JetBrains Mono" w:hAnsi="JetBrains Mono"/>
          <w:b w:val="false"/>
          <w:bCs w:val="false"/>
          <w:i w:val="false"/>
          <w:iCs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bCs w:val="false"/>
          <w:i w:val="false"/>
          <w:iCs w:val="false"/>
          <w:color w:val="000000"/>
          <w:sz w:val="26"/>
        </w:rPr>
        <w:t>app</w:t>
      </w:r>
      <w:r>
        <w:rPr>
          <w:rFonts w:ascii="JetBrains Mono" w:hAnsi="JetBrains Mono"/>
          <w:b w:val="false"/>
          <w:bCs w:val="false"/>
          <w:i w:val="false"/>
          <w:iCs w:val="false"/>
          <w:color w:val="080808"/>
          <w:sz w:val="26"/>
        </w:rPr>
        <w:t>.</w:t>
      </w:r>
      <w:r>
        <w:rPr>
          <w:rFonts w:ascii="JetBrains Mono" w:hAnsi="JetBrains Mono"/>
          <w:b w:val="false"/>
          <w:bCs w:val="false"/>
          <w:i w:val="false"/>
          <w:iCs w:val="false"/>
          <w:color w:val="660E7A"/>
          <w:sz w:val="26"/>
        </w:rPr>
        <w:t xml:space="preserve">b0 </w:t>
      </w:r>
      <w:r>
        <w:rPr>
          <w:rFonts w:ascii="JetBrains Mono" w:hAnsi="JetBrains Mono"/>
          <w:b w:val="false"/>
          <w:bCs w:val="false"/>
          <w:i w:val="false"/>
          <w:iCs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iCs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vb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b0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else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calculated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vb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b0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calculated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.fail()){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cin_read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appGetA(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) &amp;&amp;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cin_read 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 appGetB(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appDoOutput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cin_read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//DEBUG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26"/>
        </w:rPr>
        <w:t>appGetA(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÷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26"/>
        </w:rPr>
        <w:t>appGetB(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  <w:br/>
      </w:r>
      <w:r>
        <w:br w:type="page"/>
      </w:r>
    </w:p>
    <w:p>
      <w:pPr>
        <w:pStyle w:val="Normal"/>
        <w:shd w:fill="FFFFFF"/>
        <w:spacing w:before="0" w:after="0"/>
        <w:rPr/>
      </w:pPr>
      <w:r>
        <w:rPr/>
      </w:r>
    </w:p>
    <w:p>
      <w:pPr>
        <w:pStyle w:val="Heading1"/>
        <w:rPr/>
      </w:pPr>
      <w:bookmarkStart w:id="11" w:name="__RefHeading___Toc2047_2758904751"/>
      <w:bookmarkEnd w:id="11"/>
      <w:r>
        <w:rPr/>
        <w:t xml:space="preserve">Контрольная работа №2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2" w:name="__RefHeading___Toc2049_2758904751"/>
      <w:bookmarkEnd w:id="12"/>
      <w:r>
        <w:rPr>
          <w:b/>
          <w:bCs/>
          <w:sz w:val="32"/>
          <w:szCs w:val="32"/>
        </w:rPr>
        <w:t xml:space="preserve">«Настройка индуктивного вычислителя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3" w:name="__RefHeading___Toc2051_2758904751"/>
      <w:bookmarkEnd w:id="13"/>
      <w:r>
        <w:rPr>
          <w:b/>
          <w:bCs/>
          <w:sz w:val="32"/>
          <w:szCs w:val="32"/>
        </w:rPr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14" w:name="__RefHeading___Toc11495_2758904751"/>
      <w:bookmarkEnd w:id="14"/>
      <w:r>
        <w:rPr/>
        <w:tab/>
        <w:t>2.1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 xml:space="preserve">Основная логика вычисления не претерпела изменений, с контрольной работы 1. Изменился стиль вызова и способ обмена данными между функциями. Теперь мы объявляем АТД </w:t>
      </w:r>
      <w:r>
        <w:rPr>
          <w:rFonts w:ascii="Consolas" w:hAnsi="Consolas"/>
          <w:lang w:val="en-US"/>
        </w:rPr>
        <w:t>Application</w:t>
      </w:r>
      <w:r>
        <w:rPr>
          <w:lang w:val="en-US"/>
        </w:rPr>
        <w:t xml:space="preserve"> </w:t>
      </w:r>
      <w:r>
        <w:rPr>
          <w:lang w:val="ru-RU"/>
        </w:rPr>
        <w:t xml:space="preserve">в основной функции </w:t>
      </w:r>
      <w:r>
        <w:rPr>
          <w:rFonts w:ascii="Consolas" w:hAnsi="Consolas"/>
          <w:lang w:val="en-US"/>
        </w:rPr>
        <w:t>appRun</w:t>
      </w:r>
      <w:r>
        <w:rPr>
          <w:lang w:val="en-US"/>
        </w:rPr>
        <w:t xml:space="preserve">, </w:t>
      </w:r>
      <w:r>
        <w:rPr>
          <w:lang w:val="ru-RU"/>
        </w:rPr>
        <w:t xml:space="preserve">вместо </w:t>
      </w:r>
      <w:r>
        <w:rPr>
          <w:lang w:val="en-US"/>
        </w:rPr>
        <w:t xml:space="preserve">main. </w:t>
      </w:r>
      <w:r>
        <w:rPr>
          <w:lang w:val="ru-RU"/>
        </w:rPr>
        <w:t xml:space="preserve">Но теперь, так как, функция, вызванная через </w:t>
      </w:r>
      <w:r>
        <w:rPr>
          <w:rFonts w:ascii="Consolas" w:hAnsi="Consolas"/>
          <w:lang w:val="en-US"/>
        </w:rPr>
        <w:t>callback</w:t>
      </w:r>
      <w:r>
        <w:rPr>
          <w:lang w:val="en-US"/>
        </w:rPr>
        <w:t xml:space="preserve"> </w:t>
      </w:r>
      <w:r>
        <w:rPr>
          <w:lang w:val="ru-RU"/>
        </w:rPr>
        <w:t xml:space="preserve">должна возвращать </w:t>
      </w:r>
      <w:r>
        <w:rPr>
          <w:lang w:val="en-US"/>
        </w:rPr>
        <w:t xml:space="preserve">bool </w:t>
      </w:r>
      <w:r>
        <w:rPr>
          <w:lang w:val="ru-RU"/>
        </w:rPr>
        <w:t xml:space="preserve">значение, мы не можем в качестве возвращаемого значения функций </w:t>
      </w:r>
      <w:r>
        <w:rPr>
          <w:rFonts w:ascii="Consolas" w:hAnsi="Consolas"/>
          <w:lang w:val="en-US"/>
        </w:rPr>
        <w:t>appGetA</w:t>
      </w:r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>
          <w:rFonts w:ascii="Consolas" w:hAnsi="Consolas"/>
          <w:lang w:val="en-US"/>
        </w:rPr>
        <w:t>appGetB</w:t>
      </w:r>
      <w:r>
        <w:rPr>
          <w:lang w:val="en-US"/>
        </w:rPr>
        <w:t xml:space="preserve">, </w:t>
      </w:r>
      <w:r>
        <w:rPr>
          <w:lang w:val="ru-RU"/>
        </w:rPr>
        <w:t xml:space="preserve">указывать результат вычислений. Его нужно передавать через переменную в АТД. Что и было сделано. В </w:t>
      </w:r>
      <w:r>
        <w:rPr>
          <w:rFonts w:ascii="Consolas" w:hAnsi="Consolas"/>
          <w:lang w:val="en-US"/>
        </w:rPr>
        <w:t>Application</w:t>
      </w:r>
      <w:r>
        <w:rPr>
          <w:lang w:val="en-US"/>
        </w:rPr>
        <w:t xml:space="preserve">, </w:t>
      </w:r>
      <w:r>
        <w:rPr>
          <w:lang w:val="ru-RU"/>
        </w:rPr>
        <w:t xml:space="preserve">добавлены два целочисленных поля — </w:t>
      </w:r>
      <w:r>
        <w:rPr>
          <w:rFonts w:ascii="Consolas" w:hAnsi="Consolas"/>
          <w:lang w:val="en-US"/>
        </w:rPr>
        <w:t>current_A</w:t>
      </w:r>
      <w:r>
        <w:rPr>
          <w:lang w:val="en-US"/>
        </w:rPr>
        <w:t xml:space="preserve">, </w:t>
      </w:r>
      <w:r>
        <w:rPr>
          <w:lang w:val="ru-RU"/>
        </w:rPr>
        <w:t xml:space="preserve">и </w:t>
      </w:r>
      <w:r>
        <w:rPr>
          <w:rFonts w:ascii="Consolas" w:hAnsi="Consolas"/>
          <w:lang w:val="en-US"/>
        </w:rPr>
        <w:t>current_B</w:t>
      </w:r>
      <w:r>
        <w:rPr>
          <w:lang w:val="en-US"/>
        </w:rPr>
        <w:t>.</w:t>
      </w:r>
    </w:p>
    <w:p>
      <w:pPr>
        <w:pStyle w:val="Normal"/>
        <w:rPr/>
      </w:pPr>
      <w:r>
        <w:rPr>
          <w:lang w:val="ru-RU"/>
        </w:rPr>
        <w:t>Обновленная блок-схема представл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1099185</wp:posOffset>
            </wp:positionH>
            <wp:positionV relativeFrom="paragraph">
              <wp:posOffset>426720</wp:posOffset>
            </wp:positionV>
            <wp:extent cx="4559935" cy="58299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ена ниже.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15" w:name="__RefHeading___Toc11497_2758904751"/>
      <w:bookmarkEnd w:id="15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 xml:space="preserve">По условию, вводится функция </w:t>
      </w:r>
      <w:r>
        <w:rPr>
          <w:lang w:val="en-US"/>
        </w:rPr>
        <w:t xml:space="preserve">operation(), </w:t>
      </w:r>
      <w:r>
        <w:rPr>
          <w:lang w:val="ru-RU"/>
        </w:rPr>
        <w:t>которая принимает два аргумента - ссылку на исполняемую функцию</w:t>
      </w:r>
      <w:r>
        <w:rPr>
          <w:lang w:val="en-US"/>
        </w:rPr>
        <w:t xml:space="preserve"> и </w:t>
      </w:r>
      <w:r>
        <w:rPr>
          <w:lang w:val="ru-RU"/>
        </w:rPr>
        <w:t xml:space="preserve">ссылку на переменную АТД. Рассмотрим структуру функции </w:t>
      </w:r>
      <w:r>
        <w:rPr>
          <w:lang w:val="en-US"/>
        </w:rPr>
        <w:t>operation.</w:t>
      </w:r>
    </w:p>
    <w:p>
      <w:pPr>
        <w:pStyle w:val="BodyText"/>
        <w:rPr/>
      </w:pPr>
      <w:r>
        <w:rPr>
          <w:lang w:val="ru-RU"/>
        </w:rPr>
        <w:tab/>
        <w:t xml:space="preserve">В </w:t>
      </w:r>
      <w:r>
        <w:rPr>
          <w:lang w:val="en-US"/>
        </w:rPr>
        <w:t>application.h: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p>
      <w:pPr>
        <w:pStyle w:val="BodyText"/>
        <w:jc w:val="both"/>
        <w:rPr>
          <w:color w:val="000000"/>
          <w:lang w:val="ru-RU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typedef — псевдоним типа данных</w:t>
      </w:r>
    </w:p>
    <w:p>
      <w:pPr>
        <w:pStyle w:val="BodyText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bool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—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тип возвращаемого значения данных</w:t>
      </w:r>
    </w:p>
    <w:p>
      <w:pPr>
        <w:pStyle w:val="BodyText"/>
        <w:jc w:val="both"/>
        <w:rPr>
          <w:color w:val="000000"/>
          <w:lang w:val="en-US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(*Callback)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—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указатель имени функции</w:t>
      </w:r>
    </w:p>
    <w:p>
      <w:pPr>
        <w:pStyle w:val="BodyText"/>
        <w:jc w:val="both"/>
        <w:rPr>
          <w:color w:val="000000"/>
          <w:lang w:val="en-US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(void 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abstract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) — указатель типа аргумента, название</w:t>
      </w:r>
    </w:p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В </w:t>
      </w:r>
      <w:r>
        <w:rPr>
          <w:lang w:val="en-US"/>
        </w:rPr>
        <w:t>application.cpp: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color w:val="000000"/>
        </w:rPr>
      </w:pPr>
      <w:r>
        <w:rPr>
          <w:color w:val="000000"/>
          <w:lang w:val="ru-RU"/>
        </w:rPr>
        <w:t>bool —  тип возвращаемого значения</w:t>
      </w:r>
    </w:p>
    <w:p>
      <w:pPr>
        <w:pStyle w:val="Normal"/>
        <w:shd w:fill="FFFFFF"/>
        <w:rPr>
          <w:color w:val="000000"/>
        </w:rPr>
      </w:pPr>
      <w:r>
        <w:rPr>
          <w:color w:val="000000"/>
          <w:lang w:val="ru-RU"/>
        </w:rPr>
        <w:t xml:space="preserve">operation — имя 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 - тип первого аргумента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сallback — имя первого аргумента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void 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abstract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 xml:space="preserve"> — указатель тип второго аргумента — любой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return — возвращаемое значение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*callback) –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результат работы вызванной функции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abstract) –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данные, которые эта функция использовала.</w:t>
      </w:r>
    </w:p>
    <w:p>
      <w:pPr>
        <w:pStyle w:val="BodyText"/>
        <w:spacing w:lineRule="auto" w:line="276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BodyText"/>
        <w:spacing w:lineRule="auto" w:line="276" w:before="0" w:after="140"/>
        <w:jc w:val="both"/>
        <w:rPr>
          <w:lang w:val="ru-RU"/>
        </w:rPr>
      </w:pPr>
      <w:r>
        <w:rPr>
          <w:lang w:val="ru-RU"/>
        </w:rPr>
      </w:r>
    </w:p>
    <w:p>
      <w:pPr>
        <w:pStyle w:val="Heading1"/>
        <w:rPr/>
      </w:pPr>
      <w:bookmarkStart w:id="16" w:name="__RefHeading___Toc11499_2758904751"/>
      <w:bookmarkEnd w:id="16"/>
      <w:r>
        <w:rPr/>
        <w:t>Приложение 1</w:t>
      </w:r>
    </w:p>
    <w:p>
      <w:pPr>
        <w:pStyle w:val="BodyText"/>
        <w:rPr/>
      </w:pPr>
      <w:r>
        <w:rPr/>
      </w:r>
    </w:p>
    <w:p>
      <w:pPr>
        <w:pStyle w:val="Normal"/>
        <w:shd w:fill="FFFFFF"/>
        <w:jc w:val="center"/>
        <w:rPr>
          <w:lang w:val="en-US"/>
        </w:rPr>
      </w:pPr>
      <w:r>
        <w:rPr>
          <w:lang w:val="en-US"/>
        </w:rPr>
        <w:t>MAIN.cpp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shd w:fill="FFFFFF"/>
        <w:jc w:val="center"/>
        <w:rPr>
          <w:rFonts w:ascii="JetBrains Mono" w:hAnsi="JetBrains Mono"/>
          <w:b w:val="false"/>
          <w:i w:val="false"/>
          <w:i w:val="false"/>
          <w:color w:val="080808"/>
          <w:sz w:val="26"/>
          <w:lang w:val="en-US"/>
        </w:rPr>
      </w:pP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APPLICATION.H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&lt;climits&gt;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//Data for program to handle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</w:r>
      <w:r>
        <w:rPr>
          <w:rFonts w:ascii="JetBrains Mono" w:hAnsi="JetBrains Mono"/>
          <w:b w:val="false"/>
          <w:i w:val="false"/>
          <w:color w:val="080808"/>
          <w:sz w:val="26"/>
          <w:lang w:val="en-US" w:eastAsia="zh-CN" w:bidi="hi-IN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  <w:lang w:val="en-US" w:eastAsia="zh-CN" w:bidi="hi-IN"/>
        </w:rPr>
        <w:t>/*Since we can't invoke function for it return its value as int,</w:t>
        <w:br/>
        <w:t xml:space="preserve">    now we store A/B as a distinct variables, rather than gaining</w:t>
        <w:br/>
        <w:t xml:space="preserve">    A/B reading by straight invoking its corresponding function*/</w:t>
      </w:r>
      <w:r>
        <w:rPr>
          <w:rFonts w:ascii="JetBrains Mono" w:hAnsi="JetBrains Mono"/>
          <w:b w:val="false"/>
          <w:i/>
          <w:color w:val="8C8C8C"/>
          <w:sz w:val="26"/>
        </w:rPr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current_A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current_B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va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a0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vb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b0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</w:r>
      <w:r>
        <w:rPr>
          <w:rFonts w:ascii="JetBrains Mono" w:hAnsi="JetBrains Mono"/>
          <w:b w:val="false"/>
          <w:i w:val="false"/>
          <w:color w:val="080808"/>
          <w:sz w:val="26"/>
        </w:rPr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371F8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 To execute application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appGetB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appDoOutput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</w:r>
    </w:p>
    <w:p>
      <w:pPr>
        <w:pStyle w:val="Normal"/>
        <w:shd w:fill="FFFFFF"/>
        <w:jc w:val="center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000000"/>
          <w:sz w:val="26"/>
          <w:lang w:val="en-US"/>
        </w:rPr>
        <w:t>APPLICATION.CPP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va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 xml:space="preserve">INT_MAX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a0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va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a0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current_A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va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a0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appGetB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vb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 xml:space="preserve">INT_MAX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b0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vb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b0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current_B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vb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b0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.fail()){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cin_read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current_A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cin_read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current_B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appDoOutput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cin_read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//DEBUG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current_A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÷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current_B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(!operation(&amp;appGetA,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(!operation(&amp;appGetB,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//use !std::cin.eof() for testing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(!operation(&amp;appGetData,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(!operation(&amp;appGetA,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(!operation(&amp;appGetB,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(operation(&amp;appProcess,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operation(&amp;appDoOutput,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Mono"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JetBrains 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17" w:name="PageNumWizard_FOOTER_Базовый10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bookmarkEnd w:id="17"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18" w:name="PageNumWizard_FOOTER_Базовый10_Копия_4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  <w:bookmarkEnd w:id="18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Application>LibreOffice/24.2.3.2$Windows_X86_64 LibreOffice_project/433d9c2ded56988e8a90e6b2e771ee4e6a5ab2ba</Application>
  <AppVersion>15.0000</AppVersion>
  <Pages>15</Pages>
  <Words>1540</Words>
  <Characters>10171</Characters>
  <CharactersWithSpaces>12558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2024-02-06T18:13:00Z</dcterms:created>
  <dc:creator>Сергей Сидоров</dc:creator>
  <dc:description/>
  <dc:language>ru-RU</dc:language>
  <cp:lastModifiedBy/>
  <cp:lastPrinted>2024-06-17T16:29:26Z</cp:lastPrinted>
  <dcterms:modified xsi:type="dcterms:W3CDTF">2024-06-17T19:23:23Z</dcterms:modified>
  <cp:revision>703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