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2465_4070117755">
            <w:r>
              <w:rPr/>
              <w:t>Задание по варианту</w:t>
              <w:tab/>
              <w:t>3</w:t>
            </w:r>
          </w:hyperlink>
        </w:p>
        <w:p>
          <w:pPr>
            <w:pStyle w:val="11"/>
            <w:rPr/>
          </w:pPr>
          <w:hyperlink w:anchor="__RefHeading___Toc2035_2758904751">
            <w:r>
              <w:rPr/>
              <w:t>Контрольная работа № 1.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/>
              <w:t>1.1. Постановка задачи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/>
              <w:t xml:space="preserve"> </w:t>
            </w:r>
            <w:r>
              <w:rPr/>
              <w:t>1.2. Алгоритм индуктивной обработки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/>
              <w:t xml:space="preserve"> </w:t>
            </w:r>
            <w:r>
              <w:rPr/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/>
              <w:t xml:space="preserve"> </w:t>
            </w:r>
            <w:r>
              <w:rPr/>
              <w:t>АТД Application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/>
              <w:t xml:space="preserve"> </w:t>
            </w:r>
            <w:r>
              <w:rPr/>
              <w:t>application.h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/>
              <w:t xml:space="preserve"> </w:t>
            </w:r>
            <w:r>
              <w:rPr/>
              <w:t>АТД Vector</w:t>
              <w:tab/>
              <w:t>9</w:t>
            </w:r>
          </w:hyperlink>
        </w:p>
        <w:p>
          <w:pPr>
            <w:pStyle w:val="11"/>
            <w:rPr/>
          </w:pPr>
          <w:hyperlink w:anchor="__RefHeading___Toc3283_4070117755">
            <w:r>
              <w:rPr/>
              <w:t>Приложение 1.</w:t>
              <w:tab/>
              <w:t>10</w:t>
            </w:r>
          </w:hyperlink>
        </w:p>
        <w:p>
          <w:pPr>
            <w:pStyle w:val="11"/>
            <w:rPr/>
          </w:pPr>
          <w:hyperlink w:anchor="__RefHeading___Toc2053_2758904751">
            <w:r>
              <w:rPr/>
              <w:t>Приложение 2.</w:t>
              <w:tab/>
              <w:t>16</w:t>
            </w:r>
          </w:hyperlink>
        </w:p>
        <w:p>
          <w:pPr>
            <w:pStyle w:val="11"/>
            <w:rPr/>
          </w:pPr>
          <w:hyperlink w:anchor="__RefHeading___Toc2047_2758904751">
            <w:r>
              <w:rPr/>
              <w:t>Контрольная работа №2</w:t>
              <w:tab/>
              <w:t>21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/>
              <w:t xml:space="preserve"> </w:t>
            </w:r>
            <w:r>
              <w:rPr/>
              <w:t>2.1 Архитектура программной системы</w:t>
              <w:tab/>
              <w:t>21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/>
              <w:t xml:space="preserve"> </w:t>
            </w:r>
            <w:r>
              <w:rPr/>
              <w:t>2.2 Использование индуктивного вычислителя</w:t>
              <w:tab/>
              <w:t>22</w:t>
            </w:r>
          </w:hyperlink>
        </w:p>
        <w:p>
          <w:pPr>
            <w:pStyle w:val="11"/>
            <w:rPr/>
          </w:pPr>
          <w:hyperlink w:anchor="__RefHeading___Toc11499_2758904751">
            <w:r>
              <w:rPr/>
              <w:t>Приложение 1</w:t>
              <w:tab/>
              <w:t>23</w:t>
            </w:r>
          </w:hyperlink>
        </w:p>
        <w:p>
          <w:pPr>
            <w:pStyle w:val="11"/>
            <w:rPr/>
          </w:pPr>
          <w:hyperlink w:anchor="__RefHeading___Toc11501_2758904751">
            <w:r>
              <w:rPr/>
              <w:t>Приложение 2</w:t>
              <w:tab/>
              <w:t>29</w:t>
            </w:r>
          </w:hyperlink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/>
      </w:pPr>
      <w:r>
        <w:rPr/>
      </w:r>
      <w:r>
        <w:br w:type="page"/>
      </w:r>
    </w:p>
    <w:p>
      <w:pPr>
        <w:pStyle w:val="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Style16"/>
        <w:rPr>
          <w:lang w:eastAsia="ru-RU"/>
        </w:rPr>
      </w:pPr>
      <w:r>
        <w:rPr>
          <w:lang w:eastAsia="ru-RU"/>
        </w:rPr>
      </w:r>
    </w:p>
    <w:p>
      <w:pPr>
        <w:pStyle w:val="Style16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Style16"/>
        <w:spacing w:before="0" w:after="26"/>
        <w:jc w:val="center"/>
        <w:rPr>
          <w:b/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Style16"/>
        <w:spacing w:before="0" w:after="26"/>
        <w:jc w:val="center"/>
        <w:rPr>
          <w:b/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r>
        <w:rPr/>
        <w:tab/>
      </w:r>
    </w:p>
    <w:p>
      <w:pPr>
        <w:pStyle w:val="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Style16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left="0" w:right="0" w:firstLine="3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Style16"/>
        <w:widowControl/>
        <w:suppressAutoHyphens w:val="true"/>
        <w:bidi w:val="0"/>
        <w:spacing w:lineRule="auto" w:line="360" w:before="0" w:after="14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4"/>
          <w:szCs w:val="24"/>
        </w:rPr>
        <w:t xml:space="preserve">bool </w:t>
      </w:r>
      <w:r>
        <w:rPr>
          <w:rFonts w:ascii="Consolas" w:hAnsi="Consolas"/>
          <w:color w:val="00627A"/>
          <w:sz w:val="24"/>
          <w:szCs w:val="24"/>
        </w:rPr>
        <w:t xml:space="preserve">appProcessDataIntoFinalResult </w:t>
      </w:r>
      <w:r>
        <w:rPr>
          <w:rFonts w:ascii="Consolas" w:hAnsi="Consolas"/>
          <w:color w:val="080808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color w:val="080808"/>
          <w:sz w:val="24"/>
          <w:szCs w:val="24"/>
        </w:rPr>
        <w:t>&amp;</w:t>
      </w:r>
      <w:r>
        <w:rPr>
          <w:rFonts w:ascii="Consolas" w:hAnsi="Consolas"/>
          <w:color w:val="000000"/>
          <w:sz w:val="24"/>
          <w:szCs w:val="24"/>
        </w:rPr>
        <w:t>app</w:t>
      </w:r>
      <w:r>
        <w:rPr>
          <w:rFonts w:ascii="Consolas" w:hAnsi="Consolas"/>
          <w:color w:val="080808"/>
          <w:sz w:val="24"/>
          <w:szCs w:val="24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true</w:t>
      </w:r>
      <w:r>
        <w:rPr>
          <w:rFonts w:cs="Times New Roman" w:ascii="Consolas" w:hAnsi="Consolas"/>
          <w:color w:val="080808"/>
          <w:sz w:val="24"/>
          <w:szCs w:val="24"/>
        </w:rPr>
        <w:t>/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4"/>
          <w:szCs w:val="24"/>
        </w:rPr>
        <w:t>0</w:t>
      </w:r>
      <w:r>
        <w:rPr>
          <w:rFonts w:cs="Times New Roman" w:ascii="Times New Roman" w:hAnsi="Times New Roman"/>
          <w:color w:val="080808"/>
          <w:sz w:val="24"/>
          <w:szCs w:val="24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6" w:name="_GoBack"/>
      <w:bookmarkEnd w:id="6"/>
      <w:r>
        <w:rPr>
          <w:rFonts w:cs="Times New Roman" w:ascii="Times New Roman" w:hAnsi="Times New Roman"/>
          <w:color w:val="080808"/>
          <w:sz w:val="24"/>
          <w:szCs w:val="24"/>
        </w:rPr>
        <w:t xml:space="preserve">я второй уровень проверки, его рассмотрим чуть 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в следствие, обратное условие будет: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. 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</w:rPr>
        <w:t>И так, второй уровень условий.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Он представляет собой группу проверок, первая из которых: превосходство значения текущего стрика 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4"/>
          <w:szCs w:val="24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4"/>
          <w:szCs w:val="24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constD</w:t>
      </w:r>
      <w:r>
        <w:rPr>
          <w:rFonts w:cs="Times New Roman" w:ascii="Consolas" w:hAnsi="Consolas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и используется для случая 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4"/>
          <w:szCs w:val="24"/>
        </w:rPr>
        <w:t>0, 1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 математическом выражении второй уровень будет выглядеть следующим образом: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Условие третьего уровня отвечает за выбор метода присвоения левого индекса.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получит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  <w:sz w:val="24"/>
          <w:szCs w:val="24"/>
        </w:rPr>
        <w:t xml:space="preserve">, в противном случае,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присваивается значение текущего индекса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соответственно.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2"/>
        <w:spacing w:before="0" w:after="0"/>
        <w:rPr/>
      </w:pPr>
      <w:bookmarkStart w:id="7" w:name="__RefHeading___Toc6530_2651826584"/>
      <w:bookmarkEnd w:id="7"/>
      <w:r>
        <w:rPr/>
        <w:tab/>
        <w:t>1.3. Архитектура программной реализации вычислителя.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ind w:left="360" w:hanging="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8" w:name="__RefHeading___Toc11491_2758904751"/>
      <w:bookmarkEnd w:id="8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9" w:name="__RefHeading___Toc11493_2758904751"/>
      <w:bookmarkEnd w:id="9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0, если произошла ошибка на одном из этапов, возвращает значение 1. 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2"/>
        <w:rPr/>
      </w:pPr>
      <w:bookmarkStart w:id="10" w:name="__RefHeading___Toc6532_2651826584"/>
      <w:bookmarkEnd w:id="10"/>
      <w:r>
        <w:rPr>
          <w:lang w:val="ru-RU"/>
        </w:rPr>
        <w:tab/>
        <w:t xml:space="preserve">АТД </w:t>
      </w:r>
      <w:r>
        <w:rPr>
          <w:lang w:val="en-US"/>
        </w:rPr>
        <w:t>Vector</w:t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этом модуле определяется структурный тип данных для представления n-мерного массива введенных пользователем данных, состоит из одного поля представленного типом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vector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из стандартной библиотеки с элементами типа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int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(целочисленные).</w:t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4"/>
          <w:szCs w:val="24"/>
          <w:lang w:val="ru-RU" w:eastAsia="zh-CN" w:bidi="hi-IN"/>
        </w:rPr>
        <w:t>vector.h</w:t>
      </w:r>
      <w:r>
        <w:rPr/>
        <w:t xml:space="preserve"> объявляются функции: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Cascadia Mono" w:hAnsi="Cascadia Mono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ab/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прототип функции, собирающей вектор изначальных значений.</w:t>
      </w:r>
      <w:r>
        <w:rPr>
          <w:rFonts w:ascii="Consolas" w:hAnsi="Consolas"/>
          <w:b w:val="false"/>
          <w:i w:val="false"/>
          <w:color w:val="080808"/>
          <w:sz w:val="26"/>
        </w:rPr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шорткат для получения размера вектора, с помощью функции .size().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Style16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1"/>
        <w:spacing w:lineRule="auto" w:line="360"/>
        <w:rPr/>
      </w:pPr>
      <w:r>
        <w:rPr/>
      </w:r>
      <w:r>
        <w:br w:type="page"/>
      </w:r>
    </w:p>
    <w:p>
      <w:pPr>
        <w:pStyle w:val="1"/>
        <w:spacing w:lineRule="auto" w:line="360"/>
        <w:rPr/>
      </w:pPr>
      <w:bookmarkStart w:id="14" w:name="__RefHeading___Toc2053_2758904751"/>
      <w:bookmarkEnd w:id="14"/>
      <w:r>
        <w:rPr/>
        <w:t>Приложение 2.</w:t>
      </w:r>
    </w:p>
    <w:p>
      <w:pPr>
        <w:pStyle w:val="Style16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eastAsia="Times New Roman" w:cs="Courier New" w:ascii="JetBrains Mono" w:hAnsi="JetBrains Mono"/>
          <w:b w:val="false"/>
          <w:i/>
          <w:color w:val="8C8C8C"/>
          <w:kern w:val="0"/>
          <w:sz w:val="26"/>
          <w:szCs w:val="26"/>
          <w:lang w:val="en-US" w:eastAsia="ru-RU" w:bidi="ar-SA"/>
        </w:rPr>
        <w:t>//test.cpp</w:t>
      </w:r>
      <w:r>
        <w:rPr>
          <w:rFonts w:ascii="JetBrains Mono" w:hAnsi="JetBrains Mono"/>
          <w:b w:val="false"/>
          <w:i/>
          <w:color w:val="8C8C8C"/>
          <w:sz w:val="26"/>
        </w:rPr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"E:\Git\NNTU_INF\googletest\googletest\include\gtest\gtest.h"</w:t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"C:\Users\l3t\Documents\GitHub\NNTU_INF\googletest\googlemock\include\gmock\gmock.h"</w:t>
        <w:br/>
        <w:t>//#include 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80808"/>
          <w:sz w:val="26"/>
        </w:rPr>
        <w:t>std;</w:t>
        <w:br/>
        <w:br/>
        <w:t>Application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&amp;&amp;init_values,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D) {</w:t>
        <w:br/>
        <w:t xml:space="preserve">    Application test_application;</w:t>
        <w:br/>
        <w:t xml:space="preserve">    test_application.constD = D;</w:t>
        <w:br/>
        <w:t xml:space="preserve">    test_application.valueArray.value.reserve(init_values.size());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&amp;val: init_values) {</w:t>
        <w:br/>
        <w:t xml:space="preserve">        test_application.valueArray.value.push_back(val);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test_application;</w:t>
        <w:br/>
        <w:t>}</w:t>
        <w:br/>
        <w:br/>
        <w:t>TEST(IndexFindCorrectly, Simple_1)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Simple_4)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Simple_5)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Simple_6)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TEST(IndexFindCorrectly, Simple_7)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Simple_8)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Simple_9)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Simple_10)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TEST(CannotFindIndex, D_Bigger_1)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br/>
        <w:t>}</w:t>
        <w:br/>
        <w:br/>
        <w:t>TEST(CannotFindIndex, D_Bigger_2)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br/>
        <w:t>TEST(CannotFindIndex, D_Bigger_3)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TEST(IndexWithD, Filttered_by_D_1)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huy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ASSERT_EQ(-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huy);</w:t>
        <w:br/>
        <w:t>}</w:t>
        <w:br/>
        <w:br/>
        <w:t>TEST(NegativeUInt,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op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op2 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ASSERT_TRUE(op2);</w:t>
        <w:br/>
        <w:t>}</w:t>
        <w:br/>
        <w:br/>
        <w:t>TEST(Custom, One)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Two)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Three)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&gt;{INT_MIN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},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main(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**argv) {</w:t>
        <w:br/>
        <w:t xml:space="preserve">    ::testing::InitGoogleTest(&amp;argc, argv);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RUN_ALL_TESTS();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//INDUCTANCE_V2_APPLICATION_TESTS_CPP</w:t>
        <w:br/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br w:type="page"/>
      </w:r>
    </w:p>
    <w:p>
      <w:pPr>
        <w:pStyle w:val="Normal"/>
        <w:shd w:fill="FFFFFF"/>
        <w:rPr/>
      </w:pPr>
      <w:r>
        <w:rPr/>
      </w:r>
    </w:p>
    <w:p>
      <w:pPr>
        <w:pStyle w:val="1"/>
        <w:rPr/>
      </w:pPr>
      <w:bookmarkStart w:id="15" w:name="__RefHeading___Toc2047_2758904751"/>
      <w:bookmarkEnd w:id="15"/>
      <w:r>
        <w:rPr/>
        <w:t xml:space="preserve">Контрольная работа №2 </w:t>
      </w:r>
    </w:p>
    <w:p>
      <w:pPr>
        <w:pStyle w:val="Style16"/>
        <w:spacing w:before="0" w:after="26"/>
        <w:jc w:val="center"/>
        <w:rPr>
          <w:b/>
          <w:b/>
          <w:bCs/>
          <w:sz w:val="32"/>
          <w:szCs w:val="32"/>
        </w:rPr>
      </w:pPr>
      <w:bookmarkStart w:id="16" w:name="__RefHeading___Toc2049_2758904751"/>
      <w:bookmarkEnd w:id="16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Style16"/>
        <w:spacing w:before="0" w:after="26"/>
        <w:jc w:val="center"/>
        <w:rPr>
          <w:b/>
          <w:b/>
          <w:bCs/>
          <w:sz w:val="32"/>
          <w:szCs w:val="32"/>
        </w:rPr>
      </w:pPr>
      <w:bookmarkStart w:id="17" w:name="__RefHeading___Toc2051_2758904751"/>
      <w:bookmarkEnd w:id="17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2"/>
        <w:rPr/>
      </w:pPr>
      <w:bookmarkStart w:id="18" w:name="__RefHeading___Toc11495_2758904751"/>
      <w:bookmarkEnd w:id="18"/>
      <w:r>
        <w:rPr/>
        <w:tab/>
        <w:t>2.1 Архитектура программной системы</w:t>
      </w:r>
    </w:p>
    <w:p>
      <w:pPr>
        <w:pStyle w:val="Style16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9" w:name="__RefHeading___Toc11497_2758904751"/>
      <w:bookmarkEnd w:id="19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Style16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Style16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Style16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Style16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1"/>
        <w:rPr/>
      </w:pPr>
      <w:bookmarkStart w:id="20" w:name="__RefHeading___Toc11499_2758904751"/>
      <w:bookmarkEnd w:id="20"/>
      <w:r>
        <w:rPr/>
        <w:t>Приложение 1</w:t>
      </w:r>
    </w:p>
    <w:p>
      <w:pPr>
        <w:pStyle w:val="Style16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{}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fail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0627A"/>
          <w:sz w:val="26"/>
        </w:rPr>
        <w:t>= 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//for (int i = 0; i &lt; tempApp.valueArray.value.size(); ++i)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!=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]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  <w:br/>
        <w:t xml:space="preserve">        ||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808080"/>
          <w:sz w:val="26"/>
        </w:rPr>
        <w:t>)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//if (i == tempApp.valueArray.value.size() - 1 &amp;&amp; tempApp.finalLeft == INT_MAX &amp;&amp; tempApp.finalRight == INT_MAX) {</w:t>
        <w:br/>
        <w:t xml:space="preserve">    //    return false;</w:t>
        <w:br/>
        <w:t xml:space="preserve">    //}</w:t>
        <w:br/>
        <w:t xml:space="preserve">    //}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Left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Right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1 - Get D const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2 - Read through cin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3 - Process data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4 - Display result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&lt;vector&gt;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//NNTU_VECTOR_H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80808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 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temporary_value_storage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"Provided vector consists of " </w:t>
      </w:r>
      <w:r>
        <w:rPr>
          <w:rFonts w:ascii="JetBrains Mono" w:hAnsi="JetBrains Mono"/>
          <w:b w:val="false"/>
          <w:i w:val="false"/>
          <w:color w:val="00627A"/>
          <w:sz w:val="26"/>
        </w:rPr>
        <w:t>&lt;&lt; 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entries."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"Values as follows:"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</w:r>
      <w:r>
        <w:br w:type="page"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1"/>
        <w:rPr/>
      </w:pPr>
      <w:bookmarkStart w:id="21" w:name="__RefHeading___Toc11501_2758904751"/>
      <w:bookmarkEnd w:id="21"/>
      <w:r>
        <w:rPr/>
        <w:t>Приложение 2</w:t>
      </w:r>
    </w:p>
    <w:p>
      <w:pPr>
        <w:pStyle w:val="Style16"/>
        <w:rPr/>
      </w:pPr>
      <w:r>
        <w:rPr/>
        <w:t>Тесты к коду из первого приложение.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//test.cpp</w:t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"E:\Git\NNTU_INF\googletest\googlemock\include\gmock\gmock.h"</w:t>
        <w:br/>
        <w:t>//#include "E:\Git\NNTU_INF\googletest\googletest\include\gtest\gtest.h"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 &amp;&amp;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reserve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Simple_4)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Simple_5)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Simple_6)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//ASSERT_TRUE(appProcessDataIntoFinalResult(test_app));</w:t>
        <w:br/>
        <w:t>//ASSERT_TRUE(test_app.finalLeft == 0 || test_app.finalLeft == 4 || test_app.finalLeft == INT_MAX);</w:t>
        <w:br/>
        <w:t>//ASSERT_TRUE(test_app.finalRight == 0 || test_app.finalRight == 4 || test_app.finalRight == INT_MAX);</w:t>
        <w:br/>
      </w:r>
      <w:r>
        <w:rPr>
          <w:rFonts w:ascii="JetBrains Mono" w:hAnsi="JetBrains Mono"/>
          <w:b w:val="false"/>
          <w:i w:val="false"/>
          <w:color w:val="080808"/>
          <w:sz w:val="26"/>
        </w:rPr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Simple_7)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Simple_8)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Simple_9)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Simple_10)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huy2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//ASSERT_FALSE(huy);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huy2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One)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Two)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Three)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InitGoogleTest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627A"/>
          <w:sz w:val="26"/>
        </w:rPr>
        <w:t>RUN_ALL_TESTS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//CALLBACK_APPLICATION_TESTS_CPP</w:t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0"/>
    <w:family w:val="roman"/>
    <w:pitch w:val="variable"/>
  </w:font>
  <w:font w:name="Cascadia Mono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bookmarkStart w:id="22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22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bookmarkStart w:id="23" w:name="PageNumWizard_FOOTER_Базовый2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2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6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2">
    <w:name w:val="Heading 2"/>
    <w:basedOn w:val="1"/>
    <w:next w:val="Style16"/>
    <w:qFormat/>
    <w:rsid w:val="00c627c5"/>
    <w:pPr>
      <w:jc w:val="left"/>
      <w:outlineLvl w:val="1"/>
    </w:pPr>
    <w:rPr/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12" w:customStyle="1">
    <w:name w:val="Интернет-ссылка"/>
    <w:rPr>
      <w:color w:val="000080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5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Indexheading1"/>
    <w:qFormat/>
    <w:pPr/>
    <w:rPr/>
  </w:style>
  <w:style w:type="paragraph" w:styleId="1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21">
    <w:name w:val="TOC 2"/>
    <w:basedOn w:val="Indexheading1"/>
    <w:pPr>
      <w:tabs>
        <w:tab w:val="clear" w:pos="709"/>
        <w:tab w:val="right" w:pos="9355" w:leader="dot"/>
      </w:tabs>
      <w:ind w:left="283" w:hanging="0"/>
    </w:pPr>
    <w:rPr/>
  </w:style>
  <w:style w:type="paragraph" w:styleId="Style22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/>
    <w:rPr/>
  </w:style>
  <w:style w:type="paragraph" w:styleId="31">
    <w:name w:val="TOC 3"/>
    <w:basedOn w:val="Indexheading1"/>
    <w:pPr>
      <w:tabs>
        <w:tab w:val="clear" w:pos="709"/>
        <w:tab w:val="right" w:pos="9071" w:leader="dot"/>
      </w:tabs>
      <w:ind w:left="567" w:hanging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2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Application>LibreOffice/7.3.4.2$Windows_X86_64 LibreOffice_project/728fec16bd5f605073805c3c9e7c4212a0120dc5</Application>
  <AppVersion>15.0000</AppVersion>
  <Pages>33</Pages>
  <Words>3475</Words>
  <Characters>28830</Characters>
  <CharactersWithSpaces>34153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2024-01-15T21:27:00Z</cp:lastPrinted>
  <dcterms:modified xsi:type="dcterms:W3CDTF">2024-05-28T02:29:04Z</dcterms:modified>
  <cp:revision>460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