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54" w:rsidRPr="001C1546" w:rsidRDefault="00664154" w:rsidP="0066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Laboratory Manual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for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 xml:space="preserve"> Computer </w:t>
      </w:r>
      <w:r w:rsidR="007F3145">
        <w:rPr>
          <w:rFonts w:cs="Times New Roman"/>
          <w:sz w:val="24"/>
          <w:szCs w:val="24"/>
        </w:rPr>
        <w:t>Organization and Assembly Language Programming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</w:p>
    <w:p w:rsidR="00664154" w:rsidRPr="001C1546" w:rsidRDefault="001C4F74" w:rsidP="00664154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(E</w:t>
      </w:r>
      <w:r w:rsidR="007F3145">
        <w:rPr>
          <w:rFonts w:cs="Times New Roman"/>
          <w:sz w:val="24"/>
          <w:szCs w:val="24"/>
        </w:rPr>
        <w:t>L 213</w:t>
      </w:r>
      <w:r w:rsidR="00664154" w:rsidRPr="001C1546">
        <w:rPr>
          <w:rFonts w:cs="Times New Roman"/>
          <w:sz w:val="24"/>
          <w:szCs w:val="24"/>
        </w:rPr>
        <w:t>)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64154" w:rsidRPr="001C1546" w:rsidTr="00F365A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42B2" w:rsidRPr="001C1546" w:rsidRDefault="003A3839" w:rsidP="003A3839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Dr. Asma Ahmed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4243" w:rsidRDefault="001C4243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r w:rsidR="007F3145">
              <w:rPr>
                <w:rFonts w:cs="Times New Roman"/>
              </w:rPr>
              <w:t>Hamna Waseem</w:t>
            </w:r>
          </w:p>
          <w:p w:rsidR="004A2EBC" w:rsidRPr="001C1546" w:rsidRDefault="003B5995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Mr. U</w:t>
            </w:r>
            <w:r w:rsidR="004A2EBC">
              <w:rPr>
                <w:rFonts w:cs="Times New Roman"/>
              </w:rPr>
              <w:t>mar Bashir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3A3839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7F3145" w:rsidP="00F365A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4A2EBC">
              <w:rPr>
                <w:rFonts w:cs="Times New Roman"/>
              </w:rPr>
              <w:t xml:space="preserve"> 2020</w:t>
            </w:r>
          </w:p>
        </w:tc>
      </w:tr>
    </w:tbl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  <w:sectPr w:rsidR="00664154" w:rsidRPr="001C1546" w:rsidSect="0066415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1C1546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462C8F" w:rsidRPr="00B86848" w:rsidRDefault="00462C8F" w:rsidP="00D41E59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B86848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462C8F" w:rsidRPr="00B86848" w:rsidRDefault="00462C8F" w:rsidP="00EC1AA7">
      <w:pPr>
        <w:jc w:val="both"/>
        <w:rPr>
          <w:rFonts w:ascii="Times New Roman" w:hAnsi="Times New Roman" w:cs="Times New Roman"/>
        </w:rPr>
      </w:pPr>
      <w:r w:rsidRPr="00B86848">
        <w:rPr>
          <w:rFonts w:ascii="Times New Roman" w:hAnsi="Times New Roman" w:cs="Times New Roman"/>
        </w:rPr>
        <w:t>After performing this lab, students shall be able to:</w:t>
      </w:r>
    </w:p>
    <w:p w:rsidR="008678C8" w:rsidRPr="008678C8" w:rsidRDefault="008678C8" w:rsidP="008678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678C8">
        <w:rPr>
          <w:rFonts w:ascii="Times New Roman" w:hAnsi="Times New Roman" w:cs="Times New Roman"/>
        </w:rPr>
        <w:t>Learn conditional and unconditional jumps.</w:t>
      </w:r>
    </w:p>
    <w:p w:rsidR="008678C8" w:rsidRPr="008678C8" w:rsidRDefault="008678C8" w:rsidP="008678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678C8">
        <w:rPr>
          <w:rFonts w:ascii="Times New Roman" w:hAnsi="Times New Roman" w:cs="Times New Roman"/>
        </w:rPr>
        <w:t>Be able to take decisions on what conditions suits where in code.</w:t>
      </w:r>
    </w:p>
    <w:p w:rsidR="008678C8" w:rsidRPr="00B86848" w:rsidRDefault="008678C8" w:rsidP="008678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678C8">
        <w:rPr>
          <w:rFonts w:ascii="Times New Roman" w:hAnsi="Times New Roman" w:cs="Times New Roman"/>
        </w:rPr>
        <w:t>Translate high language programs to assembly language.</w:t>
      </w:r>
    </w:p>
    <w:bookmarkEnd w:id="2"/>
    <w:p w:rsidR="0030531F" w:rsidRDefault="0030531F" w:rsidP="0030531F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0531F" w:rsidRPr="0030531F" w:rsidRDefault="00521BB1" w:rsidP="0030531F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Exercise 1:</w:t>
      </w:r>
      <w:r w:rsidR="00305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531F" w:rsidRPr="0030531F">
        <w:rPr>
          <w:rFonts w:ascii="Times New Roman" w:hAnsi="Times New Roman" w:cs="Times New Roman"/>
          <w:color w:val="000000"/>
          <w:sz w:val="24"/>
          <w:szCs w:val="24"/>
        </w:rPr>
        <w:t>Write an assembly program t</w:t>
      </w:r>
      <w:r w:rsidR="0030531F">
        <w:rPr>
          <w:rFonts w:ascii="Times New Roman" w:hAnsi="Times New Roman" w:cs="Times New Roman"/>
          <w:color w:val="000000"/>
          <w:sz w:val="24"/>
          <w:szCs w:val="24"/>
        </w:rPr>
        <w:t>hat which finds if an array 'digits</w:t>
      </w:r>
      <w:r w:rsidR="0030531F" w:rsidRPr="0030531F">
        <w:rPr>
          <w:rFonts w:ascii="Times New Roman" w:hAnsi="Times New Roman" w:cs="Times New Roman"/>
          <w:color w:val="000000"/>
          <w:sz w:val="24"/>
          <w:szCs w:val="24"/>
        </w:rPr>
        <w:t>' is palindrome or not.</w:t>
      </w:r>
      <w:r w:rsidR="0030531F">
        <w:rPr>
          <w:rFonts w:ascii="Times New Roman" w:hAnsi="Times New Roman" w:cs="Times New Roman"/>
          <w:color w:val="000000"/>
          <w:sz w:val="24"/>
          <w:szCs w:val="24"/>
        </w:rPr>
        <w:t xml:space="preserve"> The array ends on a -1. </w:t>
      </w:r>
      <w:r w:rsidR="0030531F" w:rsidRPr="0030531F">
        <w:rPr>
          <w:rFonts w:ascii="Times New Roman" w:hAnsi="Times New Roman" w:cs="Times New Roman"/>
          <w:color w:val="000000"/>
          <w:sz w:val="24"/>
          <w:szCs w:val="24"/>
        </w:rPr>
        <w:t xml:space="preserve">If the number in </w:t>
      </w:r>
      <w:r w:rsidR="0030531F">
        <w:rPr>
          <w:rFonts w:ascii="Times New Roman" w:hAnsi="Times New Roman" w:cs="Times New Roman"/>
          <w:color w:val="000000"/>
          <w:sz w:val="24"/>
          <w:szCs w:val="24"/>
        </w:rPr>
        <w:t>the array is palindrome,</w:t>
      </w:r>
      <w:r w:rsidR="0030531F" w:rsidRPr="0030531F">
        <w:rPr>
          <w:rFonts w:ascii="Times New Roman" w:hAnsi="Times New Roman" w:cs="Times New Roman"/>
          <w:color w:val="000000"/>
          <w:sz w:val="24"/>
          <w:szCs w:val="24"/>
        </w:rPr>
        <w:t xml:space="preserve"> set bx to 1 and 0 otherwise.</w:t>
      </w:r>
    </w:p>
    <w:p w:rsidR="0030531F" w:rsidRPr="0030531F" w:rsidRDefault="0030531F" w:rsidP="0030531F">
      <w:pPr>
        <w:pStyle w:val="NoSpacing"/>
        <w:ind w:left="360"/>
        <w:jc w:val="both"/>
        <w:rPr>
          <w:rFonts w:ascii="Times New Roman" w:hAnsi="Times New Roman" w:cs="Times New Roman"/>
          <w:color w:val="00A1DA"/>
          <w:sz w:val="24"/>
          <w:szCs w:val="24"/>
        </w:rPr>
      </w:pPr>
      <w:r w:rsidRPr="0030531F">
        <w:rPr>
          <w:rFonts w:ascii="Times New Roman" w:hAnsi="Times New Roman" w:cs="Times New Roman"/>
          <w:b/>
          <w:color w:val="00A1DA"/>
          <w:sz w:val="24"/>
          <w:szCs w:val="24"/>
        </w:rPr>
        <w:t>Palindrome</w:t>
      </w:r>
      <w:r w:rsidRPr="0030531F">
        <w:rPr>
          <w:rFonts w:ascii="Times New Roman" w:hAnsi="Times New Roman" w:cs="Times New Roman"/>
          <w:color w:val="00A1DA"/>
          <w:sz w:val="24"/>
          <w:szCs w:val="24"/>
        </w:rPr>
        <w:t>: A palindrome is a word, number, phrase, or other sequence of characters which reads the same backward as forward, such as madam</w:t>
      </w:r>
      <w:r>
        <w:rPr>
          <w:rFonts w:ascii="Times New Roman" w:hAnsi="Times New Roman" w:cs="Times New Roman"/>
          <w:color w:val="00A1DA"/>
          <w:sz w:val="24"/>
          <w:szCs w:val="24"/>
        </w:rPr>
        <w:t xml:space="preserve"> or racecar or the number 10201.</w:t>
      </w:r>
    </w:p>
    <w:p w:rsidR="0030531F" w:rsidRDefault="0030531F" w:rsidP="0030531F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32CC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For example:</w:t>
      </w:r>
    </w:p>
    <w:p w:rsidR="00A32CC0" w:rsidRDefault="00A32CC0" w:rsidP="0030531F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430"/>
        <w:gridCol w:w="3431"/>
      </w:tblGrid>
      <w:tr w:rsidR="00A32CC0" w:rsidTr="008678C8">
        <w:trPr>
          <w:trHeight w:val="946"/>
        </w:trPr>
        <w:tc>
          <w:tcPr>
            <w:tcW w:w="3430" w:type="dxa"/>
          </w:tcPr>
          <w:p w:rsidR="00A32CC0" w:rsidRPr="0030531F" w:rsidRDefault="00A32CC0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</w:p>
          <w:p w:rsidR="00A32CC0" w:rsidRDefault="00A32CC0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digits: 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-1</w:t>
            </w:r>
          </w:p>
          <w:p w:rsidR="00A32CC0" w:rsidRPr="008678C8" w:rsidRDefault="00A32CC0" w:rsidP="008678C8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bx=</w:t>
            </w:r>
            <w:r w:rsidR="00867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31" w:type="dxa"/>
          </w:tcPr>
          <w:p w:rsidR="00A32CC0" w:rsidRPr="0030531F" w:rsidRDefault="00A32CC0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</w:p>
          <w:p w:rsidR="00A32CC0" w:rsidRDefault="00A32CC0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digits: 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,-1</w:t>
            </w:r>
          </w:p>
          <w:p w:rsidR="00A32CC0" w:rsidRPr="0030531F" w:rsidRDefault="00A32CC0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bx=0</w:t>
            </w:r>
          </w:p>
          <w:p w:rsidR="00A32CC0" w:rsidRDefault="00A32CC0" w:rsidP="0030531F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</w:tbl>
    <w:p w:rsidR="00E65A5B" w:rsidRDefault="00E65A5B" w:rsidP="00EC1AA7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2CC0" w:rsidRPr="00C53AE4" w:rsidRDefault="00A32CC0" w:rsidP="00EC1AA7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8690B" w:rsidRDefault="005509E9" w:rsidP="00B8690B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Exercise 2</w:t>
      </w:r>
      <w:r w:rsidR="000F2A9F" w:rsidRPr="00C53AE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0F2A9F" w:rsidRPr="00C53AE4">
        <w:rPr>
          <w:sz w:val="24"/>
          <w:szCs w:val="24"/>
        </w:rPr>
        <w:t xml:space="preserve"> 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>Write a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 xml:space="preserve">n assembly language code 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 xml:space="preserve">that computes 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>‘num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 xml:space="preserve"> and ‘num2’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 xml:space="preserve"> and saves it in ‘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 xml:space="preserve">’. 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>1, num2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 xml:space="preserve"> are memory variables of word length. For any number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 xml:space="preserve"> two numbers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 xml:space="preserve"> and m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>, you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>r program should add n, m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 xml:space="preserve"> times 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>to pro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>duce the product. Note how 4*5 = 4+4+4+4+4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8690B" w:rsidRPr="00B8690B" w:rsidRDefault="00B8690B" w:rsidP="00B8690B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B869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For Example:</w:t>
      </w:r>
    </w:p>
    <w:p w:rsidR="00B8690B" w:rsidRDefault="007E645A" w:rsidP="00B8690B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>um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>=6</w:t>
      </w:r>
    </w:p>
    <w:p w:rsidR="007E645A" w:rsidRDefault="007E645A" w:rsidP="00B8690B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Num2=5</w:t>
      </w:r>
    </w:p>
    <w:p w:rsidR="000F2A9F" w:rsidRPr="00C53AE4" w:rsidRDefault="007E645A" w:rsidP="00B8690B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="00B8690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B8690B" w:rsidRPr="00B86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0x1E</w:t>
      </w:r>
    </w:p>
    <w:p w:rsidR="00543296" w:rsidRDefault="00543296" w:rsidP="00EC1AA7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2CC0" w:rsidRPr="00C53AE4" w:rsidRDefault="00A32CC0" w:rsidP="00EC1AA7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678C8" w:rsidRPr="008678C8" w:rsidRDefault="005509E9" w:rsidP="007E645A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Exercise 3: </w:t>
      </w:r>
      <w:r w:rsidR="003E4A74" w:rsidRPr="003E4A74">
        <w:rPr>
          <w:rFonts w:ascii="Times New Roman" w:hAnsi="Times New Roman" w:cs="Times New Roman"/>
          <w:color w:val="000000"/>
          <w:sz w:val="24"/>
          <w:szCs w:val="24"/>
        </w:rPr>
        <w:t xml:space="preserve">Write an assembly program </w:t>
      </w:r>
      <w:r w:rsidR="007E645A">
        <w:rPr>
          <w:rFonts w:ascii="Times New Roman" w:hAnsi="Times New Roman" w:cs="Times New Roman"/>
          <w:color w:val="000000"/>
          <w:sz w:val="24"/>
          <w:szCs w:val="24"/>
        </w:rPr>
        <w:t>that finds the union of 2 sorted arrays and store the result in another array. You can create size variables for all the arrays.</w:t>
      </w:r>
    </w:p>
    <w:p w:rsidR="0012110F" w:rsidRPr="0012110F" w:rsidRDefault="0012110F" w:rsidP="003E4A74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2110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For Example:</w:t>
      </w:r>
    </w:p>
    <w:p w:rsidR="003E4A74" w:rsidRDefault="007E645A" w:rsidP="003E4A74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Arr1: 1, 2, 3, 4, 6, 8, 10</w:t>
      </w:r>
    </w:p>
    <w:p w:rsidR="007E645A" w:rsidRDefault="007E645A" w:rsidP="003E4A74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Arr2: 3, 4, 6, 9</w:t>
      </w:r>
      <w:r w:rsidR="00635C86">
        <w:rPr>
          <w:rFonts w:ascii="Times New Roman" w:hAnsi="Times New Roman" w:cs="Times New Roman"/>
          <w:color w:val="000000"/>
          <w:sz w:val="24"/>
          <w:szCs w:val="24"/>
        </w:rPr>
        <w:t>, 10, 11</w:t>
      </w:r>
    </w:p>
    <w:p w:rsidR="00A32CC0" w:rsidRDefault="00635C86" w:rsidP="00635C86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Union: 1, 2, 3, 4, 6, 8, 9, 10, 11</w:t>
      </w:r>
    </w:p>
    <w:p w:rsidR="00635C86" w:rsidRPr="00635C86" w:rsidRDefault="00635C86" w:rsidP="00635C86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78C8" w:rsidRPr="00C53AE4" w:rsidRDefault="008678C8" w:rsidP="00EC1AA7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0C5F40" w:rsidRPr="000C5F40" w:rsidRDefault="00543296" w:rsidP="00585FEE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AE4">
        <w:rPr>
          <w:rFonts w:asciiTheme="majorBidi" w:hAnsiTheme="majorBidi" w:cstheme="majorBidi"/>
          <w:b/>
          <w:sz w:val="24"/>
          <w:szCs w:val="24"/>
        </w:rPr>
        <w:t xml:space="preserve">Exercise 4: </w:t>
      </w:r>
      <w:r w:rsidR="000C5F40" w:rsidRPr="000C5F40">
        <w:rPr>
          <w:rFonts w:ascii="Times New Roman" w:hAnsi="Times New Roman" w:cs="Times New Roman"/>
          <w:color w:val="000000"/>
          <w:sz w:val="24"/>
          <w:szCs w:val="24"/>
        </w:rPr>
        <w:t>Write an assembly program that checks whether a number BX in binary form has two</w:t>
      </w:r>
      <w:r w:rsidR="00585F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3" w:name="_GoBack"/>
      <w:bookmarkEnd w:id="3"/>
      <w:r w:rsidR="000C5F40" w:rsidRPr="000C5F40">
        <w:rPr>
          <w:rFonts w:ascii="Times New Roman" w:hAnsi="Times New Roman" w:cs="Times New Roman"/>
          <w:color w:val="000000"/>
          <w:sz w:val="24"/>
          <w:szCs w:val="24"/>
        </w:rPr>
        <w:t>adjacent 1’s or not.</w:t>
      </w:r>
    </w:p>
    <w:p w:rsidR="000C5F40" w:rsidRPr="000C5F40" w:rsidRDefault="000C5F40" w:rsidP="000C5F40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5F40">
        <w:rPr>
          <w:rFonts w:ascii="Times New Roman" w:hAnsi="Times New Roman" w:cs="Times New Roman"/>
          <w:color w:val="000000"/>
          <w:sz w:val="24"/>
          <w:szCs w:val="24"/>
        </w:rPr>
        <w:t>If a number in binary form does not have any adjacent 1’s, then set AX=1 else set Ax=0.</w:t>
      </w:r>
    </w:p>
    <w:p w:rsidR="000C5F40" w:rsidRDefault="000C5F40" w:rsidP="000C5F40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5F4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For example: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678C8" w:rsidRPr="008678C8" w:rsidRDefault="000C5F40" w:rsidP="000C5F40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0C5F40">
        <w:rPr>
          <w:rFonts w:ascii="Times New Roman" w:hAnsi="Times New Roman" w:cs="Times New Roman"/>
          <w:color w:val="000000"/>
          <w:sz w:val="24"/>
          <w:szCs w:val="24"/>
        </w:rPr>
        <w:t xml:space="preserve">f Bx has </w:t>
      </w:r>
      <w:r w:rsidRPr="000C5F40">
        <w:rPr>
          <w:rFonts w:ascii="Times New Roman" w:hAnsi="Times New Roman" w:cs="Times New Roman"/>
          <w:b/>
          <w:color w:val="000000"/>
          <w:sz w:val="24"/>
          <w:szCs w:val="24"/>
        </w:rPr>
        <w:t>1010100001010000b</w:t>
      </w:r>
      <w:r w:rsidRPr="000C5F40">
        <w:rPr>
          <w:rFonts w:ascii="Times New Roman" w:hAnsi="Times New Roman" w:cs="Times New Roman"/>
          <w:color w:val="000000"/>
          <w:sz w:val="24"/>
          <w:szCs w:val="24"/>
        </w:rPr>
        <w:t>, 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 set AX=1. However, if BX has </w:t>
      </w:r>
      <w:r w:rsidRPr="000C5F40">
        <w:rPr>
          <w:rFonts w:ascii="Times New Roman" w:hAnsi="Times New Roman" w:cs="Times New Roman"/>
          <w:b/>
          <w:color w:val="000000"/>
          <w:sz w:val="24"/>
          <w:szCs w:val="24"/>
        </w:rPr>
        <w:t>000110101010010b</w:t>
      </w:r>
      <w:r w:rsidRPr="000C5F40">
        <w:rPr>
          <w:rFonts w:ascii="Times New Roman" w:hAnsi="Times New Roman" w:cs="Times New Roman"/>
          <w:color w:val="000000"/>
          <w:sz w:val="24"/>
          <w:szCs w:val="24"/>
        </w:rPr>
        <w:t xml:space="preserve"> then set Ax=0. </w:t>
      </w:r>
    </w:p>
    <w:p w:rsidR="008678C8" w:rsidRPr="008678C8" w:rsidRDefault="008678C8" w:rsidP="008678C8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6801" w:rsidRPr="008678C8" w:rsidRDefault="00256801" w:rsidP="008678C8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6801" w:rsidRPr="00C53AE4" w:rsidRDefault="00256801" w:rsidP="00EC1AA7">
      <w:pPr>
        <w:pStyle w:val="NoSpacing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sectPr w:rsidR="00256801" w:rsidRPr="00C53AE4" w:rsidSect="00664154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6B0" w:rsidRPr="00664154" w:rsidRDefault="005036B0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5036B0" w:rsidRPr="00664154" w:rsidRDefault="005036B0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F365A3" w:rsidRPr="00C5561B" w:rsidRDefault="00F365A3" w:rsidP="00C5561B">
        <w:pPr>
          <w:pStyle w:val="Footer"/>
        </w:pPr>
        <w:r w:rsidRPr="00C5561B">
          <w:t xml:space="preserve">Page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BB3B65" w:rsidRPr="00C5561B">
          <w:rPr>
            <w:b/>
          </w:rPr>
          <w:fldChar w:fldCharType="separate"/>
        </w:r>
        <w:r w:rsidR="00585FEE">
          <w:rPr>
            <w:b/>
            <w:noProof/>
          </w:rPr>
          <w:t>3</w:t>
        </w:r>
        <w:r w:rsidR="00BB3B65" w:rsidRPr="00C5561B">
          <w:fldChar w:fldCharType="end"/>
        </w:r>
        <w:r w:rsidRPr="00C5561B">
          <w:t xml:space="preserve"> of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BB3B65" w:rsidRPr="00C5561B">
          <w:rPr>
            <w:b/>
          </w:rPr>
          <w:fldChar w:fldCharType="separate"/>
        </w:r>
        <w:r w:rsidR="00585FEE">
          <w:rPr>
            <w:b/>
            <w:noProof/>
          </w:rPr>
          <w:t>3</w:t>
        </w:r>
        <w:r w:rsidR="00BB3B65" w:rsidRPr="00C5561B">
          <w:fldChar w:fldCharType="end"/>
        </w:r>
      </w:p>
    </w:sdtContent>
  </w:sdt>
  <w:p w:rsidR="00F365A3" w:rsidRDefault="00F365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F365A3" w:rsidRDefault="00F365A3">
            <w:pPr>
              <w:pStyle w:val="Footer"/>
            </w:pPr>
            <w:r>
              <w:t xml:space="preserve">Page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585FEE">
              <w:rPr>
                <w:b/>
                <w:noProof/>
              </w:rPr>
              <w:t>1</w:t>
            </w:r>
            <w:r w:rsidR="00BB3B6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585FEE">
              <w:rPr>
                <w:b/>
                <w:noProof/>
              </w:rPr>
              <w:t>3</w:t>
            </w:r>
            <w:r w:rsidR="00BB3B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6B0" w:rsidRPr="00664154" w:rsidRDefault="005036B0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5036B0" w:rsidRPr="00664154" w:rsidRDefault="005036B0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585FEE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F365A3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  <w:p w:rsidR="00D61C1F" w:rsidRDefault="00D61C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D3E" w:rsidRDefault="00585FEE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CF3D3E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006C27"/>
    <w:multiLevelType w:val="hybridMultilevel"/>
    <w:tmpl w:val="B55874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45898"/>
    <w:multiLevelType w:val="hybridMultilevel"/>
    <w:tmpl w:val="29A0518C"/>
    <w:lvl w:ilvl="0" w:tplc="66D09C9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E1519"/>
    <w:multiLevelType w:val="hybridMultilevel"/>
    <w:tmpl w:val="E18AFD86"/>
    <w:lvl w:ilvl="0" w:tplc="98045820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6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"/>
  </w:num>
  <w:num w:numId="5">
    <w:abstractNumId w:val="0"/>
  </w:num>
  <w:num w:numId="6">
    <w:abstractNumId w:val="27"/>
  </w:num>
  <w:num w:numId="7">
    <w:abstractNumId w:val="15"/>
  </w:num>
  <w:num w:numId="8">
    <w:abstractNumId w:val="34"/>
  </w:num>
  <w:num w:numId="9">
    <w:abstractNumId w:val="39"/>
  </w:num>
  <w:num w:numId="10">
    <w:abstractNumId w:val="40"/>
  </w:num>
  <w:num w:numId="11">
    <w:abstractNumId w:val="3"/>
  </w:num>
  <w:num w:numId="12">
    <w:abstractNumId w:val="11"/>
  </w:num>
  <w:num w:numId="13">
    <w:abstractNumId w:val="19"/>
  </w:num>
  <w:num w:numId="14">
    <w:abstractNumId w:val="18"/>
  </w:num>
  <w:num w:numId="15">
    <w:abstractNumId w:val="4"/>
  </w:num>
  <w:num w:numId="16">
    <w:abstractNumId w:val="38"/>
  </w:num>
  <w:num w:numId="17">
    <w:abstractNumId w:val="25"/>
  </w:num>
  <w:num w:numId="18">
    <w:abstractNumId w:val="26"/>
  </w:num>
  <w:num w:numId="19">
    <w:abstractNumId w:val="36"/>
  </w:num>
  <w:num w:numId="20">
    <w:abstractNumId w:val="28"/>
  </w:num>
  <w:num w:numId="21">
    <w:abstractNumId w:val="21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1"/>
  </w:num>
  <w:num w:numId="30">
    <w:abstractNumId w:val="41"/>
  </w:num>
  <w:num w:numId="31">
    <w:abstractNumId w:val="37"/>
  </w:num>
  <w:num w:numId="32">
    <w:abstractNumId w:val="7"/>
  </w:num>
  <w:num w:numId="33">
    <w:abstractNumId w:val="12"/>
  </w:num>
  <w:num w:numId="34">
    <w:abstractNumId w:val="42"/>
  </w:num>
  <w:num w:numId="35">
    <w:abstractNumId w:val="8"/>
  </w:num>
  <w:num w:numId="36">
    <w:abstractNumId w:val="24"/>
  </w:num>
  <w:num w:numId="37">
    <w:abstractNumId w:val="29"/>
  </w:num>
  <w:num w:numId="38">
    <w:abstractNumId w:val="32"/>
  </w:num>
  <w:num w:numId="39">
    <w:abstractNumId w:val="23"/>
  </w:num>
  <w:num w:numId="40">
    <w:abstractNumId w:val="33"/>
  </w:num>
  <w:num w:numId="41">
    <w:abstractNumId w:val="16"/>
  </w:num>
  <w:num w:numId="42">
    <w:abstractNumId w:val="9"/>
  </w:num>
  <w:num w:numId="43">
    <w:abstractNumId w:val="13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54"/>
    <w:rsid w:val="00011EF4"/>
    <w:rsid w:val="0003154E"/>
    <w:rsid w:val="00062E27"/>
    <w:rsid w:val="00065936"/>
    <w:rsid w:val="00096E48"/>
    <w:rsid w:val="000A5518"/>
    <w:rsid w:val="000C5F40"/>
    <w:rsid w:val="000D03BB"/>
    <w:rsid w:val="000D0745"/>
    <w:rsid w:val="000D2C9A"/>
    <w:rsid w:val="000E371C"/>
    <w:rsid w:val="000F2A9F"/>
    <w:rsid w:val="00101732"/>
    <w:rsid w:val="00107381"/>
    <w:rsid w:val="001142B2"/>
    <w:rsid w:val="0012110F"/>
    <w:rsid w:val="001241D3"/>
    <w:rsid w:val="0013252A"/>
    <w:rsid w:val="00174F11"/>
    <w:rsid w:val="001A6126"/>
    <w:rsid w:val="001C1546"/>
    <w:rsid w:val="001C4243"/>
    <w:rsid w:val="001C4F74"/>
    <w:rsid w:val="001C5ACB"/>
    <w:rsid w:val="001E537C"/>
    <w:rsid w:val="00212994"/>
    <w:rsid w:val="002224D2"/>
    <w:rsid w:val="00235CF8"/>
    <w:rsid w:val="0025298A"/>
    <w:rsid w:val="00256801"/>
    <w:rsid w:val="002722D1"/>
    <w:rsid w:val="00274B15"/>
    <w:rsid w:val="002967F4"/>
    <w:rsid w:val="002C382A"/>
    <w:rsid w:val="002D2BB6"/>
    <w:rsid w:val="002D58B4"/>
    <w:rsid w:val="002F635E"/>
    <w:rsid w:val="0030531F"/>
    <w:rsid w:val="00343524"/>
    <w:rsid w:val="00344E90"/>
    <w:rsid w:val="003523BF"/>
    <w:rsid w:val="00363663"/>
    <w:rsid w:val="003726AA"/>
    <w:rsid w:val="0038496F"/>
    <w:rsid w:val="00393824"/>
    <w:rsid w:val="0039650C"/>
    <w:rsid w:val="003A3839"/>
    <w:rsid w:val="003B5995"/>
    <w:rsid w:val="003E41C9"/>
    <w:rsid w:val="003E4A74"/>
    <w:rsid w:val="003F0680"/>
    <w:rsid w:val="00436A1B"/>
    <w:rsid w:val="004472CC"/>
    <w:rsid w:val="00451BCC"/>
    <w:rsid w:val="00462C8F"/>
    <w:rsid w:val="004674DB"/>
    <w:rsid w:val="00467724"/>
    <w:rsid w:val="0047082F"/>
    <w:rsid w:val="0048261A"/>
    <w:rsid w:val="00486E33"/>
    <w:rsid w:val="004910AB"/>
    <w:rsid w:val="004A2EBC"/>
    <w:rsid w:val="004A6323"/>
    <w:rsid w:val="004A6B17"/>
    <w:rsid w:val="004B16D3"/>
    <w:rsid w:val="004B4ECA"/>
    <w:rsid w:val="004B4F64"/>
    <w:rsid w:val="004B5487"/>
    <w:rsid w:val="004C6FE4"/>
    <w:rsid w:val="004E131F"/>
    <w:rsid w:val="004F29B5"/>
    <w:rsid w:val="004F38D0"/>
    <w:rsid w:val="0050086F"/>
    <w:rsid w:val="00502A29"/>
    <w:rsid w:val="005036B0"/>
    <w:rsid w:val="00516036"/>
    <w:rsid w:val="00521BB1"/>
    <w:rsid w:val="005228F2"/>
    <w:rsid w:val="00541F33"/>
    <w:rsid w:val="005424E8"/>
    <w:rsid w:val="00543296"/>
    <w:rsid w:val="005458E2"/>
    <w:rsid w:val="005509E9"/>
    <w:rsid w:val="00551A7F"/>
    <w:rsid w:val="00565658"/>
    <w:rsid w:val="00585FEE"/>
    <w:rsid w:val="005F1E7B"/>
    <w:rsid w:val="00605391"/>
    <w:rsid w:val="00635C86"/>
    <w:rsid w:val="00664154"/>
    <w:rsid w:val="00671976"/>
    <w:rsid w:val="006727FC"/>
    <w:rsid w:val="006847A1"/>
    <w:rsid w:val="006B142D"/>
    <w:rsid w:val="006B3E85"/>
    <w:rsid w:val="006D7B55"/>
    <w:rsid w:val="006F1868"/>
    <w:rsid w:val="006F258C"/>
    <w:rsid w:val="0070047C"/>
    <w:rsid w:val="00705A44"/>
    <w:rsid w:val="00724807"/>
    <w:rsid w:val="0072694D"/>
    <w:rsid w:val="00731D25"/>
    <w:rsid w:val="00774FC3"/>
    <w:rsid w:val="00782E50"/>
    <w:rsid w:val="0079711A"/>
    <w:rsid w:val="00797258"/>
    <w:rsid w:val="00797808"/>
    <w:rsid w:val="007A326C"/>
    <w:rsid w:val="007B2A82"/>
    <w:rsid w:val="007B31E3"/>
    <w:rsid w:val="007C5641"/>
    <w:rsid w:val="007C6D5A"/>
    <w:rsid w:val="007D0FC9"/>
    <w:rsid w:val="007D2FBC"/>
    <w:rsid w:val="007E645A"/>
    <w:rsid w:val="007F2B10"/>
    <w:rsid w:val="007F3145"/>
    <w:rsid w:val="008018FF"/>
    <w:rsid w:val="008053F2"/>
    <w:rsid w:val="00811C80"/>
    <w:rsid w:val="00821060"/>
    <w:rsid w:val="00821F38"/>
    <w:rsid w:val="0083272A"/>
    <w:rsid w:val="00850424"/>
    <w:rsid w:val="00853E66"/>
    <w:rsid w:val="008609FF"/>
    <w:rsid w:val="008678C8"/>
    <w:rsid w:val="00873459"/>
    <w:rsid w:val="00873561"/>
    <w:rsid w:val="00886418"/>
    <w:rsid w:val="008A5322"/>
    <w:rsid w:val="008A7074"/>
    <w:rsid w:val="008D2494"/>
    <w:rsid w:val="008E19C7"/>
    <w:rsid w:val="008E2845"/>
    <w:rsid w:val="008E2ADC"/>
    <w:rsid w:val="008E6E3F"/>
    <w:rsid w:val="00917EE0"/>
    <w:rsid w:val="009220D6"/>
    <w:rsid w:val="0094703B"/>
    <w:rsid w:val="00961B66"/>
    <w:rsid w:val="00965D53"/>
    <w:rsid w:val="00967749"/>
    <w:rsid w:val="00985005"/>
    <w:rsid w:val="00996991"/>
    <w:rsid w:val="009A2739"/>
    <w:rsid w:val="009A71E1"/>
    <w:rsid w:val="009C4B80"/>
    <w:rsid w:val="009C7430"/>
    <w:rsid w:val="009F3C47"/>
    <w:rsid w:val="009F667A"/>
    <w:rsid w:val="00A0472D"/>
    <w:rsid w:val="00A14F27"/>
    <w:rsid w:val="00A27E81"/>
    <w:rsid w:val="00A32CC0"/>
    <w:rsid w:val="00A36241"/>
    <w:rsid w:val="00A41336"/>
    <w:rsid w:val="00A471AC"/>
    <w:rsid w:val="00A636EC"/>
    <w:rsid w:val="00A66843"/>
    <w:rsid w:val="00A702F4"/>
    <w:rsid w:val="00A711F6"/>
    <w:rsid w:val="00A8189E"/>
    <w:rsid w:val="00A913B1"/>
    <w:rsid w:val="00A925DA"/>
    <w:rsid w:val="00AC5D74"/>
    <w:rsid w:val="00B0486B"/>
    <w:rsid w:val="00B05C03"/>
    <w:rsid w:val="00B115DB"/>
    <w:rsid w:val="00B24A55"/>
    <w:rsid w:val="00B425DA"/>
    <w:rsid w:val="00B45475"/>
    <w:rsid w:val="00B52989"/>
    <w:rsid w:val="00B52A6D"/>
    <w:rsid w:val="00B576F4"/>
    <w:rsid w:val="00B71FCC"/>
    <w:rsid w:val="00B86848"/>
    <w:rsid w:val="00B8690B"/>
    <w:rsid w:val="00B933A2"/>
    <w:rsid w:val="00B93C0F"/>
    <w:rsid w:val="00BB3B65"/>
    <w:rsid w:val="00BB62FD"/>
    <w:rsid w:val="00BC7D70"/>
    <w:rsid w:val="00BD18CE"/>
    <w:rsid w:val="00BD4E45"/>
    <w:rsid w:val="00C004C2"/>
    <w:rsid w:val="00C03DE3"/>
    <w:rsid w:val="00C3416D"/>
    <w:rsid w:val="00C40F8B"/>
    <w:rsid w:val="00C534CD"/>
    <w:rsid w:val="00C53AE4"/>
    <w:rsid w:val="00C5561B"/>
    <w:rsid w:val="00C87C09"/>
    <w:rsid w:val="00C91B37"/>
    <w:rsid w:val="00CB140C"/>
    <w:rsid w:val="00CB5695"/>
    <w:rsid w:val="00CF3D3E"/>
    <w:rsid w:val="00D11006"/>
    <w:rsid w:val="00D239C0"/>
    <w:rsid w:val="00D41E59"/>
    <w:rsid w:val="00D56431"/>
    <w:rsid w:val="00D61C1F"/>
    <w:rsid w:val="00D713EA"/>
    <w:rsid w:val="00D86FBF"/>
    <w:rsid w:val="00D92F3A"/>
    <w:rsid w:val="00D930E0"/>
    <w:rsid w:val="00DD0FB9"/>
    <w:rsid w:val="00DE3842"/>
    <w:rsid w:val="00E00BE9"/>
    <w:rsid w:val="00E01EB5"/>
    <w:rsid w:val="00E11C47"/>
    <w:rsid w:val="00E14FB1"/>
    <w:rsid w:val="00E326E8"/>
    <w:rsid w:val="00E513C9"/>
    <w:rsid w:val="00E576C9"/>
    <w:rsid w:val="00E630EF"/>
    <w:rsid w:val="00E65982"/>
    <w:rsid w:val="00E65A5B"/>
    <w:rsid w:val="00E77A40"/>
    <w:rsid w:val="00EB2874"/>
    <w:rsid w:val="00EC1AA7"/>
    <w:rsid w:val="00ED5CA3"/>
    <w:rsid w:val="00EF15BD"/>
    <w:rsid w:val="00F0483E"/>
    <w:rsid w:val="00F25346"/>
    <w:rsid w:val="00F353F3"/>
    <w:rsid w:val="00F35A78"/>
    <w:rsid w:val="00F365A3"/>
    <w:rsid w:val="00F44274"/>
    <w:rsid w:val="00F510C9"/>
    <w:rsid w:val="00F60B72"/>
    <w:rsid w:val="00F7223E"/>
    <w:rsid w:val="00F73715"/>
    <w:rsid w:val="00FA2412"/>
    <w:rsid w:val="00FC1EAA"/>
    <w:rsid w:val="00FC3FF2"/>
    <w:rsid w:val="00FC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71BF95E-1B72-4011-8A9B-016928F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D6E13-A2FE-448A-8093-3E6A3274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Hamna Waseem</cp:lastModifiedBy>
  <cp:revision>4</cp:revision>
  <dcterms:created xsi:type="dcterms:W3CDTF">2020-09-24T04:18:00Z</dcterms:created>
  <dcterms:modified xsi:type="dcterms:W3CDTF">2020-09-24T04:25:00Z</dcterms:modified>
</cp:coreProperties>
</file>