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Distribution of work: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Ammar: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Front 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Logo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Deploy the smart contracts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Abdul Rehman: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Smart Contracts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Ganache connectivity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Metamask Connectivity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