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8"/>
          <w:szCs w:val="38"/>
        </w:rPr>
      </w:pPr>
      <w:r w:rsidDel="00000000" w:rsidR="00000000" w:rsidRPr="00000000">
        <w:rPr>
          <w:b w:val="1"/>
          <w:bCs w:val="1"/>
          <w:sz w:val="38"/>
          <w:szCs w:val="38"/>
          <w:rtl w:val="0"/>
        </w:rPr>
        <w:t xml:space="preserve">FORMAN CHRISTAIN COLLEGE </w:t>
      </w:r>
    </w:p>
    <w:p w:rsidR="00000000" w:rsidDel="00000000" w:rsidP="00000000" w:rsidRDefault="00000000" w:rsidRPr="00000000" w14:paraId="00000002">
      <w:pPr>
        <w:spacing w:line="360" w:lineRule="auto"/>
        <w:ind w:right="-432"/>
        <w:jc w:val="center"/>
        <w:rPr>
          <w:sz w:val="34"/>
          <w:szCs w:val="34"/>
        </w:rPr>
      </w:pPr>
      <w:r w:rsidDel="00000000" w:rsidR="00000000" w:rsidRPr="00000000">
        <w:rPr>
          <w:sz w:val="34"/>
          <w:szCs w:val="34"/>
          <w:rtl w:val="0"/>
        </w:rPr>
        <w:t xml:space="preserve">(A Chartered University)</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Synopsis for MS Degree in Computer Science </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Name of Student:</w:t>
      </w:r>
      <w:r w:rsidDel="00000000" w:rsidR="00000000" w:rsidRPr="00000000">
        <w:rPr>
          <w:rFonts w:ascii="Times New Roman" w:cs="Times New Roman" w:eastAsia="Times New Roman" w:hAnsi="Times New Roman"/>
          <w:sz w:val="26"/>
          <w:szCs w:val="26"/>
          <w:rtl w:val="0"/>
        </w:rPr>
        <w:t xml:space="preserve">   Abdul Rehman</w:t>
      </w:r>
    </w:p>
    <w:p w:rsidR="00000000" w:rsidDel="00000000" w:rsidP="00000000" w:rsidRDefault="00000000" w:rsidRPr="00000000" w14:paraId="000000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Roll Number:</w:t>
      </w:r>
      <w:r w:rsidDel="00000000" w:rsidR="00000000" w:rsidRPr="00000000">
        <w:rPr>
          <w:rFonts w:ascii="Times New Roman" w:cs="Times New Roman" w:eastAsia="Times New Roman" w:hAnsi="Times New Roman"/>
          <w:sz w:val="26"/>
          <w:szCs w:val="26"/>
          <w:rtl w:val="0"/>
        </w:rPr>
        <w:t xml:space="preserve">         263179034</w:t>
      </w:r>
    </w:p>
    <w:p w:rsidR="00000000" w:rsidDel="00000000" w:rsidP="00000000" w:rsidRDefault="00000000" w:rsidRPr="00000000" w14:paraId="000000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Supervisors:</w:t>
      </w:r>
      <w:r w:rsidDel="00000000" w:rsidR="00000000" w:rsidRPr="00000000">
        <w:rPr>
          <w:rFonts w:ascii="Times New Roman" w:cs="Times New Roman" w:eastAsia="Times New Roman" w:hAnsi="Times New Roman"/>
          <w:sz w:val="26"/>
          <w:szCs w:val="26"/>
          <w:rtl w:val="0"/>
        </w:rPr>
        <w:t xml:space="preserve">           Dr. Aasia Khanum, Dr. Nasir Raza Awan</w:t>
      </w:r>
    </w:p>
    <w:p w:rsidR="00000000" w:rsidDel="00000000" w:rsidP="00000000" w:rsidRDefault="00000000" w:rsidRPr="00000000" w14:paraId="0000000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160" w:line="259" w:lineRule="auto"/>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30"/>
          <w:szCs w:val="30"/>
          <w:rtl w:val="0"/>
        </w:rPr>
        <w:t xml:space="preserve">1. Title: </w:t>
      </w:r>
      <w:r w:rsidDel="00000000" w:rsidR="00000000" w:rsidRPr="00000000">
        <w:rPr>
          <w:rFonts w:ascii="Times New Roman" w:cs="Times New Roman" w:eastAsia="Times New Roman" w:hAnsi="Times New Roman"/>
          <w:sz w:val="24"/>
          <w:szCs w:val="24"/>
          <w:rtl w:val="0"/>
        </w:rPr>
        <w:t xml:space="preserve">Integrating Smartphone-Derived Trigger Data with Interictal EEG for Enhanced Epilepsy Classification and Prediction</w:t>
      </w: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Introduction</w:t>
      </w:r>
    </w:p>
    <w:p w:rsidR="00000000" w:rsidDel="00000000" w:rsidP="00000000" w:rsidRDefault="00000000" w:rsidRPr="00000000" w14:paraId="0000000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Epilepsy is a chronic neurological disorder that affects over 50 million people worldwide. Accurate diagnosis and early prediction are critical for improving patient outcomes, but these remain difficult challenges. The gold-standard diagnostic tool, electroencephalography (EEG), clearly captures ictal activity during seizures but often appears visually normal during interictal periods, even in epileptic patients. This makes it difficult to distinguish interictal EEGs from the EEGs of healthy individuals, leading to delays in diagnosis and uncertainty in treatment.</w:t>
      </w:r>
    </w:p>
    <w:p w:rsidR="00000000" w:rsidDel="00000000" w:rsidP="00000000" w:rsidRDefault="00000000" w:rsidRPr="00000000" w14:paraId="0000000D">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neurological research shows that seizures are frequently triggered by lifestyle, physiological, and environmental factors such as poor sleep, stress, hormonal fluctuations, and environmental conditions. With smartphones and wearable devices becoming widespread, many of these triggers can now be measured continuously using built-in sensors, APIs (e.g., weather, pollution), and patient diaries.</w:t>
      </w:r>
    </w:p>
    <w:p w:rsidR="00000000" w:rsidDel="00000000" w:rsidP="00000000" w:rsidRDefault="00000000" w:rsidRPr="00000000" w14:paraId="0000000E">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to combine </w:t>
      </w:r>
      <w:r w:rsidDel="00000000" w:rsidR="00000000" w:rsidRPr="00000000">
        <w:rPr>
          <w:rFonts w:ascii="Times New Roman" w:cs="Times New Roman" w:eastAsia="Times New Roman" w:hAnsi="Times New Roman"/>
          <w:b w:val="1"/>
          <w:bCs w:val="1"/>
          <w:sz w:val="24"/>
          <w:szCs w:val="24"/>
          <w:rtl w:val="0"/>
        </w:rPr>
        <w:t xml:space="preserve">EEG biomarkers</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smartphone-derived trigger data</w:t>
      </w:r>
      <w:r w:rsidDel="00000000" w:rsidR="00000000" w:rsidRPr="00000000">
        <w:rPr>
          <w:rFonts w:ascii="Times New Roman" w:cs="Times New Roman" w:eastAsia="Times New Roman" w:hAnsi="Times New Roman"/>
          <w:sz w:val="24"/>
          <w:szCs w:val="24"/>
          <w:rtl w:val="0"/>
        </w:rPr>
        <w:t xml:space="preserve"> to design a novel multimodal machine learning framework. The goal is to enhance classification of epileptic patients versus healthy controls (even when EEGs look normal) and provide predictive insights about seizure risk.</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3. Research Problem</w:t>
        <w:br w:type="textWrapping"/>
      </w:r>
      <w:r w:rsidDel="00000000" w:rsidR="00000000" w:rsidRPr="00000000">
        <w:rPr>
          <w:rFonts w:ascii="Times New Roman" w:cs="Times New Roman" w:eastAsia="Times New Roman" w:hAnsi="Times New Roman"/>
          <w:sz w:val="24"/>
          <w:szCs w:val="24"/>
          <w:rtl w:val="0"/>
        </w:rPr>
        <w:t xml:space="preserve">EEG-only models struggle to detect subtle, hidden patterns in interictal recordings, while trigger-only data lacks direct neurophysiological evidence. Integrating these two complementary streams could allow us to (1) identify interictal biomarkers in EEG that correlate with seizure triggers, and (2) develop context-aware prediction models that outperform EEG-only baselines.</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w:t>
        <w:br w:type="textWrapping"/>
      </w:r>
      <w:r w:rsidDel="00000000" w:rsidR="00000000" w:rsidRPr="00000000">
        <w:rPr>
          <w:rFonts w:ascii="Times New Roman" w:cs="Times New Roman" w:eastAsia="Times New Roman" w:hAnsi="Times New Roman"/>
          <w:sz w:val="24"/>
          <w:szCs w:val="24"/>
          <w:rtl w:val="0"/>
        </w:rPr>
        <w:t xml:space="preserve">Can multimodal integration of interictal EEG and smartphone-derived seizure trigger data improve epilepsy classification and provide reliable seizure prediction compared to EEG-only approaches? </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Objectives</w:t>
      </w:r>
    </w:p>
    <w:p w:rsidR="00000000" w:rsidDel="00000000" w:rsidP="00000000" w:rsidRDefault="00000000" w:rsidRPr="00000000" w14:paraId="0000001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multimodal deep learning framework for integrating EEG and trigger data.</w:t>
      </w:r>
    </w:p>
    <w:p w:rsidR="00000000" w:rsidDel="00000000" w:rsidP="00000000" w:rsidRDefault="00000000" w:rsidRPr="00000000" w14:paraId="00000015">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subtle interictal biomarkers using deep and hybrid models.</w:t>
      </w:r>
    </w:p>
    <w:p w:rsidR="00000000" w:rsidDel="00000000" w:rsidP="00000000" w:rsidRDefault="00000000" w:rsidRPr="00000000" w14:paraId="00000016">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lifestyle/environmental triggers into predictive modeling.</w:t>
      </w:r>
    </w:p>
    <w:p w:rsidR="00000000" w:rsidDel="00000000" w:rsidP="00000000" w:rsidRDefault="00000000" w:rsidRPr="00000000" w14:paraId="00000017">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multimodal models with unimodal (EEG-only and trigger-only) baselines.</w:t>
      </w:r>
    </w:p>
    <w:p w:rsidR="00000000" w:rsidDel="00000000" w:rsidP="00000000" w:rsidRDefault="00000000" w:rsidRPr="00000000" w14:paraId="00000018">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feasibility of smartphone-supported epilepsy monitoring.</w:t>
      </w:r>
    </w:p>
    <w:p w:rsidR="00000000" w:rsidDel="00000000" w:rsidP="00000000" w:rsidRDefault="00000000" w:rsidRPr="00000000" w14:paraId="0000001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Proposed Methodology</w:t>
      </w:r>
    </w:p>
    <w:p w:rsidR="00000000" w:rsidDel="00000000" w:rsidP="00000000" w:rsidRDefault="00000000" w:rsidRPr="00000000" w14:paraId="0000001C">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Sources</w:t>
      </w:r>
    </w:p>
    <w:p w:rsidR="00000000" w:rsidDel="00000000" w:rsidP="00000000" w:rsidRDefault="00000000" w:rsidRPr="00000000" w14:paraId="0000001E">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EEG Data:</w:t>
      </w:r>
      <w:r w:rsidDel="00000000" w:rsidR="00000000" w:rsidRPr="00000000">
        <w:rPr>
          <w:rFonts w:ascii="Times New Roman" w:cs="Times New Roman" w:eastAsia="Times New Roman" w:hAnsi="Times New Roman"/>
          <w:sz w:val="24"/>
          <w:szCs w:val="24"/>
          <w:rtl w:val="0"/>
        </w:rPr>
        <w:t xml:space="preserve"> Public datasets (e.g., TUH EEG Corpus, CHB-MIT Scalp EEG Database, EPILEPSIAE) that provide ictal, interictal, and healthy control recordings. Only interictal segments will be used for epilepsy patient data.</w:t>
      </w:r>
    </w:p>
    <w:p w:rsidR="00000000" w:rsidDel="00000000" w:rsidP="00000000" w:rsidRDefault="00000000" w:rsidRPr="00000000" w14:paraId="0000001F">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 Data:</w:t>
      </w:r>
      <w:r w:rsidDel="00000000" w:rsidR="00000000" w:rsidRPr="00000000">
        <w:rPr>
          <w:rFonts w:ascii="Times New Roman" w:cs="Times New Roman" w:eastAsia="Times New Roman" w:hAnsi="Times New Roman"/>
          <w:sz w:val="24"/>
          <w:szCs w:val="24"/>
          <w:rtl w:val="0"/>
        </w:rPr>
        <w:t xml:space="preserve"> Smartphone-collected data simulated or obtained via pilot studies, including sleep quality, stress (HRV from camera PPG), physical activity, environmental conditions (from APIs), and patient diary inputs.</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 EEG Preprocessing &amp; Feature Engineering</w:t>
      </w:r>
    </w:p>
    <w:p w:rsidR="00000000" w:rsidDel="00000000" w:rsidP="00000000" w:rsidRDefault="00000000" w:rsidRPr="00000000" w14:paraId="00000021">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 raw EEG signals (artifact removal, band-pass filtering, ICA).</w:t>
      </w:r>
    </w:p>
    <w:p w:rsidR="00000000" w:rsidDel="00000000" w:rsidP="00000000" w:rsidRDefault="00000000" w:rsidRPr="00000000" w14:paraId="00000022">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handcrafted features (time-domain, frequency-domain, entropy, connectivity).</w:t>
      </w:r>
    </w:p>
    <w:p w:rsidR="00000000" w:rsidDel="00000000" w:rsidP="00000000" w:rsidRDefault="00000000" w:rsidRPr="00000000" w14:paraId="00000023">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deep models (CNNs, Transformers, Graph Neural Networks) to learn latent embeddings from raw EEG segments.</w:t>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 Trigger Data Processing</w:t>
      </w:r>
    </w:p>
    <w:p w:rsidR="00000000" w:rsidDel="00000000" w:rsidP="00000000" w:rsidRDefault="00000000" w:rsidRPr="00000000" w14:paraId="00000025">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smartphone sensor and diary data.</w:t>
      </w:r>
    </w:p>
    <w:p w:rsidR="00000000" w:rsidDel="00000000" w:rsidP="00000000" w:rsidRDefault="00000000" w:rsidRPr="00000000" w14:paraId="00000026">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 features for sleep patterns, stress levels, motion activity, environmental exposure.</w:t>
      </w:r>
    </w:p>
    <w:p w:rsidR="00000000" w:rsidDel="00000000" w:rsidP="00000000" w:rsidRDefault="00000000" w:rsidRPr="00000000" w14:paraId="00000027">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 temporal patterns using LSTMs or Transformers to capture time dependencies (e.g., cumulative sleep deficit).</w:t>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 Multimodal Fusion</w:t>
      </w:r>
    </w:p>
    <w:p w:rsidR="00000000" w:rsidDel="00000000" w:rsidP="00000000" w:rsidRDefault="00000000" w:rsidRPr="00000000" w14:paraId="00000029">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Early Fusion:</w:t>
      </w:r>
      <w:r w:rsidDel="00000000" w:rsidR="00000000" w:rsidRPr="00000000">
        <w:rPr>
          <w:rFonts w:ascii="Times New Roman" w:cs="Times New Roman" w:eastAsia="Times New Roman" w:hAnsi="Times New Roman"/>
          <w:sz w:val="24"/>
          <w:szCs w:val="24"/>
          <w:rtl w:val="0"/>
        </w:rPr>
        <w:t xml:space="preserve"> Concatenate EEG embeddings and trigger embeddings into a joint feature space.</w:t>
      </w:r>
    </w:p>
    <w:p w:rsidR="00000000" w:rsidDel="00000000" w:rsidP="00000000" w:rsidRDefault="00000000" w:rsidRPr="00000000" w14:paraId="0000002A">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 Fusion:</w:t>
      </w:r>
      <w:r w:rsidDel="00000000" w:rsidR="00000000" w:rsidRPr="00000000">
        <w:rPr>
          <w:rFonts w:ascii="Times New Roman" w:cs="Times New Roman" w:eastAsia="Times New Roman" w:hAnsi="Times New Roman"/>
          <w:sz w:val="24"/>
          <w:szCs w:val="24"/>
          <w:rtl w:val="0"/>
        </w:rPr>
        <w:t xml:space="preserve"> Train separate models for EEG and triggers, then combine outputs using ensemble methods.</w:t>
      </w:r>
    </w:p>
    <w:p w:rsidR="00000000" w:rsidDel="00000000" w:rsidP="00000000" w:rsidRDefault="00000000" w:rsidRPr="00000000" w14:paraId="0000002B">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Hybrid Fusion with Attention:</w:t>
      </w:r>
      <w:r w:rsidDel="00000000" w:rsidR="00000000" w:rsidRPr="00000000">
        <w:rPr>
          <w:rFonts w:ascii="Times New Roman" w:cs="Times New Roman" w:eastAsia="Times New Roman" w:hAnsi="Times New Roman"/>
          <w:sz w:val="24"/>
          <w:szCs w:val="24"/>
          <w:rtl w:val="0"/>
        </w:rPr>
        <w:t xml:space="preserve"> Assign adaptive weights to EEG vs. trigger signals depending on context (e.g., stress-related triggers may be more predictive for some patients).</w:t>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 Classification &amp; Prediction</w:t>
      </w:r>
    </w:p>
    <w:p w:rsidR="00000000" w:rsidDel="00000000" w:rsidP="00000000" w:rsidRDefault="00000000" w:rsidRPr="00000000" w14:paraId="0000002E">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 Task:</w:t>
      </w:r>
      <w:r w:rsidDel="00000000" w:rsidR="00000000" w:rsidRPr="00000000">
        <w:rPr>
          <w:rFonts w:ascii="Times New Roman" w:cs="Times New Roman" w:eastAsia="Times New Roman" w:hAnsi="Times New Roman"/>
          <w:sz w:val="24"/>
          <w:szCs w:val="24"/>
          <w:rtl w:val="0"/>
        </w:rPr>
        <w:t xml:space="preserve"> Distinguish between interictal epileptic EEGs and healthy control EEGs.</w:t>
      </w:r>
    </w:p>
    <w:p w:rsidR="00000000" w:rsidDel="00000000" w:rsidP="00000000" w:rsidRDefault="00000000" w:rsidRPr="00000000" w14:paraId="0000002F">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 Task:</w:t>
      </w:r>
      <w:r w:rsidDel="00000000" w:rsidR="00000000" w:rsidRPr="00000000">
        <w:rPr>
          <w:rFonts w:ascii="Times New Roman" w:cs="Times New Roman" w:eastAsia="Times New Roman" w:hAnsi="Times New Roman"/>
          <w:sz w:val="24"/>
          <w:szCs w:val="24"/>
          <w:rtl w:val="0"/>
        </w:rPr>
        <w:t xml:space="preserve"> Estimate seizure likelihood by aligning trigger history with interictal EEG.</w:t>
      </w:r>
    </w:p>
    <w:p w:rsidR="00000000" w:rsidDel="00000000" w:rsidP="00000000" w:rsidRDefault="00000000" w:rsidRPr="00000000" w14:paraId="00000030">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evaluation metrics such as accuracy, F1-score, AUROC for classification, and calibration/error measures for prediction reliability.</w:t>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 Validation</w:t>
      </w:r>
    </w:p>
    <w:p w:rsidR="00000000" w:rsidDel="00000000" w:rsidP="00000000" w:rsidRDefault="00000000" w:rsidRPr="00000000" w14:paraId="00000032">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cross-validation across datasets and sites to test generalizability.</w:t>
      </w:r>
    </w:p>
    <w:p w:rsidR="00000000" w:rsidDel="00000000" w:rsidP="00000000" w:rsidRDefault="00000000" w:rsidRPr="00000000" w14:paraId="00000033">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ablation studies to measure the contribution of trigger data vs. EEG.</w:t>
      </w:r>
    </w:p>
    <w:p w:rsidR="00000000" w:rsidDel="00000000" w:rsidP="00000000" w:rsidRDefault="00000000" w:rsidRPr="00000000" w14:paraId="00000034">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explainability using saliency maps and feature attribution to identify relevant EEG biomarkers and trigger factors.</w:t>
      </w: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sz w:val="30"/>
          <w:szCs w:val="30"/>
          <w:rtl w:val="0"/>
        </w:rPr>
        <w:t xml:space="preserve">6. </w:t>
      </w:r>
      <w:r w:rsidDel="00000000" w:rsidR="00000000" w:rsidRPr="00000000">
        <w:rPr>
          <w:rFonts w:ascii="Times New Roman" w:cs="Times New Roman" w:eastAsia="Times New Roman" w:hAnsi="Times New Roman"/>
          <w:b w:val="1"/>
          <w:bCs w:val="1"/>
          <w:color w:val="000000"/>
          <w:sz w:val="30"/>
          <w:szCs w:val="30"/>
          <w:rtl w:val="0"/>
        </w:rPr>
        <w:t xml:space="preserve">Expected Contributions</w:t>
      </w:r>
    </w:p>
    <w:p w:rsidR="00000000" w:rsidDel="00000000" w:rsidP="00000000" w:rsidRDefault="00000000" w:rsidRPr="00000000" w14:paraId="00000037">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novel multimodal machine learning framework combining EEG and smartphone-derived triggers.</w:t>
      </w:r>
    </w:p>
    <w:p w:rsidR="00000000" w:rsidDel="00000000" w:rsidP="00000000" w:rsidRDefault="00000000" w:rsidRPr="00000000" w14:paraId="00000038">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hidden interictal EEG biomarkers contextualized by lifestyle and environmental conditions.</w:t>
      </w:r>
    </w:p>
    <w:p w:rsidR="00000000" w:rsidDel="00000000" w:rsidP="00000000" w:rsidRDefault="00000000" w:rsidRPr="00000000" w14:paraId="00000039">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of how digital phenotyping can complement traditional neurophysiology.</w:t>
      </w:r>
    </w:p>
    <w:p w:rsidR="00000000" w:rsidDel="00000000" w:rsidP="00000000" w:rsidRDefault="00000000" w:rsidRPr="00000000" w14:paraId="0000003A">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proof-of-concept system showing the feasibility of smartphone-based epilepsy monitoring and prediction.</w:t>
      </w:r>
    </w:p>
    <w:p w:rsidR="00000000" w:rsidDel="00000000" w:rsidP="00000000" w:rsidRDefault="00000000" w:rsidRPr="00000000" w14:paraId="0000003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240" w:lineRule="auto"/>
        <w:ind w:left="0" w:firstLine="0"/>
        <w:jc w:val="both"/>
        <w:rPr>
          <w:rFonts w:ascii="Times New Roman" w:cs="Times New Roman" w:eastAsia="Times New Roman" w:hAnsi="Times New Roman"/>
          <w:b w:val="1"/>
          <w:bCs w:val="1"/>
          <w:color w:val="000000"/>
          <w:sz w:val="30"/>
          <w:szCs w:val="30"/>
        </w:rPr>
      </w:pPr>
      <w:bookmarkStart w:colFirst="0" w:colLast="0" w:name="_x5sz2xq1d8qh" w:id="0"/>
      <w:bookmarkEnd w:id="0"/>
      <w:r w:rsidDel="00000000" w:rsidR="00000000" w:rsidRPr="00000000">
        <w:rPr>
          <w:rFonts w:ascii="Times New Roman" w:cs="Times New Roman" w:eastAsia="Times New Roman" w:hAnsi="Times New Roman"/>
          <w:b w:val="1"/>
          <w:bCs w:val="1"/>
          <w:color w:val="000000"/>
          <w:sz w:val="30"/>
          <w:szCs w:val="30"/>
          <w:rtl w:val="0"/>
        </w:rPr>
        <w:t xml:space="preserve">7. References (Recent Works)</w:t>
      </w:r>
    </w:p>
    <w:p w:rsidR="00000000" w:rsidDel="00000000" w:rsidP="00000000" w:rsidRDefault="00000000" w:rsidRPr="00000000" w14:paraId="0000003D">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Rudroff, T. (2025). Digital Biomarkers and AI for Remote Monitoring of Fatigue Progression in Neurological Disorders: Bridging Mechanisms to Clinical Applications. Brain Sciences, 15(5), 533.</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0000ff"/>
            <w:sz w:val="24"/>
            <w:szCs w:val="24"/>
            <w:u w:val="single"/>
            <w:rtl w:val="0"/>
          </w:rPr>
          <w:t xml:space="preserve">https://doi.org/10.3390/brainsci15050533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Stubberud, A., Ingvaldsen, S. H., Brenner, E., Winnberg, I., Olsen, A., Gravdahl, G. B., Matharu, M. S., Nachev, P., &amp; Tronvik, E. (2023). Forecasting migraine with machine learning based on mobile phone diary and wearable data. Cephalalgia, 43(5), 1–10. https://doi.org/10.1177/03331024231169244.</w:t>
      </w:r>
    </w:p>
    <w:p w:rsidR="00000000" w:rsidDel="00000000" w:rsidP="00000000" w:rsidRDefault="00000000" w:rsidRPr="00000000" w14:paraId="0000003F">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Xiao, T., Wang, Z., Zhang, Y., Lv, H., Wang, S., Feng, H., &amp; Zhao, Y. (2023). Self-supervised Learning with Attention Mechanism for EEG-based seizure detection. Biomedical Signal Processing and Control, 87, 105464.</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https://doi.org/10.1016/j.bspc.2023.105464</w:t>
        </w:r>
      </w:hyperlink>
      <w:r w:rsidDel="00000000" w:rsidR="00000000" w:rsidRPr="00000000">
        <w:rPr>
          <w:rtl w:val="0"/>
        </w:rPr>
      </w:r>
    </w:p>
    <w:p w:rsidR="00000000" w:rsidDel="00000000" w:rsidP="00000000" w:rsidRDefault="00000000" w:rsidRPr="00000000" w14:paraId="00000040">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Abadal, S., Galván, P., Mármol, A., Mammone, N., Ieracitano, C., Lo Giudice, M., Salvini, A., &amp; Morabito, F. C. (2024). Graph neural networks for electroencephalogram analysis: Alzheimer’s disease and epilepsy use cases. Neural Networks, 175, 106792. https://doi.org/10.1016/j.neunet.2024.106792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bspc.2023.105464" TargetMode="External"/><Relationship Id="rId5" Type="http://schemas.openxmlformats.org/officeDocument/2006/relationships/styles" Target="styles.xml"/><Relationship Id="rId6" Type="http://schemas.openxmlformats.org/officeDocument/2006/relationships/hyperlink" Target="https://doi.org/10.3390/brainsci15050533" TargetMode="External"/><Relationship Id="rId7" Type="http://schemas.openxmlformats.org/officeDocument/2006/relationships/hyperlink" Target="https://doi.org/10.3390/brainsci15050533" TargetMode="External"/><Relationship Id="rId8" Type="http://schemas.openxmlformats.org/officeDocument/2006/relationships/hyperlink" Target="https://doi.org/10.1016/j.bspc.2023.105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