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9C1" w:rsidRDefault="00F519C1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Main.tex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7"/>
      </w:tblGrid>
      <w:tr w:rsidR="00F519C1" w:rsidRPr="00CC75A7" w:rsidTr="00AD00CE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"/>
              <w:gridCol w:w="9752"/>
            </w:tblGrid>
            <w:tr w:rsidR="00F519C1" w:rsidRPr="00CC75A7" w:rsidTr="00AD00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2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3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4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5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6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7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8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9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16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17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18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19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20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21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22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23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24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25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26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27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28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proofErr w:type="gram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documentclass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[</w:t>
                  </w:r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a4paper, 12pt]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article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usepackage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[utf</w:t>
                  </w:r>
                  <w:proofErr w:type="gramStart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8]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spellStart"/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inputenc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proofErr w:type="gram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usepackage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english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russian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]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babel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usepackage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spellStart"/>
                  <w:proofErr w:type="gramStart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setspace,amsmath</w:t>
                  </w:r>
                  <w:proofErr w:type="spellEnd"/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usepackage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[margin=1.4</w:t>
                  </w:r>
                  <w:proofErr w:type="gramStart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cm]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geometry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usepackage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amssymb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usepackage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array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usepackage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graphicx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proofErr w:type="gram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graphicspath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./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newcommand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\tab</w:t>
                  </w:r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[</w:t>
                  </w:r>
                  <w:proofErr w:type="gramStart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1][</w:t>
                  </w:r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0000CC"/>
                      <w:sz w:val="20"/>
                      <w:szCs w:val="20"/>
                      <w:lang w:val="en-US" w:eastAsia="ru-RU"/>
                    </w:rPr>
                    <w:t>1cm]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hspace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*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#1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renewcommand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footnoterule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gramEnd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hrule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width </w:t>
                  </w: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\linewidth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height 0.5pt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usepackage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tikz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usetikzlibrary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automata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usetikzlibrary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positioning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usetikzlibrary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arrows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spellStart"/>
                  <w:proofErr w:type="gram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tikzset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node distance=2.5cm, every edge/.style=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draw, -&gt;, &gt;=stealth', auto, 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semithick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%Made by 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color w:val="888888"/>
                      <w:sz w:val="20"/>
                      <w:szCs w:val="20"/>
                      <w:lang w:val="en-US" w:eastAsia="ru-RU"/>
                    </w:rPr>
                    <w:t>Anatolii</w:t>
                  </w:r>
                  <w:proofErr w:type="spellEnd"/>
                  <w:r w:rsidRPr="00CC75A7">
                    <w:rPr>
                      <w:rFonts w:ascii="Consolas" w:eastAsia="Times New Roman" w:hAnsi="Consolas" w:cs="Courier New"/>
                      <w:color w:val="888888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C75A7">
                    <w:rPr>
                      <w:rFonts w:ascii="Consolas" w:eastAsia="Times New Roman" w:hAnsi="Consolas" w:cs="Courier New"/>
                      <w:color w:val="888888"/>
                      <w:sz w:val="20"/>
                      <w:szCs w:val="20"/>
                      <w:lang w:val="en-US" w:eastAsia="ru-RU"/>
                    </w:rPr>
                    <w:t>Anishchenko</w:t>
                  </w:r>
                  <w:proofErr w:type="spellEnd"/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888888"/>
                      <w:sz w:val="20"/>
                      <w:szCs w:val="20"/>
                      <w:lang w:val="en-US" w:eastAsia="ru-RU"/>
                    </w:rPr>
                    <w:t>%P3112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\begin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document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gram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input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Lab7Title.tex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gram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input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Lab7.tex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ab/>
                  </w: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</w:t>
                  </w:r>
                  <w:proofErr w:type="gramStart"/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input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proofErr w:type="gramEnd"/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Lab7Add2.tex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F519C1" w:rsidRPr="00CC75A7" w:rsidRDefault="00F519C1" w:rsidP="00AD00C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CC75A7">
                    <w:rPr>
                      <w:rFonts w:ascii="Consolas" w:eastAsia="Times New Roman" w:hAnsi="Consolas" w:cs="Courier New"/>
                      <w:b/>
                      <w:bCs/>
                      <w:color w:val="008800"/>
                      <w:sz w:val="20"/>
                      <w:szCs w:val="20"/>
                      <w:lang w:val="en-US" w:eastAsia="ru-RU"/>
                    </w:rPr>
                    <w:t>\end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{</w:t>
                  </w:r>
                  <w:r w:rsidRPr="00CC75A7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>document</w:t>
                  </w:r>
                  <w:r w:rsidRPr="00CC75A7">
                    <w:rPr>
                      <w:rFonts w:ascii="Consolas" w:eastAsia="Times New Roman" w:hAnsi="Consolas" w:cs="Courier New"/>
                      <w:color w:val="007020"/>
                      <w:sz w:val="20"/>
                      <w:szCs w:val="20"/>
                      <w:lang w:val="en-US" w:eastAsia="ru-RU"/>
                    </w:rPr>
                    <w:t>}</w:t>
                  </w:r>
                </w:p>
              </w:tc>
            </w:tr>
          </w:tbl>
          <w:p w:rsidR="00F519C1" w:rsidRPr="00CC75A7" w:rsidRDefault="00F519C1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Cs w:val="20"/>
                <w:lang w:val="en-US" w:eastAsia="ru-RU"/>
              </w:rPr>
            </w:pPr>
          </w:p>
        </w:tc>
      </w:tr>
    </w:tbl>
    <w:p w:rsidR="00661AFC" w:rsidRDefault="002554B5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/>
      </w:r>
      <w:r w:rsidR="00661AFC">
        <w:rPr>
          <w:rFonts w:ascii="Times New Roman" w:hAnsi="Times New Roman" w:cs="Times New Roman"/>
          <w:b/>
          <w:sz w:val="32"/>
          <w:lang w:val="en-US"/>
        </w:rPr>
        <w:t>Lab7Title.tex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7479"/>
      </w:tblGrid>
      <w:tr w:rsidR="00AD00CE" w:rsidRPr="00AD00CE" w:rsidTr="00AD0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begin</w:t>
            </w:r>
            <w:proofErr w:type="spellEnd"/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center</w:t>
            </w:r>
            <w:proofErr w:type="spellEnd"/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Федеральное государственное автономное 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образовательное учреждение высшего образования </w:t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«Санкт-Петербургский национальный исследовательский </w:t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университет информационных технологий, механики и </w:t>
            </w:r>
            <w:proofErr w:type="gramStart"/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оптики»</w:t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gramEnd"/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vspace</w:t>
            </w:r>
            <w:proofErr w:type="spellEnd"/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1cm</w:t>
            </w:r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proofErr w:type="spellStart"/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Мегафакультет</w:t>
            </w:r>
            <w:proofErr w:type="spellEnd"/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Компьютерных Технологий и Управления </w:t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Дисциплина: Информатика </w:t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vspace</w:t>
            </w:r>
            <w:proofErr w:type="spellEnd"/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5cm</w:t>
            </w:r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Лабораторная работа №7 </w:t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Работа с системой компьютерной вёрстки TEX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vspace</w:t>
            </w:r>
            <w:proofErr w:type="spellEnd"/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10cm</w:t>
            </w:r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\end</w:t>
            </w:r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center</w:t>
            </w:r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\begin</w:t>
            </w:r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flushright</w:t>
            </w:r>
            <w:proofErr w:type="spellEnd"/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gramStart"/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Выполнил:</w:t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gramEnd"/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Анищенко Анатолий Алексеевич </w:t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Р3112 </w:t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\end</w:t>
            </w:r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flushright</w:t>
            </w:r>
            <w:proofErr w:type="spellEnd"/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\null\</w:t>
            </w:r>
            <w:proofErr w:type="spellStart"/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vfill</w:t>
            </w:r>
            <w:proofErr w:type="spellEnd"/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\begin</w:t>
            </w:r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center</w:t>
            </w:r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Санкт-Петербург </w:t>
            </w: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2018</w:t>
            </w:r>
          </w:p>
          <w:p w:rsidR="00AD00CE" w:rsidRPr="00AD00CE" w:rsidRDefault="00AD00CE" w:rsidP="00AD00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AD00CE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AD00C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center</w:t>
            </w:r>
            <w:proofErr w:type="spellEnd"/>
            <w:r w:rsidRPr="00AD00CE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</w:tc>
      </w:tr>
    </w:tbl>
    <w:p w:rsidR="00661AFC" w:rsidRDefault="00661AFC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Lab7.tex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9421"/>
      </w:tblGrid>
      <w:tr w:rsidR="002554B5" w:rsidRPr="002554B5" w:rsidTr="002554B5">
        <w:trPr>
          <w:trHeight w:val="10020"/>
          <w:tblCellSpacing w:w="15" w:type="dxa"/>
        </w:trPr>
        <w:tc>
          <w:tcPr>
            <w:tcW w:w="0" w:type="auto"/>
            <w:vAlign w:val="center"/>
            <w:hideMark/>
          </w:tcPr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10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11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12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13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14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15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16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17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18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19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 xml:space="preserve">%Made by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>Anatolii</w:t>
            </w:r>
            <w:proofErr w:type="spellEnd"/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>Anishchenko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>%P3112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newpage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\begin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minipage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[t]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0.25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\linewidth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textbf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M329.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textit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Выпуклый n-угольник помещён в квадрат со стороной 1. Докажите,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что найдётся три вершины A, B, C этого n-угольника такие,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что площадь треугольника ABC меньше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8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/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n^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includegraphics</w:t>
            </w:r>
            <w:proofErr w:type="spell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[width=\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textwidth</w:t>
            </w:r>
            <w:proofErr w:type="spell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]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Lab7.png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hfill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textbf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Рис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5.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\end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minipage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hfill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\begin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minipage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[t][27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cm][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t]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0.65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\linewidth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Обозначим через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a_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, a_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,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ldots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a_n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длины сторон нашего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n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-угольника,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через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\alpha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,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ldots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,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alpha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_n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-- величины его внутренних углов.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Пусть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S_i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-- площадь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i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-того треугольника (со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сторонами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a_i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и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a_{i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+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-- см. рисунок 5,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i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,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,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ldots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, n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-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),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S_n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-- площадь треугольника со сторонами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a_n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, a_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Имеем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S_i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a_ia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_{i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gramEnd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sin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alpha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,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,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ldots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, n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S_n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a_na_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\sin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alpha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Пусть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S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-- наименьшая из площадей этих треугольников. Тогда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S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leqslant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a_ia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_{i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gramEnd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sin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alpha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},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откуда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\left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S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right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^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n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leqslant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}^n{a_i^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ab/>
            </w:r>
            <w:proofErr w:type="gram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}^n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\sin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alpha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} &lt;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}^n{a_i^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}{}^{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,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то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есть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S &lt;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\left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\right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^{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Но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\left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</w:t>
            </w:r>
            <w:proofErr w:type="gram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gramEnd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right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^{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\frac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}{n}}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\sqrt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ab/>
              <w:t>{a_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cdot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ldots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cdot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a_n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}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leqslant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frac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cdots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a_n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}{n}{}^{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**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\frac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\sum\limits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}}{n},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поэтому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S &lt;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left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\sum\limits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}^n{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}}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\over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{n}}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\right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^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.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Пусть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p_i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и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q_i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-- длины проекций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i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-й стороны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n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-угольника на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вертикальную и горизонтальную стороны квадрата. Тогда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leqslant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ab/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p_i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q_i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то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есть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\sum\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}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leqslant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\sum\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p_i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}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\sum\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q_i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}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leqslant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4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\newline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Поэтому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S &lt;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\left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\frac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4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}{</w:t>
            </w:r>
            <w:proofErr w:type="gram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n}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gramEnd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right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^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,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откуда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S </w:t>
            </w:r>
            <w:proofErr w:type="gram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&lt;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</w:t>
            </w:r>
            <w:proofErr w:type="spellStart"/>
            <w:proofErr w:type="gramEnd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frac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8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}{n^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}.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tab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Получившаяся оценка довольно груба -- мы с самого начала отбросили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prod</w:t>
            </w:r>
            <w:proofErr w:type="spellEnd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limits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_{i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=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}^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n{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alpha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, оценив это произведение единицей.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Уточним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эту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оценку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Имеем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\left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S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right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^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n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leqslant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}^n{a_i^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cdot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_{i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alpha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},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то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есть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S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leqslant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\left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\right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^{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cdot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\left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alpha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\right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^{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n}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leqslant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\frac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{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16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 {n^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}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cdot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\frac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\sum\limits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\sin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alpha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}}}{n}.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footnotetext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*)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Здесь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--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знак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произведения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: 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\prod\limits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_{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i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}^</w:t>
            </w:r>
            <w:proofErr w:type="gram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a_i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cdot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ldots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cdot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a_n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footnotetext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**) Мы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восполользовались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неравенством о среднем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арифмитическом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и среднем геометрическом.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minipage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newpage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Так как я совсем забыл про таблицу, то я вставил её отдельно на следующей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стрпнице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.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Заполнив её списком заданий на данную лабораторную работу.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begin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center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begin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tabular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|p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cm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|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p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2cm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|p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10cm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|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hline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multicolumn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}{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|c|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Задание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hline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Номер задания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&amp;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Проценты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&amp;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Текст задания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hline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Обязательно задание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&amp;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&lt;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75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\%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&amp;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Сверстать страницу, максимально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похожую на выбранную страницу из журнала «Квант».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\\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hline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Необязательное задание №1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&amp;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+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10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\%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&amp;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textit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Выполнение данного задания позволяет получить до 10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дополнительных баллов.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begin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enumerate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item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Сверстать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титульный лист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item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Создать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файл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textit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main.tex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, в котором будет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содержаться преамбула и ссылки на 2 документа: титульный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лист и статью (ссылки создаются с помощью команды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textbf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backslash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input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\end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enumerate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\\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hline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 xml:space="preserve">Необязательное задание №2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&amp;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+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15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\%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&amp;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textit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Выполнение данного задания позволяет получить до 15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дополнительных баллов.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begin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enumerate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item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Рассчитать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номер варианта по следующей схеме: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newline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textit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N_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– количество букв в фамилии,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N_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– 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количество букв в имени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newline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textit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Номер варианта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=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+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eastAsia="ru-RU"/>
              </w:rPr>
              <w:t>left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\left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N_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right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</w:t>
            </w:r>
            <w:proofErr w:type="gramEnd"/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mod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8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996633"/>
                <w:sz w:val="20"/>
                <w:szCs w:val="20"/>
                <w:lang w:val="en-US" w:eastAsia="ru-RU"/>
              </w:rPr>
              <w:t>\right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item</w:t>
            </w:r>
            <w:proofErr w:type="spell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Выполнить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задание из полученного варианта, используя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средства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L^AT_EX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\end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enumerate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В каждом варианте указаны пакеты или классы документов,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использование которых необходимо или полезно для выполнения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  <w:t>задания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\\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hline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\end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tabular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\end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center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2554B5" w:rsidRDefault="002554B5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/>
      </w:r>
      <w:r w:rsidR="00661AFC">
        <w:rPr>
          <w:rFonts w:ascii="Times New Roman" w:hAnsi="Times New Roman" w:cs="Times New Roman"/>
          <w:b/>
          <w:sz w:val="32"/>
          <w:lang w:val="en-US"/>
        </w:rPr>
        <w:t>Lab7Add2.tex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7882"/>
      </w:tblGrid>
      <w:tr w:rsidR="002554B5" w:rsidRPr="002554B5" w:rsidTr="00255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4B5" w:rsidRPr="002554B5" w:rsidRDefault="002554B5" w:rsidP="00E565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ind w:left="2748" w:hanging="2748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 xml:space="preserve">%Made by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>Anatolii</w:t>
            </w:r>
            <w:proofErr w:type="spellEnd"/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>Anishchenko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888888"/>
                <w:sz w:val="20"/>
                <w:szCs w:val="20"/>
                <w:lang w:val="en-US" w:eastAsia="ru-RU"/>
              </w:rPr>
              <w:t>%P3112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newpage</w:t>
            </w:r>
            <w:proofErr w:type="spellEnd"/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\begin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center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\begin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tikzpicture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[state]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(b1)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</w:t>
            </w:r>
            <w:proofErr w:type="gram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state, right of=b1]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(b2)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</w:t>
            </w:r>
            <w:proofErr w:type="gram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state, right of=b2]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(b3)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</w:t>
            </w:r>
            <w:proofErr w:type="gram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state, below of=b1]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(b4)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4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</w:t>
            </w:r>
            <w:proofErr w:type="gram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state, right of=b4]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(b5)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5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</w:t>
            </w:r>
            <w:proofErr w:type="gram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node</w:t>
            </w:r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[</w:t>
            </w:r>
            <w:proofErr w:type="gramEnd"/>
            <w:r w:rsidRPr="002554B5">
              <w:rPr>
                <w:rFonts w:ascii="Consolas" w:eastAsia="Times New Roman" w:hAnsi="Consolas" w:cs="Courier New"/>
                <w:color w:val="0000CC"/>
                <w:sz w:val="20"/>
                <w:szCs w:val="20"/>
                <w:lang w:val="en-US" w:eastAsia="ru-RU"/>
              </w:rPr>
              <w:t>state, right of=b5]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(b6)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b_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6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\draw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(b1)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loop left]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(b1)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(b1) edge[above]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(b2)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(b1) edge[above]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(b5)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(b2)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loop above]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(b2)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(b2)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near start, above]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(b6)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(b3) edge[above]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(b2)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(b3)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bend left]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(b6)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(b4) edge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(b1)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(b4)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loop left]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(b4)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(b5) edge[below]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(b4)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(b5)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near start, below]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(b3)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(b6) edge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3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(b3)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(b6) </w:t>
            </w:r>
            <w:proofErr w:type="gram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edge[</w:t>
            </w:r>
            <w:proofErr w:type="gramEnd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bend left, below] node 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{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z_</w:t>
            </w:r>
            <w:r w:rsidRPr="002554B5">
              <w:rPr>
                <w:rFonts w:ascii="Consolas" w:eastAsia="Times New Roman" w:hAnsi="Consolas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2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$</w:t>
            </w:r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val="en-US"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(b4);</w:t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tikzpicture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ab/>
            </w:r>
          </w:p>
          <w:p w:rsidR="002554B5" w:rsidRPr="002554B5" w:rsidRDefault="002554B5" w:rsidP="002554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\</w:t>
            </w:r>
            <w:proofErr w:type="spellStart"/>
            <w:r w:rsidRPr="002554B5">
              <w:rPr>
                <w:rFonts w:ascii="Consolas" w:eastAsia="Times New Roman" w:hAnsi="Consolas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{</w:t>
            </w:r>
            <w:proofErr w:type="spellStart"/>
            <w:r w:rsidRPr="002554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center</w:t>
            </w:r>
            <w:proofErr w:type="spellEnd"/>
            <w:r w:rsidRPr="002554B5">
              <w:rPr>
                <w:rFonts w:ascii="Consolas" w:eastAsia="Times New Roman" w:hAnsi="Consolas" w:cs="Courier New"/>
                <w:color w:val="007020"/>
                <w:sz w:val="20"/>
                <w:szCs w:val="20"/>
                <w:lang w:eastAsia="ru-RU"/>
              </w:rPr>
              <w:t>}</w:t>
            </w:r>
          </w:p>
        </w:tc>
      </w:tr>
    </w:tbl>
    <w:p w:rsidR="00661AFC" w:rsidRPr="00661AFC" w:rsidRDefault="00CC75A7">
      <w:pPr>
        <w:rPr>
          <w:rFonts w:ascii="Times New Roman" w:hAnsi="Times New Roman" w:cs="Times New Roman"/>
          <w:b/>
          <w:sz w:val="32"/>
          <w:lang w:val="en-US"/>
        </w:rPr>
      </w:pPr>
      <w:r w:rsidRPr="00CC75A7">
        <w:rPr>
          <w:lang w:val="en-US"/>
        </w:rPr>
        <w:br w:type="page"/>
      </w:r>
      <w:bookmarkStart w:id="0" w:name="_GoBack"/>
      <w:bookmarkEnd w:id="0"/>
    </w:p>
    <w:p w:rsidR="005E37C0" w:rsidRDefault="007961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-720090</wp:posOffset>
            </wp:positionV>
            <wp:extent cx="7550150" cy="106781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vant760240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37C0" w:rsidSect="00CC7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155"/>
    <w:rsid w:val="000444A2"/>
    <w:rsid w:val="002554B5"/>
    <w:rsid w:val="00352C8F"/>
    <w:rsid w:val="005E37C0"/>
    <w:rsid w:val="00661AFC"/>
    <w:rsid w:val="00796155"/>
    <w:rsid w:val="00AD00CE"/>
    <w:rsid w:val="00CC75A7"/>
    <w:rsid w:val="00E56567"/>
    <w:rsid w:val="00EE75EE"/>
    <w:rsid w:val="00F519C1"/>
    <w:rsid w:val="00FB2CE9"/>
    <w:rsid w:val="00FB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9482"/>
  <w15:chartTrackingRefBased/>
  <w15:docId w15:val="{1102F602-2CEB-445A-A46C-97E77D8C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7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5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56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565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7</cp:revision>
  <cp:lastPrinted>2018-12-11T16:34:00Z</cp:lastPrinted>
  <dcterms:created xsi:type="dcterms:W3CDTF">2018-12-11T16:06:00Z</dcterms:created>
  <dcterms:modified xsi:type="dcterms:W3CDTF">2018-12-11T16:46:00Z</dcterms:modified>
</cp:coreProperties>
</file>