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E06" w:rsidRPr="00A17E06" w:rsidRDefault="00A17E06" w:rsidP="00A17E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</w:pPr>
      <w:r w:rsidRPr="00A17E06"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  <w:bdr w:val="none" w:sz="0" w:space="0" w:color="auto" w:frame="1"/>
          <w:lang w:eastAsia="ru-RU"/>
        </w:rPr>
        <w:t>Приоритет операторов</w:t>
      </w:r>
      <w:r w:rsidRPr="00A17E06"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  <w:t> определяет порядок, в котором операторы выполняются. Операторы с более высоким приоритетом выполняются первыми.</w:t>
      </w:r>
    </w:p>
    <w:p w:rsidR="00A17E06" w:rsidRPr="00A17E06" w:rsidRDefault="00A17E06" w:rsidP="00A17E06">
      <w:pPr>
        <w:pBdr>
          <w:top w:val="single" w:sz="18" w:space="30" w:color="3D7E9A"/>
        </w:pBdr>
        <w:shd w:val="clear" w:color="auto" w:fill="FFFFFF"/>
        <w:spacing w:before="900" w:after="300" w:line="240" w:lineRule="auto"/>
        <w:outlineLvl w:val="1"/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  <w:lang w:eastAsia="ru-RU"/>
        </w:rPr>
      </w:pPr>
      <w:r w:rsidRPr="00A17E06"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  <w:lang w:eastAsia="ru-RU"/>
        </w:rPr>
        <w:t>Ассоциативность</w:t>
      </w:r>
    </w:p>
    <w:p w:rsidR="00A17E06" w:rsidRPr="00A17E06" w:rsidRDefault="00A17E06" w:rsidP="00A17E0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</w:pPr>
      <w:r w:rsidRPr="00A17E06"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  <w:t>Ассоциативность определяет порядок, в котором обрабатываются операторы с одинаковым приоритетом. Например, рассмотрим выражение:</w:t>
      </w:r>
    </w:p>
    <w:p w:rsidR="00A17E06" w:rsidRPr="00A17E06" w:rsidRDefault="00A17E06" w:rsidP="00A17E06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eastAsia="ru-RU"/>
        </w:rPr>
      </w:pPr>
      <w:r w:rsidRPr="00A17E06">
        <w:rPr>
          <w:rFonts w:ascii="Consolas" w:eastAsia="Times New Roman" w:hAnsi="Consolas" w:cs="Consolas"/>
          <w:color w:val="333333"/>
          <w:spacing w:val="-1"/>
          <w:sz w:val="24"/>
          <w:szCs w:val="24"/>
          <w:lang w:eastAsia="ru-RU"/>
        </w:rPr>
        <w:t>a OP b OP c</w:t>
      </w:r>
    </w:p>
    <w:p w:rsidR="00A17E06" w:rsidRPr="00A17E06" w:rsidRDefault="00A17E06" w:rsidP="00A17E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</w:pPr>
      <w:r w:rsidRPr="00A17E06"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  <w:t>Левая ассоциативность (слева направо) означает, что оно обрабатывается как </w:t>
      </w:r>
      <w:r w:rsidRPr="00A17E06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  <w:lang w:eastAsia="ru-RU"/>
        </w:rPr>
        <w:t>(a OP b) OP c</w:t>
      </w:r>
      <w:r w:rsidRPr="00A17E06"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  <w:t>, в то время как правая ассоциативность (справа налево) означает, что они интерпретируются как </w:t>
      </w:r>
      <w:r w:rsidRPr="00A17E06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  <w:lang w:eastAsia="ru-RU"/>
        </w:rPr>
        <w:t>a OP (b OP c)</w:t>
      </w:r>
      <w:r w:rsidRPr="00A17E06"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  <w:t>. Операторы присваивания являются право-ассоциативными, так что вы можете написать:</w:t>
      </w:r>
    </w:p>
    <w:p w:rsidR="00A17E06" w:rsidRPr="00A17E06" w:rsidRDefault="00A17E06" w:rsidP="00A17E06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ru-RU"/>
        </w:rPr>
      </w:pPr>
      <w:r w:rsidRPr="00A17E06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ru-RU"/>
        </w:rPr>
        <w:t xml:space="preserve">a </w:t>
      </w:r>
      <w:r w:rsidRPr="00A17E06">
        <w:rPr>
          <w:rFonts w:ascii="Consolas" w:eastAsia="Times New Roman" w:hAnsi="Consolas" w:cs="Consolas"/>
          <w:color w:val="9A6E3A"/>
          <w:spacing w:val="-1"/>
          <w:sz w:val="24"/>
          <w:szCs w:val="24"/>
          <w:bdr w:val="none" w:sz="0" w:space="0" w:color="auto" w:frame="1"/>
          <w:lang w:eastAsia="ru-RU"/>
        </w:rPr>
        <w:t>=</w:t>
      </w:r>
      <w:r w:rsidRPr="00A17E06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ru-RU"/>
        </w:rPr>
        <w:t xml:space="preserve"> b </w:t>
      </w:r>
      <w:r w:rsidRPr="00A17E06">
        <w:rPr>
          <w:rFonts w:ascii="Consolas" w:eastAsia="Times New Roman" w:hAnsi="Consolas" w:cs="Consolas"/>
          <w:color w:val="9A6E3A"/>
          <w:spacing w:val="-1"/>
          <w:sz w:val="24"/>
          <w:szCs w:val="24"/>
          <w:bdr w:val="none" w:sz="0" w:space="0" w:color="auto" w:frame="1"/>
          <w:lang w:eastAsia="ru-RU"/>
        </w:rPr>
        <w:t>=</w:t>
      </w:r>
      <w:r w:rsidRPr="00A17E06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17E06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eastAsia="ru-RU"/>
        </w:rPr>
        <w:t>5</w:t>
      </w:r>
      <w:r w:rsidRPr="00A17E0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ru-RU"/>
        </w:rPr>
        <w:t>;</w:t>
      </w:r>
    </w:p>
    <w:p w:rsidR="00A17E06" w:rsidRPr="00A17E06" w:rsidRDefault="00A17E06" w:rsidP="00A17E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</w:pPr>
      <w:r w:rsidRPr="00A17E06"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  <w:t>с ожидаемым результатом, что </w:t>
      </w:r>
      <w:r w:rsidRPr="00A17E06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  <w:lang w:eastAsia="ru-RU"/>
        </w:rPr>
        <w:t>a</w:t>
      </w:r>
      <w:r w:rsidRPr="00A17E06"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  <w:t> и </w:t>
      </w:r>
      <w:r w:rsidRPr="00A17E06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  <w:lang w:eastAsia="ru-RU"/>
        </w:rPr>
        <w:t>b</w:t>
      </w:r>
      <w:r w:rsidRPr="00A17E06"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  <w:t> будут равны 5. Это происходит, потому что оператор присваивания возвращает тот результат, который присваивает. Сначала </w:t>
      </w:r>
      <w:r w:rsidRPr="00A17E06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  <w:lang w:eastAsia="ru-RU"/>
        </w:rPr>
        <w:t>b</w:t>
      </w:r>
      <w:r w:rsidRPr="00A17E06"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  <w:t>становится равным 5, затем </w:t>
      </w:r>
      <w:r w:rsidRPr="00A17E06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  <w:lang w:eastAsia="ru-RU"/>
        </w:rPr>
        <w:t>a</w:t>
      </w:r>
      <w:r w:rsidRPr="00A17E06"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  <w:t> принимает значение </w:t>
      </w:r>
      <w:r w:rsidRPr="00A17E06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  <w:lang w:eastAsia="ru-RU"/>
        </w:rPr>
        <w:t>b</w:t>
      </w:r>
      <w:r w:rsidRPr="00A17E06"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  <w:t>.</w:t>
      </w:r>
    </w:p>
    <w:p w:rsidR="00A17E06" w:rsidRPr="00A17E06" w:rsidRDefault="00A17E06" w:rsidP="00A17E06">
      <w:pPr>
        <w:pBdr>
          <w:top w:val="single" w:sz="18" w:space="30" w:color="3D7E9A"/>
        </w:pBdr>
        <w:shd w:val="clear" w:color="auto" w:fill="FFFFFF"/>
        <w:spacing w:before="900" w:after="300" w:line="240" w:lineRule="auto"/>
        <w:outlineLvl w:val="1"/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  <w:lang w:eastAsia="ru-RU"/>
        </w:rPr>
      </w:pPr>
      <w:r w:rsidRPr="00A17E06"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  <w:lang w:eastAsia="ru-RU"/>
        </w:rPr>
        <w:t>Примеры</w:t>
      </w:r>
    </w:p>
    <w:p w:rsidR="00A17E06" w:rsidRPr="00A17E06" w:rsidRDefault="00A17E06" w:rsidP="00A17E06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  <w:lang w:eastAsia="ru-RU"/>
        </w:rPr>
      </w:pPr>
      <w:proofErr w:type="gramStart"/>
      <w:r w:rsidRPr="00A17E06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  <w:lang w:eastAsia="ru-RU"/>
        </w:rPr>
        <w:t>3 &gt;</w:t>
      </w:r>
      <w:proofErr w:type="gramEnd"/>
      <w:r w:rsidRPr="00A17E06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  <w:lang w:eastAsia="ru-RU"/>
        </w:rPr>
        <w:t xml:space="preserve"> 2 &amp;&amp; 2 &gt; 1</w:t>
      </w:r>
    </w:p>
    <w:p w:rsidR="00A17E06" w:rsidRPr="00A17E06" w:rsidRDefault="00A17E06" w:rsidP="00A17E06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  <w:lang w:eastAsia="ru-RU"/>
        </w:rPr>
      </w:pPr>
      <w:r w:rsidRPr="00A17E06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  <w:lang w:eastAsia="ru-RU"/>
        </w:rPr>
        <w:t>// вернёт true</w:t>
      </w:r>
    </w:p>
    <w:p w:rsidR="00A17E06" w:rsidRPr="00A17E06" w:rsidRDefault="00A17E06" w:rsidP="00A17E06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  <w:lang w:eastAsia="ru-RU"/>
        </w:rPr>
      </w:pPr>
    </w:p>
    <w:p w:rsidR="00A17E06" w:rsidRPr="00A17E06" w:rsidRDefault="00A17E06" w:rsidP="00A17E06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  <w:lang w:eastAsia="ru-RU"/>
        </w:rPr>
      </w:pPr>
      <w:proofErr w:type="gramStart"/>
      <w:r w:rsidRPr="00A17E06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  <w:lang w:eastAsia="ru-RU"/>
        </w:rPr>
        <w:t>3 &gt;</w:t>
      </w:r>
      <w:proofErr w:type="gramEnd"/>
      <w:r w:rsidRPr="00A17E06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  <w:lang w:eastAsia="ru-RU"/>
        </w:rPr>
        <w:t xml:space="preserve"> 2 &gt; 1</w:t>
      </w:r>
    </w:p>
    <w:p w:rsidR="00A17E06" w:rsidRPr="00A17E06" w:rsidRDefault="00A17E06" w:rsidP="00A17E06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  <w:lang w:eastAsia="ru-RU"/>
        </w:rPr>
      </w:pPr>
      <w:r w:rsidRPr="00A17E06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  <w:lang w:eastAsia="ru-RU"/>
        </w:rPr>
        <w:t xml:space="preserve">// вернёт false, потому что </w:t>
      </w:r>
      <w:proofErr w:type="gramStart"/>
      <w:r w:rsidRPr="00A17E06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  <w:lang w:eastAsia="ru-RU"/>
        </w:rPr>
        <w:t>3 &gt;</w:t>
      </w:r>
      <w:proofErr w:type="gramEnd"/>
      <w:r w:rsidRPr="00A17E06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  <w:lang w:eastAsia="ru-RU"/>
        </w:rPr>
        <w:t xml:space="preserve"> 2 возвращает true, в свою очередь true &gt; 1 вернёт false</w:t>
      </w:r>
    </w:p>
    <w:p w:rsidR="00A17E06" w:rsidRPr="00A17E06" w:rsidRDefault="00A17E06" w:rsidP="00A17E06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eastAsia="ru-RU"/>
        </w:rPr>
      </w:pPr>
      <w:r w:rsidRPr="00A17E06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  <w:lang w:eastAsia="ru-RU"/>
        </w:rPr>
        <w:t>// Добавление скобок значительно повышает читаемость выражения: (</w:t>
      </w:r>
      <w:proofErr w:type="gramStart"/>
      <w:r w:rsidRPr="00A17E06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  <w:lang w:eastAsia="ru-RU"/>
        </w:rPr>
        <w:t>3 &gt;</w:t>
      </w:r>
      <w:proofErr w:type="gramEnd"/>
      <w:r w:rsidRPr="00A17E06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  <w:lang w:eastAsia="ru-RU"/>
        </w:rPr>
        <w:t xml:space="preserve"> 2) &gt; 1</w:t>
      </w:r>
    </w:p>
    <w:p w:rsidR="00A17E06" w:rsidRPr="00A17E06" w:rsidRDefault="00A17E06" w:rsidP="00A17E06">
      <w:pPr>
        <w:pBdr>
          <w:top w:val="single" w:sz="18" w:space="30" w:color="3D7E9A"/>
        </w:pBdr>
        <w:shd w:val="clear" w:color="auto" w:fill="FFFFFF"/>
        <w:spacing w:before="900" w:after="300" w:line="240" w:lineRule="auto"/>
        <w:outlineLvl w:val="1"/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  <w:lang w:eastAsia="ru-RU"/>
        </w:rPr>
      </w:pPr>
      <w:r w:rsidRPr="00A17E06"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  <w:lang w:eastAsia="ru-RU"/>
        </w:rPr>
        <w:t>Таблица</w:t>
      </w:r>
    </w:p>
    <w:p w:rsidR="00A17E06" w:rsidRPr="00A17E06" w:rsidRDefault="00A17E06" w:rsidP="00A17E0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</w:pPr>
      <w:r w:rsidRPr="00A17E06"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  <w:t>Данная таблица упорядочена с самого высокого приоритета (20) до самого низкого (1).</w:t>
      </w:r>
    </w:p>
    <w:tbl>
      <w:tblPr>
        <w:tblW w:w="15200" w:type="dxa"/>
        <w:tblInd w:w="-5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4961"/>
        <w:gridCol w:w="2268"/>
        <w:gridCol w:w="6553"/>
      </w:tblGrid>
      <w:tr w:rsidR="00A17E06" w:rsidRPr="00A17E06" w:rsidTr="00A17E06">
        <w:tc>
          <w:tcPr>
            <w:tcW w:w="1418" w:type="dxa"/>
            <w:tcBorders>
              <w:top w:val="single" w:sz="6" w:space="0" w:color="D4DDE4"/>
              <w:left w:val="single" w:sz="6" w:space="0" w:color="D4DDE4"/>
              <w:bottom w:val="single" w:sz="6" w:space="0" w:color="D4DDE4"/>
              <w:right w:val="single" w:sz="6" w:space="0" w:color="D4DD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4"/>
                <w:szCs w:val="24"/>
                <w:lang w:eastAsia="ru-RU"/>
              </w:rPr>
            </w:pPr>
            <w:bookmarkStart w:id="0" w:name="_GoBack" w:colFirst="1" w:colLast="1"/>
            <w:r w:rsidRPr="00A17E06"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4"/>
                <w:szCs w:val="24"/>
                <w:lang w:eastAsia="ru-RU"/>
              </w:rPr>
              <w:lastRenderedPageBreak/>
              <w:t>Приоритет</w:t>
            </w:r>
          </w:p>
        </w:tc>
        <w:tc>
          <w:tcPr>
            <w:tcW w:w="4961" w:type="dxa"/>
            <w:tcBorders>
              <w:top w:val="single" w:sz="6" w:space="0" w:color="D4DDE4"/>
              <w:left w:val="single" w:sz="6" w:space="0" w:color="D4DDE4"/>
              <w:bottom w:val="single" w:sz="6" w:space="0" w:color="D4DDE4"/>
              <w:right w:val="single" w:sz="6" w:space="0" w:color="D4DD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4"/>
                <w:szCs w:val="24"/>
                <w:lang w:eastAsia="ru-RU"/>
              </w:rPr>
              <w:t>Тип оператора</w:t>
            </w:r>
          </w:p>
        </w:tc>
        <w:tc>
          <w:tcPr>
            <w:tcW w:w="2268" w:type="dxa"/>
            <w:tcBorders>
              <w:top w:val="single" w:sz="6" w:space="0" w:color="D4DDE4"/>
              <w:left w:val="single" w:sz="6" w:space="0" w:color="D4DDE4"/>
              <w:bottom w:val="single" w:sz="6" w:space="0" w:color="D4DDE4"/>
              <w:right w:val="single" w:sz="6" w:space="0" w:color="D4DD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4"/>
                <w:szCs w:val="24"/>
                <w:lang w:eastAsia="ru-RU"/>
              </w:rPr>
              <w:t>Ассоциативность</w:t>
            </w:r>
          </w:p>
        </w:tc>
        <w:tc>
          <w:tcPr>
            <w:tcW w:w="6553" w:type="dxa"/>
            <w:tcBorders>
              <w:top w:val="single" w:sz="6" w:space="0" w:color="D4DDE4"/>
              <w:left w:val="single" w:sz="6" w:space="0" w:color="D4DDE4"/>
              <w:bottom w:val="single" w:sz="6" w:space="0" w:color="D4DDE4"/>
              <w:right w:val="single" w:sz="6" w:space="0" w:color="D4DD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4"/>
                <w:szCs w:val="24"/>
                <w:lang w:eastAsia="ru-RU"/>
              </w:rPr>
              <w:t>Конкретные операторы</w:t>
            </w:r>
          </w:p>
        </w:tc>
      </w:tr>
      <w:tr w:rsidR="00A17E06" w:rsidRPr="00A17E06" w:rsidTr="00A17E06"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hyperlink r:id="rId4" w:history="1">
              <w:r w:rsidRPr="00A17E06">
                <w:rPr>
                  <w:rFonts w:ascii="Consolas" w:eastAsia="Times New Roman" w:hAnsi="Consolas" w:cs="Consolas"/>
                  <w:color w:val="990000"/>
                  <w:spacing w:val="-1"/>
                  <w:sz w:val="20"/>
                  <w:szCs w:val="20"/>
                  <w:bdr w:val="none" w:sz="0" w:space="0" w:color="auto" w:frame="1"/>
                  <w:lang w:eastAsia="ru-RU"/>
                </w:rPr>
                <w:t>Группировка</w:t>
              </w:r>
            </w:hyperlink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  <w:t>не определено</w:t>
            </w: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( … )</w:t>
            </w:r>
          </w:p>
        </w:tc>
      </w:tr>
      <w:tr w:rsidR="00A17E06" w:rsidRPr="00A17E06" w:rsidTr="00A17E06">
        <w:tc>
          <w:tcPr>
            <w:tcW w:w="141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hyperlink r:id="rId5" w:anchor="Dot_notation" w:history="1">
              <w:r w:rsidRPr="00A17E06">
                <w:rPr>
                  <w:rFonts w:ascii="Consolas" w:eastAsia="Times New Roman" w:hAnsi="Consolas" w:cs="Consolas"/>
                  <w:color w:val="3D7E9A"/>
                  <w:spacing w:val="-1"/>
                  <w:sz w:val="20"/>
                  <w:szCs w:val="20"/>
                  <w:bdr w:val="none" w:sz="0" w:space="0" w:color="auto" w:frame="1"/>
                  <w:lang w:eastAsia="ru-RU"/>
                </w:rPr>
                <w:t>Доступ к свойствам</w:t>
              </w:r>
            </w:hyperlink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… . …</w:t>
            </w:r>
          </w:p>
        </w:tc>
      </w:tr>
      <w:tr w:rsidR="00A17E06" w:rsidRPr="00A17E06" w:rsidTr="00A17E06">
        <w:tc>
          <w:tcPr>
            <w:tcW w:w="141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hyperlink r:id="rId6" w:anchor="Bracket_notation" w:history="1">
              <w:r w:rsidRPr="00A17E06">
                <w:rPr>
                  <w:rFonts w:ascii="Consolas" w:eastAsia="Times New Roman" w:hAnsi="Consolas" w:cs="Consolas"/>
                  <w:color w:val="3D7E9A"/>
                  <w:spacing w:val="-1"/>
                  <w:sz w:val="20"/>
                  <w:szCs w:val="20"/>
                  <w:bdr w:val="none" w:sz="0" w:space="0" w:color="auto" w:frame="1"/>
                  <w:lang w:eastAsia="ru-RU"/>
                </w:rPr>
                <w:t>Доступ к свойствам с возможностью вычисления</w:t>
              </w:r>
            </w:hyperlink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… [ … ]</w:t>
            </w:r>
          </w:p>
        </w:tc>
      </w:tr>
      <w:tr w:rsidR="00A17E06" w:rsidRPr="00A17E06" w:rsidTr="00A17E06">
        <w:tc>
          <w:tcPr>
            <w:tcW w:w="141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hyperlink r:id="rId7" w:history="1">
              <w:r w:rsidRPr="00A17E06">
                <w:rPr>
                  <w:rFonts w:ascii="Consolas" w:eastAsia="Times New Roman" w:hAnsi="Consolas" w:cs="Consolas"/>
                  <w:color w:val="3D7E9A"/>
                  <w:spacing w:val="-1"/>
                  <w:sz w:val="20"/>
                  <w:szCs w:val="20"/>
                  <w:bdr w:val="none" w:sz="0" w:space="0" w:color="auto" w:frame="1"/>
                  <w:lang w:eastAsia="ru-RU"/>
                </w:rPr>
                <w:t>new</w:t>
              </w:r>
            </w:hyperlink>
            <w:r w:rsidRPr="00A17E06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  <w:t> (со списком аргументов)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  <w:t>не определено</w:t>
            </w: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new … ( … )</w:t>
            </w:r>
          </w:p>
        </w:tc>
      </w:tr>
      <w:tr w:rsidR="00A17E06" w:rsidRPr="00A17E06" w:rsidTr="00A17E06">
        <w:tc>
          <w:tcPr>
            <w:tcW w:w="141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hyperlink r:id="rId8" w:history="1">
              <w:r w:rsidRPr="00A17E06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Вызов функции</w:t>
              </w:r>
            </w:hyperlink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… ( </w:t>
            </w:r>
            <w:r w:rsidRPr="00A17E06">
              <w:rPr>
                <w:rFonts w:ascii="Consolas" w:eastAsia="Times New Roman" w:hAnsi="Consolas" w:cs="Consolas"/>
                <w:i/>
                <w:iCs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… </w:t>
            </w: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)</w:t>
            </w:r>
          </w:p>
        </w:tc>
      </w:tr>
      <w:tr w:rsidR="00A17E06" w:rsidRPr="00A17E06" w:rsidTr="00A17E06"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hyperlink r:id="rId9" w:history="1">
              <w:r w:rsidRPr="00A17E06">
                <w:rPr>
                  <w:rFonts w:ascii="Consolas" w:eastAsia="Times New Roman" w:hAnsi="Consolas" w:cs="Consolas"/>
                  <w:color w:val="3D7E9A"/>
                  <w:spacing w:val="-1"/>
                  <w:sz w:val="20"/>
                  <w:szCs w:val="20"/>
                  <w:bdr w:val="none" w:sz="0" w:space="0" w:color="auto" w:frame="1"/>
                  <w:lang w:eastAsia="ru-RU"/>
                </w:rPr>
                <w:t>new</w:t>
              </w:r>
            </w:hyperlink>
            <w:r w:rsidRPr="00A17E06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  <w:t> (без списка аргументов)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  <w:t>справа налево</w:t>
            </w: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new …</w:t>
            </w:r>
          </w:p>
        </w:tc>
      </w:tr>
      <w:tr w:rsidR="00A17E06" w:rsidRPr="00A17E06" w:rsidTr="00A17E06">
        <w:tc>
          <w:tcPr>
            <w:tcW w:w="141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hyperlink r:id="rId10" w:anchor="Increment" w:history="1">
              <w:r w:rsidRPr="00A17E06">
                <w:rPr>
                  <w:rFonts w:ascii="Consolas" w:eastAsia="Times New Roman" w:hAnsi="Consolas" w:cs="Consolas"/>
                  <w:color w:val="3D7E9A"/>
                  <w:spacing w:val="-1"/>
                  <w:sz w:val="20"/>
                  <w:szCs w:val="20"/>
                  <w:bdr w:val="none" w:sz="0" w:space="0" w:color="auto" w:frame="1"/>
                  <w:lang w:eastAsia="ru-RU"/>
                </w:rPr>
                <w:t>Постфиксный инкремент</w:t>
              </w:r>
            </w:hyperlink>
          </w:p>
        </w:tc>
        <w:tc>
          <w:tcPr>
            <w:tcW w:w="226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  <w:t>не определено</w:t>
            </w: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… ++</w:t>
            </w:r>
          </w:p>
        </w:tc>
      </w:tr>
      <w:tr w:rsidR="00A17E06" w:rsidRPr="00A17E06" w:rsidTr="00A17E06">
        <w:tc>
          <w:tcPr>
            <w:tcW w:w="141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hyperlink r:id="rId11" w:anchor="Decrement" w:history="1">
              <w:r w:rsidRPr="00A17E06">
                <w:rPr>
                  <w:rFonts w:ascii="Consolas" w:eastAsia="Times New Roman" w:hAnsi="Consolas" w:cs="Consolas"/>
                  <w:color w:val="3D7E9A"/>
                  <w:spacing w:val="-1"/>
                  <w:sz w:val="20"/>
                  <w:szCs w:val="20"/>
                  <w:bdr w:val="none" w:sz="0" w:space="0" w:color="auto" w:frame="1"/>
                  <w:lang w:eastAsia="ru-RU"/>
                </w:rPr>
                <w:t>Постфиксный декремент</w:t>
              </w:r>
            </w:hyperlink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… --</w:t>
            </w:r>
          </w:p>
        </w:tc>
      </w:tr>
      <w:tr w:rsidR="00A17E06" w:rsidRPr="00A17E06" w:rsidTr="00A17E06">
        <w:tc>
          <w:tcPr>
            <w:tcW w:w="141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hyperlink r:id="rId12" w:anchor="Logical_NOT" w:history="1">
              <w:r w:rsidRPr="00A17E06">
                <w:rPr>
                  <w:rFonts w:ascii="Arial" w:eastAsia="Times New Roman" w:hAnsi="Arial" w:cs="Arial"/>
                  <w:color w:val="990000"/>
                  <w:spacing w:val="-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Логическое отрицание</w:t>
              </w:r>
            </w:hyperlink>
          </w:p>
        </w:tc>
        <w:tc>
          <w:tcPr>
            <w:tcW w:w="226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  <w:t>справа налево</w:t>
            </w: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! …</w:t>
            </w:r>
          </w:p>
        </w:tc>
      </w:tr>
      <w:tr w:rsidR="00A17E06" w:rsidRPr="00A17E06" w:rsidTr="00A17E06">
        <w:tc>
          <w:tcPr>
            <w:tcW w:w="141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hyperlink r:id="rId13" w:anchor="Bitwise_NOT" w:history="1">
              <w:r w:rsidRPr="00A17E06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Побитовое отрицание</w:t>
              </w:r>
            </w:hyperlink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~ …</w:t>
            </w:r>
          </w:p>
        </w:tc>
      </w:tr>
      <w:tr w:rsidR="00A17E06" w:rsidRPr="00A17E06" w:rsidTr="00A17E06">
        <w:tc>
          <w:tcPr>
            <w:tcW w:w="141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hyperlink r:id="rId14" w:anchor="Unary_plus" w:history="1">
              <w:r w:rsidRPr="00A17E06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Унарный плюс</w:t>
              </w:r>
            </w:hyperlink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+ …</w:t>
            </w:r>
          </w:p>
        </w:tc>
      </w:tr>
      <w:tr w:rsidR="00A17E06" w:rsidRPr="00A17E06" w:rsidTr="00A17E06">
        <w:tc>
          <w:tcPr>
            <w:tcW w:w="141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hyperlink r:id="rId15" w:anchor="Unary_negation" w:history="1">
              <w:r w:rsidRPr="00A17E06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Унарный минус</w:t>
              </w:r>
            </w:hyperlink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- …</w:t>
            </w:r>
          </w:p>
        </w:tc>
      </w:tr>
      <w:tr w:rsidR="00A17E06" w:rsidRPr="00A17E06" w:rsidTr="00A17E06">
        <w:tc>
          <w:tcPr>
            <w:tcW w:w="141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hyperlink r:id="rId16" w:anchor="Increment" w:history="1">
              <w:r w:rsidRPr="00A17E06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Префиксный инкремент</w:t>
              </w:r>
            </w:hyperlink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++ …</w:t>
            </w:r>
          </w:p>
        </w:tc>
      </w:tr>
      <w:tr w:rsidR="00A17E06" w:rsidRPr="00A17E06" w:rsidTr="00A17E06">
        <w:tc>
          <w:tcPr>
            <w:tcW w:w="141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hyperlink r:id="rId17" w:anchor="Decrement" w:history="1">
              <w:r w:rsidRPr="00A17E06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Префиксный декремент</w:t>
              </w:r>
            </w:hyperlink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-- …</w:t>
            </w:r>
          </w:p>
        </w:tc>
      </w:tr>
      <w:tr w:rsidR="00A17E06" w:rsidRPr="00A17E06" w:rsidTr="00A17E06">
        <w:tc>
          <w:tcPr>
            <w:tcW w:w="141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hyperlink r:id="rId18" w:history="1">
              <w:r w:rsidRPr="00A17E06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typeof</w:t>
              </w:r>
            </w:hyperlink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typeof …</w:t>
            </w:r>
          </w:p>
        </w:tc>
      </w:tr>
      <w:tr w:rsidR="00A17E06" w:rsidRPr="00A17E06" w:rsidTr="00A17E06">
        <w:tc>
          <w:tcPr>
            <w:tcW w:w="141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hyperlink r:id="rId19" w:history="1">
              <w:r w:rsidRPr="00A17E06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void</w:t>
              </w:r>
            </w:hyperlink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void …</w:t>
            </w:r>
          </w:p>
        </w:tc>
      </w:tr>
      <w:tr w:rsidR="00A17E06" w:rsidRPr="00A17E06" w:rsidTr="00A17E06">
        <w:tc>
          <w:tcPr>
            <w:tcW w:w="141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hyperlink r:id="rId20" w:history="1">
              <w:r w:rsidRPr="00A17E06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delete</w:t>
              </w:r>
            </w:hyperlink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delete …</w:t>
            </w:r>
          </w:p>
        </w:tc>
      </w:tr>
      <w:tr w:rsidR="00A17E06" w:rsidRPr="00A17E06" w:rsidTr="00A17E06">
        <w:tc>
          <w:tcPr>
            <w:tcW w:w="141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hyperlink r:id="rId21" w:history="1">
              <w:r w:rsidRPr="00A17E06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await</w:t>
              </w:r>
            </w:hyperlink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await …</w:t>
            </w:r>
          </w:p>
        </w:tc>
      </w:tr>
      <w:tr w:rsidR="00A17E06" w:rsidRPr="00A17E06" w:rsidTr="00A17E06"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hyperlink r:id="rId22" w:anchor="Exponentiation" w:history="1">
              <w:r w:rsidRPr="00A17E06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Возведение в степень</w:t>
              </w:r>
            </w:hyperlink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  <w:t>справа налево</w:t>
            </w: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… ** …</w:t>
            </w:r>
          </w:p>
        </w:tc>
      </w:tr>
      <w:tr w:rsidR="00A17E06" w:rsidRPr="00A17E06" w:rsidTr="00A17E06">
        <w:tc>
          <w:tcPr>
            <w:tcW w:w="141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hyperlink r:id="rId23" w:anchor="Multiplication" w:history="1">
              <w:r w:rsidRPr="00A17E06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Умножение</w:t>
              </w:r>
            </w:hyperlink>
          </w:p>
        </w:tc>
        <w:tc>
          <w:tcPr>
            <w:tcW w:w="226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… * …</w:t>
            </w:r>
          </w:p>
        </w:tc>
      </w:tr>
      <w:tr w:rsidR="00A17E06" w:rsidRPr="00A17E06" w:rsidTr="00A17E06">
        <w:tc>
          <w:tcPr>
            <w:tcW w:w="141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hyperlink r:id="rId24" w:anchor="Division" w:history="1">
              <w:r w:rsidRPr="00A17E06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Деление</w:t>
              </w:r>
            </w:hyperlink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… / …</w:t>
            </w:r>
          </w:p>
        </w:tc>
      </w:tr>
      <w:tr w:rsidR="00A17E06" w:rsidRPr="00A17E06" w:rsidTr="00A17E06">
        <w:tc>
          <w:tcPr>
            <w:tcW w:w="141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hyperlink r:id="rId25" w:anchor="Remainder" w:history="1">
              <w:r w:rsidRPr="00A17E06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Остаток</w:t>
              </w:r>
            </w:hyperlink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… % …</w:t>
            </w:r>
          </w:p>
        </w:tc>
      </w:tr>
      <w:tr w:rsidR="00A17E06" w:rsidRPr="00A17E06" w:rsidTr="00A17E06">
        <w:tc>
          <w:tcPr>
            <w:tcW w:w="141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hyperlink r:id="rId26" w:anchor="Addition" w:history="1">
              <w:r w:rsidRPr="00A17E06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Сложение</w:t>
              </w:r>
            </w:hyperlink>
          </w:p>
        </w:tc>
        <w:tc>
          <w:tcPr>
            <w:tcW w:w="226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… + …</w:t>
            </w:r>
          </w:p>
        </w:tc>
      </w:tr>
      <w:tr w:rsidR="00A17E06" w:rsidRPr="00A17E06" w:rsidTr="00A17E06">
        <w:tc>
          <w:tcPr>
            <w:tcW w:w="141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hyperlink r:id="rId27" w:anchor="Subtraction" w:history="1">
              <w:r w:rsidRPr="00A17E06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Вычитание</w:t>
              </w:r>
            </w:hyperlink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… - …</w:t>
            </w:r>
          </w:p>
        </w:tc>
      </w:tr>
      <w:tr w:rsidR="00A17E06" w:rsidRPr="00A17E06" w:rsidTr="00A17E06">
        <w:tc>
          <w:tcPr>
            <w:tcW w:w="141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hyperlink r:id="rId28" w:history="1">
              <w:r w:rsidRPr="00A17E06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Побитовый сдвиг влево</w:t>
              </w:r>
            </w:hyperlink>
          </w:p>
        </w:tc>
        <w:tc>
          <w:tcPr>
            <w:tcW w:w="226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… &lt;&lt; …</w:t>
            </w:r>
          </w:p>
        </w:tc>
      </w:tr>
      <w:tr w:rsidR="00A17E06" w:rsidRPr="00A17E06" w:rsidTr="00A17E06">
        <w:tc>
          <w:tcPr>
            <w:tcW w:w="141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hyperlink r:id="rId29" w:history="1">
              <w:r w:rsidRPr="00A17E06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Побитовый сдвиг вправо</w:t>
              </w:r>
            </w:hyperlink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… &gt;&gt; …</w:t>
            </w:r>
          </w:p>
        </w:tc>
      </w:tr>
      <w:tr w:rsidR="00A17E06" w:rsidRPr="00A17E06" w:rsidTr="00A17E06">
        <w:tc>
          <w:tcPr>
            <w:tcW w:w="141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hyperlink r:id="rId30" w:history="1">
              <w:r w:rsidRPr="00A17E06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Сдвиг вправо с заполнением нулей</w:t>
              </w:r>
            </w:hyperlink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… &gt;&gt;&gt; …</w:t>
            </w:r>
          </w:p>
        </w:tc>
      </w:tr>
      <w:tr w:rsidR="00A17E06" w:rsidRPr="00A17E06" w:rsidTr="00A17E06">
        <w:tc>
          <w:tcPr>
            <w:tcW w:w="141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hyperlink r:id="rId31" w:anchor="Less_than_operator" w:history="1">
              <w:r w:rsidRPr="00A17E06">
                <w:rPr>
                  <w:rFonts w:ascii="Arial" w:eastAsia="Times New Roman" w:hAnsi="Arial" w:cs="Arial"/>
                  <w:color w:val="990000"/>
                  <w:spacing w:val="-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Меньше</w:t>
              </w:r>
            </w:hyperlink>
          </w:p>
        </w:tc>
        <w:tc>
          <w:tcPr>
            <w:tcW w:w="226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… &lt; …</w:t>
            </w:r>
          </w:p>
        </w:tc>
      </w:tr>
      <w:tr w:rsidR="00A17E06" w:rsidRPr="00A17E06" w:rsidTr="00A17E06">
        <w:tc>
          <w:tcPr>
            <w:tcW w:w="141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hyperlink r:id="rId32" w:anchor="Less_than__or_equal_operator" w:history="1">
              <w:r w:rsidRPr="00A17E06">
                <w:rPr>
                  <w:rFonts w:ascii="Arial" w:eastAsia="Times New Roman" w:hAnsi="Arial" w:cs="Arial"/>
                  <w:color w:val="990000"/>
                  <w:spacing w:val="-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Меньше или равно</w:t>
              </w:r>
            </w:hyperlink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… &lt;= …</w:t>
            </w:r>
          </w:p>
        </w:tc>
      </w:tr>
      <w:tr w:rsidR="00A17E06" w:rsidRPr="00A17E06" w:rsidTr="00A17E06">
        <w:tc>
          <w:tcPr>
            <w:tcW w:w="141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hyperlink r:id="rId33" w:anchor="Greater_than_operator" w:history="1">
              <w:r w:rsidRPr="00A17E06">
                <w:rPr>
                  <w:rFonts w:ascii="Arial" w:eastAsia="Times New Roman" w:hAnsi="Arial" w:cs="Arial"/>
                  <w:color w:val="990000"/>
                  <w:spacing w:val="-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Больше</w:t>
              </w:r>
            </w:hyperlink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… &gt; …</w:t>
            </w:r>
          </w:p>
        </w:tc>
      </w:tr>
      <w:tr w:rsidR="00A17E06" w:rsidRPr="00A17E06" w:rsidTr="00A17E06">
        <w:tc>
          <w:tcPr>
            <w:tcW w:w="141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hyperlink r:id="rId34" w:anchor="Greater_than_or_equal_operator" w:history="1">
              <w:r w:rsidRPr="00A17E06">
                <w:rPr>
                  <w:rFonts w:ascii="Arial" w:eastAsia="Times New Roman" w:hAnsi="Arial" w:cs="Arial"/>
                  <w:color w:val="990000"/>
                  <w:spacing w:val="-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Больше или равно</w:t>
              </w:r>
            </w:hyperlink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… &gt;= …</w:t>
            </w:r>
          </w:p>
        </w:tc>
      </w:tr>
      <w:tr w:rsidR="00A17E06" w:rsidRPr="00A17E06" w:rsidTr="00A17E06">
        <w:tc>
          <w:tcPr>
            <w:tcW w:w="141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hyperlink r:id="rId35" w:history="1">
              <w:r w:rsidRPr="00A17E06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in</w:t>
              </w:r>
            </w:hyperlink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… in …</w:t>
            </w:r>
          </w:p>
        </w:tc>
      </w:tr>
      <w:tr w:rsidR="00A17E06" w:rsidRPr="00A17E06" w:rsidTr="00A17E06">
        <w:tc>
          <w:tcPr>
            <w:tcW w:w="141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hyperlink r:id="rId36" w:history="1">
              <w:r w:rsidRPr="00A17E06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instanceof</w:t>
              </w:r>
            </w:hyperlink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… instanceof …</w:t>
            </w:r>
          </w:p>
        </w:tc>
      </w:tr>
      <w:tr w:rsidR="00A17E06" w:rsidRPr="00A17E06" w:rsidTr="00A17E06">
        <w:tc>
          <w:tcPr>
            <w:tcW w:w="141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hyperlink r:id="rId37" w:anchor="Equality" w:history="1">
              <w:r w:rsidRPr="00A17E06">
                <w:rPr>
                  <w:rFonts w:ascii="Arial" w:eastAsia="Times New Roman" w:hAnsi="Arial" w:cs="Arial"/>
                  <w:color w:val="990000"/>
                  <w:spacing w:val="-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Равно</w:t>
              </w:r>
            </w:hyperlink>
          </w:p>
        </w:tc>
        <w:tc>
          <w:tcPr>
            <w:tcW w:w="226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… == …</w:t>
            </w:r>
          </w:p>
        </w:tc>
      </w:tr>
      <w:tr w:rsidR="00A17E06" w:rsidRPr="00A17E06" w:rsidTr="00A17E06">
        <w:tc>
          <w:tcPr>
            <w:tcW w:w="141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hyperlink r:id="rId38" w:anchor="Inequality" w:history="1">
              <w:r w:rsidRPr="00A17E06">
                <w:rPr>
                  <w:rFonts w:ascii="Arial" w:eastAsia="Times New Roman" w:hAnsi="Arial" w:cs="Arial"/>
                  <w:color w:val="990000"/>
                  <w:spacing w:val="-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Не равно</w:t>
              </w:r>
            </w:hyperlink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… != …</w:t>
            </w:r>
          </w:p>
        </w:tc>
      </w:tr>
      <w:tr w:rsidR="00A17E06" w:rsidRPr="00A17E06" w:rsidTr="00A17E06">
        <w:tc>
          <w:tcPr>
            <w:tcW w:w="141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hyperlink r:id="rId39" w:anchor="Identity" w:history="1">
              <w:r w:rsidRPr="00A17E06">
                <w:rPr>
                  <w:rFonts w:ascii="Arial" w:eastAsia="Times New Roman" w:hAnsi="Arial" w:cs="Arial"/>
                  <w:color w:val="990000"/>
                  <w:spacing w:val="-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Строго равно</w:t>
              </w:r>
            </w:hyperlink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… === …</w:t>
            </w:r>
          </w:p>
        </w:tc>
      </w:tr>
      <w:tr w:rsidR="00A17E06" w:rsidRPr="00A17E06" w:rsidTr="00A17E06">
        <w:tc>
          <w:tcPr>
            <w:tcW w:w="141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hyperlink r:id="rId40" w:anchor="Nonidentity" w:history="1">
              <w:r w:rsidRPr="00A17E06">
                <w:rPr>
                  <w:rFonts w:ascii="Arial" w:eastAsia="Times New Roman" w:hAnsi="Arial" w:cs="Arial"/>
                  <w:color w:val="990000"/>
                  <w:spacing w:val="-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Строго не равно</w:t>
              </w:r>
            </w:hyperlink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… !== …</w:t>
            </w:r>
          </w:p>
        </w:tc>
      </w:tr>
      <w:tr w:rsidR="00A17E06" w:rsidRPr="00A17E06" w:rsidTr="00A17E06"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hyperlink r:id="rId41" w:anchor="Bitwise_AND" w:history="1">
              <w:r w:rsidRPr="00A17E06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Побитовое «И»</w:t>
              </w:r>
            </w:hyperlink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… &amp; …</w:t>
            </w:r>
          </w:p>
        </w:tc>
      </w:tr>
      <w:tr w:rsidR="00A17E06" w:rsidRPr="00A17E06" w:rsidTr="00A17E06"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hyperlink r:id="rId42" w:anchor="Bitwise_XOR" w:history="1">
              <w:r w:rsidRPr="00A17E06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Побитовое исключающее «ИЛИ»</w:t>
              </w:r>
            </w:hyperlink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… ^ …</w:t>
            </w:r>
          </w:p>
        </w:tc>
      </w:tr>
      <w:tr w:rsidR="00A17E06" w:rsidRPr="00A17E06" w:rsidTr="00A17E06"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hyperlink r:id="rId43" w:anchor="Bitwise_OR" w:history="1">
              <w:r w:rsidRPr="00A17E06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Побитовое «ИЛИ»</w:t>
              </w:r>
            </w:hyperlink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… | …</w:t>
            </w:r>
          </w:p>
        </w:tc>
      </w:tr>
      <w:tr w:rsidR="00A17E06" w:rsidRPr="00A17E06" w:rsidTr="00A17E06"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hyperlink r:id="rId44" w:anchor="Logical_AND" w:history="1">
              <w:r w:rsidRPr="00A17E06">
                <w:rPr>
                  <w:rFonts w:ascii="Arial" w:eastAsia="Times New Roman" w:hAnsi="Arial" w:cs="Arial"/>
                  <w:color w:val="990000"/>
                  <w:spacing w:val="-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Логическое «И»</w:t>
              </w:r>
            </w:hyperlink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… &amp;&amp; …</w:t>
            </w:r>
          </w:p>
        </w:tc>
      </w:tr>
      <w:tr w:rsidR="00A17E06" w:rsidRPr="00A17E06" w:rsidTr="00A17E06"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hyperlink r:id="rId45" w:anchor="Logical_OR" w:history="1">
              <w:r w:rsidRPr="00A17E06">
                <w:rPr>
                  <w:rFonts w:ascii="Arial" w:eastAsia="Times New Roman" w:hAnsi="Arial" w:cs="Arial"/>
                  <w:color w:val="990000"/>
                  <w:spacing w:val="-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Логическое «ИЛИ»</w:t>
              </w:r>
            </w:hyperlink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… || …</w:t>
            </w:r>
          </w:p>
        </w:tc>
      </w:tr>
      <w:tr w:rsidR="00A17E06" w:rsidRPr="00A17E06" w:rsidTr="00A17E06"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hyperlink r:id="rId46" w:history="1">
              <w:r w:rsidRPr="00A17E06">
                <w:rPr>
                  <w:rFonts w:ascii="Arial" w:eastAsia="Times New Roman" w:hAnsi="Arial" w:cs="Arial"/>
                  <w:color w:val="990000"/>
                  <w:spacing w:val="-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Условный</w:t>
              </w:r>
            </w:hyperlink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  <w:t>справа налево</w:t>
            </w: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… ? … : …</w:t>
            </w:r>
          </w:p>
        </w:tc>
      </w:tr>
      <w:tr w:rsidR="00A17E06" w:rsidRPr="00A17E06" w:rsidTr="00A17E06">
        <w:tc>
          <w:tcPr>
            <w:tcW w:w="141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96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hyperlink r:id="rId47" w:history="1">
              <w:r w:rsidRPr="00A17E06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Присваивание</w:t>
              </w:r>
            </w:hyperlink>
          </w:p>
        </w:tc>
        <w:tc>
          <w:tcPr>
            <w:tcW w:w="226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  <w:t>справа налево</w:t>
            </w: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… = …</w:t>
            </w:r>
          </w:p>
        </w:tc>
      </w:tr>
      <w:tr w:rsidR="00A17E06" w:rsidRPr="00A17E06" w:rsidTr="00A17E06">
        <w:tc>
          <w:tcPr>
            <w:tcW w:w="141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… += …</w:t>
            </w:r>
          </w:p>
        </w:tc>
      </w:tr>
      <w:tr w:rsidR="00A17E06" w:rsidRPr="00A17E06" w:rsidTr="00A17E06">
        <w:tc>
          <w:tcPr>
            <w:tcW w:w="141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… -= …</w:t>
            </w:r>
          </w:p>
        </w:tc>
      </w:tr>
      <w:tr w:rsidR="00A17E06" w:rsidRPr="00A17E06" w:rsidTr="00A17E06">
        <w:tc>
          <w:tcPr>
            <w:tcW w:w="141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… **= …</w:t>
            </w:r>
          </w:p>
        </w:tc>
      </w:tr>
      <w:tr w:rsidR="00A17E06" w:rsidRPr="00A17E06" w:rsidTr="00A17E06">
        <w:tc>
          <w:tcPr>
            <w:tcW w:w="141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… *= …</w:t>
            </w:r>
          </w:p>
        </w:tc>
      </w:tr>
      <w:tr w:rsidR="00A17E06" w:rsidRPr="00A17E06" w:rsidTr="00A17E06">
        <w:tc>
          <w:tcPr>
            <w:tcW w:w="141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… /= …</w:t>
            </w:r>
          </w:p>
        </w:tc>
      </w:tr>
      <w:tr w:rsidR="00A17E06" w:rsidRPr="00A17E06" w:rsidTr="00A17E06">
        <w:tc>
          <w:tcPr>
            <w:tcW w:w="141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… %= …</w:t>
            </w:r>
          </w:p>
        </w:tc>
      </w:tr>
      <w:tr w:rsidR="00A17E06" w:rsidRPr="00A17E06" w:rsidTr="00A17E06">
        <w:tc>
          <w:tcPr>
            <w:tcW w:w="141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… &lt;&lt;= …</w:t>
            </w:r>
          </w:p>
        </w:tc>
      </w:tr>
      <w:tr w:rsidR="00A17E06" w:rsidRPr="00A17E06" w:rsidTr="00A17E06">
        <w:tc>
          <w:tcPr>
            <w:tcW w:w="141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… &gt;&gt;= …</w:t>
            </w:r>
          </w:p>
        </w:tc>
      </w:tr>
      <w:tr w:rsidR="00A17E06" w:rsidRPr="00A17E06" w:rsidTr="00A17E06">
        <w:tc>
          <w:tcPr>
            <w:tcW w:w="141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… &gt;&gt;&gt;= …</w:t>
            </w:r>
          </w:p>
        </w:tc>
      </w:tr>
      <w:tr w:rsidR="00A17E06" w:rsidRPr="00A17E06" w:rsidTr="00A17E06">
        <w:tc>
          <w:tcPr>
            <w:tcW w:w="141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… &amp;= …</w:t>
            </w:r>
          </w:p>
        </w:tc>
      </w:tr>
      <w:tr w:rsidR="00A17E06" w:rsidRPr="00A17E06" w:rsidTr="00A17E06">
        <w:tc>
          <w:tcPr>
            <w:tcW w:w="141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… ^= …</w:t>
            </w:r>
          </w:p>
        </w:tc>
      </w:tr>
      <w:tr w:rsidR="00A17E06" w:rsidRPr="00A17E06" w:rsidTr="00A17E06">
        <w:tc>
          <w:tcPr>
            <w:tcW w:w="141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… |= …</w:t>
            </w:r>
          </w:p>
        </w:tc>
      </w:tr>
      <w:tr w:rsidR="00A17E06" w:rsidRPr="00A17E06" w:rsidTr="00A17E06">
        <w:tc>
          <w:tcPr>
            <w:tcW w:w="141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hyperlink r:id="rId48" w:history="1">
              <w:r w:rsidRPr="00A17E06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yield</w:t>
              </w:r>
            </w:hyperlink>
          </w:p>
        </w:tc>
        <w:tc>
          <w:tcPr>
            <w:tcW w:w="226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  <w:t>справа налево</w:t>
            </w: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yield …</w:t>
            </w:r>
          </w:p>
        </w:tc>
      </w:tr>
      <w:tr w:rsidR="00A17E06" w:rsidRPr="00A17E06" w:rsidTr="00A17E06">
        <w:tc>
          <w:tcPr>
            <w:tcW w:w="141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hyperlink r:id="rId49" w:history="1">
              <w:r w:rsidRPr="00A17E06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yield*</w:t>
              </w:r>
            </w:hyperlink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yield* …</w:t>
            </w:r>
          </w:p>
        </w:tc>
      </w:tr>
      <w:tr w:rsidR="00A17E06" w:rsidRPr="00A17E06" w:rsidTr="00A17E06"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hyperlink r:id="rId50" w:history="1">
              <w:r w:rsidRPr="00A17E06">
                <w:rPr>
                  <w:rFonts w:ascii="Arial" w:eastAsia="Times New Roman" w:hAnsi="Arial" w:cs="Arial"/>
                  <w:color w:val="990000"/>
                  <w:spacing w:val="-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Запятая / Последовательность</w:t>
              </w:r>
            </w:hyperlink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6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7E06" w:rsidRPr="00A17E06" w:rsidRDefault="00A17E06" w:rsidP="00A17E0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eastAsia="ru-RU"/>
              </w:rPr>
            </w:pPr>
            <w:r w:rsidRPr="00A17E06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… , …</w:t>
            </w:r>
          </w:p>
        </w:tc>
      </w:tr>
      <w:bookmarkEnd w:id="0"/>
    </w:tbl>
    <w:p w:rsidR="00AA1E23" w:rsidRDefault="00AA1E23"/>
    <w:sectPr w:rsidR="00AA1E23" w:rsidSect="00A17E06">
      <w:pgSz w:w="11906" w:h="16838"/>
      <w:pgMar w:top="1134" w:right="14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E06"/>
    <w:rsid w:val="00A17E06"/>
    <w:rsid w:val="00AA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652139-90BE-473D-89CE-485EED77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17E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17E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17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17E0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17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7E0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17E0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17E06"/>
  </w:style>
  <w:style w:type="character" w:styleId="a5">
    <w:name w:val="Hyperlink"/>
    <w:basedOn w:val="a0"/>
    <w:uiPriority w:val="99"/>
    <w:semiHidden/>
    <w:unhideWhenUsed/>
    <w:rsid w:val="00A17E06"/>
    <w:rPr>
      <w:color w:val="0000FF"/>
      <w:u w:val="single"/>
    </w:rPr>
  </w:style>
  <w:style w:type="character" w:styleId="HTML2">
    <w:name w:val="HTML Variable"/>
    <w:basedOn w:val="a0"/>
    <w:uiPriority w:val="99"/>
    <w:semiHidden/>
    <w:unhideWhenUsed/>
    <w:rsid w:val="00A17E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ru/docs/Web/JavaScript/Reference/Operators/Bitwise_Operators" TargetMode="External"/><Relationship Id="rId18" Type="http://schemas.openxmlformats.org/officeDocument/2006/relationships/hyperlink" Target="https://developer.mozilla.org/ru/docs/Web/JavaScript/Reference/Operators/typeof" TargetMode="External"/><Relationship Id="rId26" Type="http://schemas.openxmlformats.org/officeDocument/2006/relationships/hyperlink" Target="https://developer.mozilla.org/ru/docs/Web/JavaScript/Reference/Operators/Arithmetic_Operators" TargetMode="External"/><Relationship Id="rId39" Type="http://schemas.openxmlformats.org/officeDocument/2006/relationships/hyperlink" Target="https://developer.mozilla.org/ru/docs/Web/JavaScript/Reference/Operators/Comparison_Operators" TargetMode="External"/><Relationship Id="rId21" Type="http://schemas.openxmlformats.org/officeDocument/2006/relationships/hyperlink" Target="https://developer.mozilla.org/ru/docs/Web/JavaScript/Reference/Operators/await" TargetMode="External"/><Relationship Id="rId34" Type="http://schemas.openxmlformats.org/officeDocument/2006/relationships/hyperlink" Target="https://developer.mozilla.org/ru/docs/Web/JavaScript/Reference/Operators/Comparison_Operators" TargetMode="External"/><Relationship Id="rId42" Type="http://schemas.openxmlformats.org/officeDocument/2006/relationships/hyperlink" Target="https://developer.mozilla.org/ru/docs/Web/JavaScript/Reference/Operators/Bitwise_Operators" TargetMode="External"/><Relationship Id="rId47" Type="http://schemas.openxmlformats.org/officeDocument/2006/relationships/hyperlink" Target="https://developer.mozilla.org/ru/docs/Web/JavaScript/Reference/Operators/Assignment_Operators" TargetMode="External"/><Relationship Id="rId50" Type="http://schemas.openxmlformats.org/officeDocument/2006/relationships/hyperlink" Target="https://developer.mozilla.org/ru/docs/Web/JavaScript/Reference/Operators/Comma_Operator" TargetMode="External"/><Relationship Id="rId7" Type="http://schemas.openxmlformats.org/officeDocument/2006/relationships/hyperlink" Target="https://developer.mozilla.org/ru/docs/Web/JavaScript/Reference/Operators/ne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ru/docs/Web/JavaScript/Reference/Operators/Arithmetic_Operators" TargetMode="External"/><Relationship Id="rId29" Type="http://schemas.openxmlformats.org/officeDocument/2006/relationships/hyperlink" Target="https://developer.mozilla.org/ru/docs/Web/JavaScript/Reference/Operators/Bitwise_Operators" TargetMode="External"/><Relationship Id="rId11" Type="http://schemas.openxmlformats.org/officeDocument/2006/relationships/hyperlink" Target="https://developer.mozilla.org/ru/docs/Web/JavaScript/Reference/Operators/Arithmetic_Operators" TargetMode="External"/><Relationship Id="rId24" Type="http://schemas.openxmlformats.org/officeDocument/2006/relationships/hyperlink" Target="https://developer.mozilla.org/ru/docs/Web/JavaScript/Reference/Operators/Arithmetic_Operators" TargetMode="External"/><Relationship Id="rId32" Type="http://schemas.openxmlformats.org/officeDocument/2006/relationships/hyperlink" Target="https://developer.mozilla.org/ru/docs/Web/JavaScript/Reference/Operators/Comparison_Operators" TargetMode="External"/><Relationship Id="rId37" Type="http://schemas.openxmlformats.org/officeDocument/2006/relationships/hyperlink" Target="https://developer.mozilla.org/ru/docs/Web/JavaScript/Reference/Operators/Comparison_Operators" TargetMode="External"/><Relationship Id="rId40" Type="http://schemas.openxmlformats.org/officeDocument/2006/relationships/hyperlink" Target="https://developer.mozilla.org/ru/docs/Web/JavaScript/Reference/Operators/Comparison_Operators" TargetMode="External"/><Relationship Id="rId45" Type="http://schemas.openxmlformats.org/officeDocument/2006/relationships/hyperlink" Target="https://developer.mozilla.org/ru/docs/Web/JavaScript/Reference/Operators/Logical_Operators" TargetMode="External"/><Relationship Id="rId5" Type="http://schemas.openxmlformats.org/officeDocument/2006/relationships/hyperlink" Target="https://developer.mozilla.org/ru/docs/Web/JavaScript/Reference/Operators/Property_Accessors" TargetMode="External"/><Relationship Id="rId15" Type="http://schemas.openxmlformats.org/officeDocument/2006/relationships/hyperlink" Target="https://developer.mozilla.org/ru/docs/Web/JavaScript/Reference/Operators/Arithmetic_Operators" TargetMode="External"/><Relationship Id="rId23" Type="http://schemas.openxmlformats.org/officeDocument/2006/relationships/hyperlink" Target="https://developer.mozilla.org/ru/docs/Web/JavaScript/Reference/Operators/Arithmetic_Operators" TargetMode="External"/><Relationship Id="rId28" Type="http://schemas.openxmlformats.org/officeDocument/2006/relationships/hyperlink" Target="https://developer.mozilla.org/ru/docs/Web/JavaScript/Reference/Operators/Bitwise_Operators" TargetMode="External"/><Relationship Id="rId36" Type="http://schemas.openxmlformats.org/officeDocument/2006/relationships/hyperlink" Target="https://developer.mozilla.org/ru/docs/Web/JavaScript/Reference/Operators/instanceof" TargetMode="External"/><Relationship Id="rId49" Type="http://schemas.openxmlformats.org/officeDocument/2006/relationships/hyperlink" Target="https://developer.mozilla.org/ru/docs/Web/JavaScript/Reference/Operators/yield*" TargetMode="External"/><Relationship Id="rId10" Type="http://schemas.openxmlformats.org/officeDocument/2006/relationships/hyperlink" Target="https://developer.mozilla.org/ru/docs/Web/JavaScript/Reference/Operators/Arithmetic_Operators" TargetMode="External"/><Relationship Id="rId19" Type="http://schemas.openxmlformats.org/officeDocument/2006/relationships/hyperlink" Target="https://developer.mozilla.org/ru/docs/Web/JavaScript/Reference/Operators/void" TargetMode="External"/><Relationship Id="rId31" Type="http://schemas.openxmlformats.org/officeDocument/2006/relationships/hyperlink" Target="https://developer.mozilla.org/ru/docs/Web/JavaScript/Reference/Operators/Comparison_Operators" TargetMode="External"/><Relationship Id="rId44" Type="http://schemas.openxmlformats.org/officeDocument/2006/relationships/hyperlink" Target="https://developer.mozilla.org/ru/docs/Web/JavaScript/Reference/Operators/Logical_Operators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developer.mozilla.org/ru/docs/Web/JavaScript/Reference/Operators/Grouping" TargetMode="External"/><Relationship Id="rId9" Type="http://schemas.openxmlformats.org/officeDocument/2006/relationships/hyperlink" Target="https://developer.mozilla.org/ru/docs/Web/JavaScript/Reference/Operators/new" TargetMode="External"/><Relationship Id="rId14" Type="http://schemas.openxmlformats.org/officeDocument/2006/relationships/hyperlink" Target="https://developer.mozilla.org/ru/docs/Web/JavaScript/Reference/Operators/Arithmetic_Operators" TargetMode="External"/><Relationship Id="rId22" Type="http://schemas.openxmlformats.org/officeDocument/2006/relationships/hyperlink" Target="https://developer.mozilla.org/ru/docs/Web/JavaScript/Reference/Operators/Arithmetic_Operators" TargetMode="External"/><Relationship Id="rId27" Type="http://schemas.openxmlformats.org/officeDocument/2006/relationships/hyperlink" Target="https://developer.mozilla.org/ru/docs/Web/JavaScript/Reference/Operators/Arithmetic_Operators" TargetMode="External"/><Relationship Id="rId30" Type="http://schemas.openxmlformats.org/officeDocument/2006/relationships/hyperlink" Target="https://developer.mozilla.org/ru/docs/Web/JavaScript/Reference/Operators/Bitwise_Operators" TargetMode="External"/><Relationship Id="rId35" Type="http://schemas.openxmlformats.org/officeDocument/2006/relationships/hyperlink" Target="https://developer.mozilla.org/ru/docs/Web/JavaScript/Reference/Operators/in" TargetMode="External"/><Relationship Id="rId43" Type="http://schemas.openxmlformats.org/officeDocument/2006/relationships/hyperlink" Target="https://developer.mozilla.org/ru/docs/Web/JavaScript/Reference/Operators/Bitwise_Operators" TargetMode="External"/><Relationship Id="rId48" Type="http://schemas.openxmlformats.org/officeDocument/2006/relationships/hyperlink" Target="https://developer.mozilla.org/ru/docs/Web/JavaScript/Reference/Operators/yield" TargetMode="External"/><Relationship Id="rId8" Type="http://schemas.openxmlformats.org/officeDocument/2006/relationships/hyperlink" Target="https://developer.mozilla.org/ru/docs/Web/JavaScript/Guide/Functions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developer.mozilla.org/ru/docs/Web/JavaScript/Reference/Operators/Logical_Operators" TargetMode="External"/><Relationship Id="rId17" Type="http://schemas.openxmlformats.org/officeDocument/2006/relationships/hyperlink" Target="https://developer.mozilla.org/ru/docs/Web/JavaScript/Reference/Operators/Arithmetic_Operators" TargetMode="External"/><Relationship Id="rId25" Type="http://schemas.openxmlformats.org/officeDocument/2006/relationships/hyperlink" Target="https://developer.mozilla.org/ru/docs/Web/JavaScript/Reference/Operators/Arithmetic_Operators" TargetMode="External"/><Relationship Id="rId33" Type="http://schemas.openxmlformats.org/officeDocument/2006/relationships/hyperlink" Target="https://developer.mozilla.org/ru/docs/Web/JavaScript/Reference/Operators/Comparison_Operators" TargetMode="External"/><Relationship Id="rId38" Type="http://schemas.openxmlformats.org/officeDocument/2006/relationships/hyperlink" Target="https://developer.mozilla.org/ru/docs/Web/JavaScript/Reference/Operators/Comparison_Operators" TargetMode="External"/><Relationship Id="rId46" Type="http://schemas.openxmlformats.org/officeDocument/2006/relationships/hyperlink" Target="https://developer.mozilla.org/ru/docs/Web/JavaScript/Reference/Operators/Conditional_Operator" TargetMode="External"/><Relationship Id="rId20" Type="http://schemas.openxmlformats.org/officeDocument/2006/relationships/hyperlink" Target="https://developer.mozilla.org/ru/docs/Web/JavaScript/Reference/Operators/delete" TargetMode="External"/><Relationship Id="rId41" Type="http://schemas.openxmlformats.org/officeDocument/2006/relationships/hyperlink" Target="https://developer.mozilla.org/ru/docs/Web/JavaScript/Reference/Operators/Bitwise_Operators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mozilla.org/ru/docs/Web/JavaScript/Reference/Operators/Property_Accessor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1237</Words>
  <Characters>7056</Characters>
  <Application>Microsoft Office Word</Application>
  <DocSecurity>0</DocSecurity>
  <Lines>58</Lines>
  <Paragraphs>16</Paragraphs>
  <ScaleCrop>false</ScaleCrop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2020-07-16T20:29:00Z</dcterms:created>
  <dcterms:modified xsi:type="dcterms:W3CDTF">2020-07-16T20:33:00Z</dcterms:modified>
</cp:coreProperties>
</file>