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body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ПРОЕКТНАЯ ДОКУМЕНТАЦИЯ</w:t>
      </w:r>
    </w:p>
    <w:p>
      <w:pPr>
        <w:pStyle w:val="TitleVolume"/>
        <w:jc w:val="center"/>
      </w:pPr>
      <w:r>
        <w:t xml:space="preserve">Раздел 7. Мероприятия по обеспечению пожарной безопасности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TitleSmall"/>
        <w:jc w:val="center"/>
      </w:pPr>
      <w:r>
        <w:t xml:space="preserve">Том </w:t>
      </w:r>
      <w:r>
        <w:t xml:space="preserve">{{ТОМ_НОМЕР}}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Heading1"/>
        <w:keepNext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Heading1"/>
        <w:keepNext/>
      </w:pPr>
      <w:r>
        <w:t xml:space="preserve">1 Нормативная база</w:t>
      </w:r>
    </w:p>
    <w:p>
      <w:pPr>
        <w:pStyle w:val="Body"/>
      </w:pPr>
      <w:r>
        <w:t xml:space="preserve">Раздел разработан в соответствии с Федеральным законом от 21.12.1994 № 69-ФЗ, Федеральным законом от 22.07.2008 № 123-ФЗ, Правилами противопожарного режима в Российской Федерации, утверждёнными постановлением Правительства Российской Федерации от 16.09.2020 № 1479.</w:t>
      </w:r>
    </w:p>
    <w:p>
      <w:pPr>
        <w:pStyle w:val="Heading1"/>
        <w:keepNext/>
      </w:pPr>
      <w:r>
        <w:t xml:space="preserve">2 Пожарно-технические характеристики материалов</w:t>
      </w:r>
    </w:p>
    <w:p>
      <w:pPr>
        <w:pStyle w:val="Marker"/>
      </w:pPr>
      <w:r>
        <w:t xml:space="preserve">{{ТАБЛИЦА:ПБ_МАТЕРИАЛЫ}}</w:t>
      </w:r>
    </w:p>
    <w:p>
      <w:pPr>
        <w:pStyle w:val="Heading1"/>
        <w:keepNext/>
      </w:pPr>
      <w:r>
        <w:t xml:space="preserve">3 Мероприятия при производстве работ</w:t>
      </w:r>
    </w:p>
    <w:p>
      <w:pPr>
        <w:pStyle w:val="Marker"/>
      </w:pPr>
      <w:r>
        <w:t xml:space="preserve">{{БЛОК:ПБ_РАБОТЫ}}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p>
    <w:pPr>
      <w:spacing w:before="0" w:after="0"/>
    </w:pPr>
    <w:r>
      <w:drawing>
        <wp:anchor distT="0" distB="0" distL="0" distR="0" simplePos="0" relativeHeight="113" behindDoc="1" locked="1" layoutInCell="1" allowOverlap="1">
          <wp:simplePos x="0" y="0"/>
          <wp:positionH relativeFrom="page">
            <wp:posOffset>720000</wp:posOffset>
          </wp:positionH>
          <wp:positionV relativeFrom="page">
            <wp:posOffset>180000</wp:posOffset>
          </wp:positionV>
          <wp:extent cx="6660000" cy="10332000"/>
          <wp:effectExtent l="0" t="0" r="0" b="0"/>
          <wp:wrapNone/>
          <wp:docPr id="113" name="PDRD_FRAME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60000" cy="10332000"/>
                  </a:xfrm>
                  <a:prstGeom prst="rect">
                    <a:avLst/>
                  </a:prstGeom>
                  <a:noFill/>
                  <a:ln w="18000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114" behindDoc="1" locked="1" layoutInCell="1" allowOverlap="1">
          <wp:simplePos x="0" y="0"/>
          <wp:positionH relativeFrom="page">
            <wp:posOffset>1008000</wp:posOffset>
          </wp:positionH>
          <wp:positionV relativeFrom="page">
            <wp:posOffset>4860000</wp:posOffset>
          </wp:positionV>
          <wp:extent cx="6120000" cy="792000"/>
          <wp:effectExtent l="0" t="0" r="0" b="0"/>
          <wp:wrapNone/>
          <wp:docPr id="114" name="PDRD_WATERMARK"/>
          <wp:cNvGraphicFramePr/>
          <a:graphic xmlns:a="http://schemas.openxmlformats.org/drawingml/2006/main">
            <a:graphicData uri="http://schemas.microsoft.com/office/word/2010/wordprocessingShape">
              <wps:wsp>
                <wps:cNvSpPr txBox="1"/>
                <wps:spPr>
                  <a:xfrm rot="-3300000">
                    <a:off x="0" y="0"/>
                    <a:ext cx="6120000" cy="7920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b/>
                          <w:color w:val="E3A8A8"/>
                          <w:sz w:val="56"/>
                          <w:szCs w:val="56"/>
                        </w:rPr>
                        <w:t>ШИФР НЕ УТВЕРЖДЁН</w:t>
                      </w:r>
                    </w:p>
                  </w:txbxContent>
                </wps:txbx>
                <wps:bodyPr rot="0" wrap="none" lIns="0" tIns="0" rIns="0" bIns="0" anchor="ctr"/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0.3.0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Раздел 7. Мероприятия по обеспечению пожарной безопасности</dc:title>
  <dc:creator>PD_RD</dc:creator>
  <dc:description>Шаблон PD_RD 0.3.0; код тома ПБ; раздел ПД 7</dc:description>
  <dcterms:created xsi:type="dcterms:W3CDTF">2026-01-01T00:00:00Z</dcterms:created>
</cp:coreProperties>
</file>