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D4E" w:rsidRPr="00A13B23" w:rsidRDefault="00093EE8" w:rsidP="00AC44E8">
      <w:pPr>
        <w:spacing w:after="0" w:line="240" w:lineRule="auto"/>
        <w:ind w:firstLine="6096"/>
        <w:rPr>
          <w:rFonts w:ascii="Times New Roman" w:hAnsi="Times New Roman" w:cs="Times New Roman"/>
        </w:rPr>
      </w:pPr>
      <w:r w:rsidRPr="00A13B23">
        <w:rPr>
          <w:rFonts w:ascii="Times New Roman" w:hAnsi="Times New Roman" w:cs="Times New Roman"/>
        </w:rPr>
        <w:t>Приложение</w:t>
      </w:r>
    </w:p>
    <w:p w:rsidR="00A13B23" w:rsidRPr="00A13B23" w:rsidRDefault="00093EE8" w:rsidP="00AC44E8">
      <w:pPr>
        <w:spacing w:after="0" w:line="240" w:lineRule="auto"/>
        <w:ind w:firstLine="6096"/>
        <w:rPr>
          <w:rFonts w:ascii="Times New Roman" w:hAnsi="Times New Roman" w:cs="Times New Roman"/>
        </w:rPr>
      </w:pPr>
      <w:r w:rsidRPr="00A13B23">
        <w:rPr>
          <w:rFonts w:ascii="Times New Roman" w:hAnsi="Times New Roman" w:cs="Times New Roman"/>
        </w:rPr>
        <w:t>к приказу ПАО «Россети Юг»</w:t>
      </w:r>
    </w:p>
    <w:p w:rsidR="00A13B23" w:rsidRPr="00A13B23" w:rsidRDefault="00093EE8" w:rsidP="00AC44E8">
      <w:pPr>
        <w:spacing w:after="0" w:line="240" w:lineRule="auto"/>
        <w:ind w:firstLine="6096"/>
        <w:rPr>
          <w:rFonts w:ascii="Times New Roman" w:hAnsi="Times New Roman" w:cs="Times New Roman"/>
        </w:rPr>
      </w:pPr>
      <w:r w:rsidRPr="00A13B23">
        <w:rPr>
          <w:rFonts w:ascii="Times New Roman" w:hAnsi="Times New Roman" w:cs="Times New Roman"/>
        </w:rPr>
        <w:t xml:space="preserve">от </w:t>
      </w:r>
      <w:r w:rsidR="00AC44E8">
        <w:rPr>
          <w:rFonts w:ascii="Times New Roman" w:hAnsi="Times New Roman" w:cs="Times New Roman"/>
        </w:rPr>
        <w:t>07.12.2023 № 752</w:t>
      </w:r>
    </w:p>
    <w:p w:rsidR="00A13B23" w:rsidRDefault="00A13B23" w:rsidP="00A13B23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A13B23" w:rsidRPr="00A13B23" w:rsidRDefault="00A13B23" w:rsidP="00A13B23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A13B23" w:rsidRPr="00A13B23" w:rsidRDefault="00093EE8" w:rsidP="00A13B2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3B23">
        <w:rPr>
          <w:rFonts w:ascii="Times New Roman" w:hAnsi="Times New Roman" w:cs="Times New Roman"/>
          <w:b/>
          <w:sz w:val="28"/>
          <w:szCs w:val="28"/>
        </w:rPr>
        <w:t>Схема взаимодействия структурных подразделений Общества по</w:t>
      </w:r>
      <w:r w:rsidR="00802006">
        <w:rPr>
          <w:rFonts w:ascii="Times New Roman" w:hAnsi="Times New Roman" w:cs="Times New Roman"/>
          <w:b/>
          <w:sz w:val="28"/>
          <w:szCs w:val="28"/>
        </w:rPr>
        <w:t xml:space="preserve"> вопросам отражения поступлений </w:t>
      </w:r>
      <w:r w:rsidRPr="00A13B23">
        <w:rPr>
          <w:rFonts w:ascii="Times New Roman" w:hAnsi="Times New Roman" w:cs="Times New Roman"/>
          <w:b/>
          <w:sz w:val="28"/>
          <w:szCs w:val="28"/>
        </w:rPr>
        <w:t>денежных средств за дополнительные</w:t>
      </w:r>
      <w:r w:rsidR="00CD48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13B23">
        <w:rPr>
          <w:rFonts w:ascii="Times New Roman" w:hAnsi="Times New Roman" w:cs="Times New Roman"/>
          <w:b/>
          <w:sz w:val="28"/>
          <w:szCs w:val="28"/>
        </w:rPr>
        <w:t>(нетарифные) услуги, поступивших через сервисы Интернет-эквайринга</w:t>
      </w:r>
    </w:p>
    <w:p w:rsidR="00A13B23" w:rsidRPr="00A13B23" w:rsidRDefault="00A13B23" w:rsidP="00A13B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3B6D" w:rsidRPr="008D513D" w:rsidRDefault="00093EE8" w:rsidP="006F5300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13D">
        <w:rPr>
          <w:rFonts w:ascii="Times New Roman" w:hAnsi="Times New Roman" w:cs="Times New Roman"/>
          <w:sz w:val="28"/>
          <w:szCs w:val="28"/>
        </w:rPr>
        <w:t>Сотрудник Филиала</w:t>
      </w:r>
      <w:r w:rsidR="00DD6D14" w:rsidRPr="008D513D">
        <w:rPr>
          <w:rFonts w:ascii="Times New Roman" w:hAnsi="Times New Roman" w:cs="Times New Roman"/>
          <w:sz w:val="28"/>
          <w:szCs w:val="28"/>
        </w:rPr>
        <w:t xml:space="preserve"> с ролью </w:t>
      </w:r>
      <w:r w:rsidR="006F5300" w:rsidRPr="008D513D">
        <w:rPr>
          <w:rFonts w:ascii="Times New Roman" w:hAnsi="Times New Roman" w:cs="Times New Roman"/>
          <w:sz w:val="28"/>
          <w:szCs w:val="28"/>
        </w:rPr>
        <w:t xml:space="preserve">«Исполнитель по заявкам Портала-ТП (кроме ТП)» </w:t>
      </w:r>
      <w:r w:rsidR="0087064F" w:rsidRPr="008D513D">
        <w:rPr>
          <w:rFonts w:ascii="Times New Roman" w:hAnsi="Times New Roman" w:cs="Times New Roman"/>
          <w:sz w:val="28"/>
          <w:szCs w:val="28"/>
        </w:rPr>
        <w:t>в личном кабинете</w:t>
      </w:r>
      <w:r w:rsidR="00DD6D14" w:rsidRPr="008D513D">
        <w:rPr>
          <w:rFonts w:ascii="Times New Roman" w:hAnsi="Times New Roman" w:cs="Times New Roman"/>
          <w:sz w:val="28"/>
          <w:szCs w:val="28"/>
        </w:rPr>
        <w:t xml:space="preserve"> на Портале электросетевых услуг</w:t>
      </w:r>
      <w:r w:rsidR="006A75C9" w:rsidRPr="008D513D">
        <w:rPr>
          <w:rFonts w:ascii="Times New Roman" w:hAnsi="Times New Roman" w:cs="Times New Roman"/>
          <w:sz w:val="28"/>
          <w:szCs w:val="28"/>
        </w:rPr>
        <w:t xml:space="preserve"> </w:t>
      </w:r>
      <w:r w:rsidR="006A75C9" w:rsidRPr="008D513D">
        <w:rPr>
          <w:rFonts w:ascii="Times New Roman" w:hAnsi="Times New Roman" w:cs="Times New Roman"/>
          <w:sz w:val="28"/>
          <w:szCs w:val="28"/>
        </w:rPr>
        <w:br/>
      </w:r>
      <w:r w:rsidR="00412B24">
        <w:rPr>
          <w:rFonts w:ascii="Times New Roman" w:hAnsi="Times New Roman" w:cs="Times New Roman"/>
          <w:sz w:val="28"/>
          <w:szCs w:val="28"/>
        </w:rPr>
        <w:t>группы компаний</w:t>
      </w:r>
      <w:r w:rsidR="006A75C9" w:rsidRPr="008D513D">
        <w:rPr>
          <w:rFonts w:ascii="Times New Roman" w:hAnsi="Times New Roman" w:cs="Times New Roman"/>
          <w:sz w:val="28"/>
          <w:szCs w:val="28"/>
        </w:rPr>
        <w:t xml:space="preserve"> «Россети»</w:t>
      </w:r>
      <w:r w:rsidR="00DD6D14" w:rsidRPr="008D513D">
        <w:rPr>
          <w:rFonts w:ascii="Times New Roman" w:hAnsi="Times New Roman" w:cs="Times New Roman"/>
          <w:sz w:val="28"/>
          <w:szCs w:val="28"/>
        </w:rPr>
        <w:t xml:space="preserve"> (далее – Портал)</w:t>
      </w:r>
      <w:r w:rsidR="0087064F" w:rsidRPr="008D513D">
        <w:rPr>
          <w:rFonts w:ascii="Times New Roman" w:hAnsi="Times New Roman" w:cs="Times New Roman"/>
          <w:sz w:val="28"/>
          <w:szCs w:val="28"/>
        </w:rPr>
        <w:t xml:space="preserve"> </w:t>
      </w:r>
      <w:r w:rsidR="004912FF" w:rsidRPr="008D513D">
        <w:rPr>
          <w:rFonts w:ascii="Times New Roman" w:hAnsi="Times New Roman" w:cs="Times New Roman"/>
          <w:sz w:val="28"/>
          <w:szCs w:val="28"/>
        </w:rPr>
        <w:t>после размещения</w:t>
      </w:r>
      <w:r w:rsidRPr="008D513D">
        <w:rPr>
          <w:rFonts w:ascii="Times New Roman" w:hAnsi="Times New Roman" w:cs="Times New Roman"/>
          <w:sz w:val="28"/>
          <w:szCs w:val="28"/>
        </w:rPr>
        <w:t xml:space="preserve"> проекта договора во вкладке «Оплата» вводит данные счета </w:t>
      </w:r>
      <w:r w:rsidR="004912FF" w:rsidRPr="008D513D">
        <w:rPr>
          <w:rFonts w:ascii="Times New Roman" w:hAnsi="Times New Roman" w:cs="Times New Roman"/>
          <w:sz w:val="28"/>
          <w:szCs w:val="28"/>
        </w:rPr>
        <w:t>и размещает счет/квитанцию на оплату</w:t>
      </w:r>
      <w:r w:rsidR="003F1BC6" w:rsidRPr="008D513D">
        <w:rPr>
          <w:rFonts w:ascii="Times New Roman" w:hAnsi="Times New Roman" w:cs="Times New Roman"/>
          <w:sz w:val="28"/>
          <w:szCs w:val="28"/>
        </w:rPr>
        <w:t xml:space="preserve"> </w:t>
      </w:r>
      <w:r w:rsidR="003F1BC6" w:rsidRPr="008D513D">
        <w:rPr>
          <w:rFonts w:ascii="Times New Roman" w:hAnsi="Times New Roman" w:cs="Times New Roman"/>
          <w:i/>
          <w:sz w:val="28"/>
          <w:szCs w:val="28"/>
        </w:rPr>
        <w:t>(счет на оплату формируется в 1С Управление Холдингом)</w:t>
      </w:r>
      <w:r w:rsidR="004912FF" w:rsidRPr="008D513D">
        <w:rPr>
          <w:rFonts w:ascii="Times New Roman" w:hAnsi="Times New Roman" w:cs="Times New Roman"/>
          <w:i/>
          <w:sz w:val="28"/>
          <w:szCs w:val="28"/>
        </w:rPr>
        <w:t>.</w:t>
      </w:r>
    </w:p>
    <w:p w:rsidR="00653B6D" w:rsidRPr="008D513D" w:rsidRDefault="00093EE8" w:rsidP="00BE5727">
      <w:pPr>
        <w:pStyle w:val="a3"/>
        <w:spacing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8D51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817467"/>
            <wp:effectExtent l="0" t="0" r="3175" b="0"/>
            <wp:docPr id="1" name="Рисунок 1" descr="D:\ПРИКАЗЫ\2023\Эквайринг\ТП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4872" name="Picture 1" descr="D:\ПРИКАЗЫ\2023\Эквайринг\ТП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B6D" w:rsidRPr="008D513D" w:rsidRDefault="00093EE8" w:rsidP="00BE5727">
      <w:pPr>
        <w:pStyle w:val="a3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13D">
        <w:rPr>
          <w:rFonts w:ascii="Times New Roman" w:hAnsi="Times New Roman" w:cs="Times New Roman"/>
          <w:sz w:val="28"/>
          <w:szCs w:val="28"/>
        </w:rPr>
        <w:t xml:space="preserve">Если статус счета указан «Сформирован», то появляется кнопка «Оплатить», которую увидит потребитель. Чтобы потребитель был уведомлен </w:t>
      </w:r>
      <w:r w:rsidRPr="008D513D">
        <w:rPr>
          <w:rFonts w:ascii="Times New Roman" w:hAnsi="Times New Roman" w:cs="Times New Roman"/>
          <w:sz w:val="28"/>
          <w:szCs w:val="28"/>
        </w:rPr>
        <w:lastRenderedPageBreak/>
        <w:t>о выставлении счета необходимо перевести</w:t>
      </w:r>
      <w:r w:rsidRPr="008D513D">
        <w:rPr>
          <w:rFonts w:ascii="Times New Roman" w:hAnsi="Times New Roman" w:cs="Times New Roman"/>
          <w:sz w:val="28"/>
          <w:szCs w:val="28"/>
        </w:rPr>
        <w:t xml:space="preserve"> заявку на </w:t>
      </w:r>
      <w:r w:rsidR="003A1A3A" w:rsidRPr="008D513D">
        <w:rPr>
          <w:rFonts w:ascii="Times New Roman" w:hAnsi="Times New Roman" w:cs="Times New Roman"/>
          <w:sz w:val="28"/>
          <w:szCs w:val="28"/>
        </w:rPr>
        <w:t>дополнительные услуги</w:t>
      </w:r>
      <w:r w:rsidRPr="008D513D">
        <w:rPr>
          <w:rFonts w:ascii="Times New Roman" w:hAnsi="Times New Roman" w:cs="Times New Roman"/>
          <w:sz w:val="28"/>
          <w:szCs w:val="28"/>
        </w:rPr>
        <w:t xml:space="preserve"> в статус «Проект договора на рассмотрении заявителя».</w:t>
      </w:r>
    </w:p>
    <w:p w:rsidR="0027331A" w:rsidRPr="008D513D" w:rsidRDefault="00093EE8" w:rsidP="00BE5727">
      <w:pPr>
        <w:pStyle w:val="a3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13D">
        <w:rPr>
          <w:rFonts w:ascii="Times New Roman" w:hAnsi="Times New Roman" w:cs="Times New Roman"/>
          <w:sz w:val="28"/>
          <w:szCs w:val="28"/>
        </w:rPr>
        <w:t>После оплаты счета потребителем статус счета автоматически меняется на «Обработка платежа».</w:t>
      </w:r>
    </w:p>
    <w:p w:rsidR="0027331A" w:rsidRPr="008D513D" w:rsidRDefault="00093EE8" w:rsidP="00BE5727">
      <w:pPr>
        <w:pStyle w:val="a3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13D">
        <w:rPr>
          <w:rFonts w:ascii="Times New Roman" w:hAnsi="Times New Roman" w:cs="Times New Roman"/>
          <w:sz w:val="28"/>
          <w:szCs w:val="28"/>
        </w:rPr>
        <w:t xml:space="preserve">После подтверждения банком факта оплаты по заявке на дополнительные услуги </w:t>
      </w:r>
      <w:r w:rsidRPr="008D513D">
        <w:rPr>
          <w:rFonts w:ascii="Times New Roman" w:hAnsi="Times New Roman" w:cs="Times New Roman"/>
          <w:sz w:val="28"/>
          <w:szCs w:val="28"/>
        </w:rPr>
        <w:t>сотрудник с ролью «Исполнитель по заявкам Портала-ТП (кроме ТП)» сможет изменить статус счета на «Оплачен» и сохранить заявку.</w:t>
      </w:r>
    </w:p>
    <w:p w:rsidR="00A13B23" w:rsidRDefault="00093EE8" w:rsidP="00673BA8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Ежедневно </w:t>
      </w:r>
      <w:r w:rsidR="004405D5">
        <w:rPr>
          <w:rFonts w:ascii="Times New Roman" w:hAnsi="Times New Roman" w:cs="Times New Roman"/>
          <w:sz w:val="28"/>
          <w:szCs w:val="28"/>
        </w:rPr>
        <w:t>ПАО «</w:t>
      </w:r>
      <w:r>
        <w:rPr>
          <w:rFonts w:ascii="Times New Roman" w:hAnsi="Times New Roman" w:cs="Times New Roman"/>
          <w:sz w:val="28"/>
          <w:szCs w:val="28"/>
        </w:rPr>
        <w:t xml:space="preserve">Сбербанк </w:t>
      </w:r>
      <w:r w:rsidR="004405D5">
        <w:rPr>
          <w:rFonts w:ascii="Times New Roman" w:hAnsi="Times New Roman" w:cs="Times New Roman"/>
          <w:sz w:val="28"/>
          <w:szCs w:val="28"/>
        </w:rPr>
        <w:t xml:space="preserve">России» </w:t>
      </w:r>
      <w:r>
        <w:rPr>
          <w:rFonts w:ascii="Times New Roman" w:hAnsi="Times New Roman" w:cs="Times New Roman"/>
          <w:sz w:val="28"/>
          <w:szCs w:val="28"/>
        </w:rPr>
        <w:t xml:space="preserve">(на основании договора </w:t>
      </w:r>
      <w:r w:rsidR="004405D5">
        <w:rPr>
          <w:rFonts w:ascii="Times New Roman" w:hAnsi="Times New Roman" w:cs="Times New Roman"/>
          <w:sz w:val="28"/>
          <w:szCs w:val="28"/>
        </w:rPr>
        <w:t>на проведение расчетов по операциям с использованием банковских карт (эквайринг)</w:t>
      </w:r>
      <w:r>
        <w:rPr>
          <w:rFonts w:ascii="Times New Roman" w:hAnsi="Times New Roman" w:cs="Times New Roman"/>
          <w:sz w:val="28"/>
          <w:szCs w:val="28"/>
        </w:rPr>
        <w:t xml:space="preserve"> посредством электронной почты направляет отчет об успешно проведенных операциях через сервис интернет-эквайринга (далее – Оперативный отчет Сбербанка) в адрес </w:t>
      </w:r>
      <w:r w:rsidR="000F05E6">
        <w:rPr>
          <w:rFonts w:ascii="Times New Roman" w:hAnsi="Times New Roman" w:cs="Times New Roman"/>
          <w:sz w:val="28"/>
          <w:szCs w:val="28"/>
        </w:rPr>
        <w:t xml:space="preserve">назначенного </w:t>
      </w:r>
      <w:r>
        <w:rPr>
          <w:rFonts w:ascii="Times New Roman" w:hAnsi="Times New Roman" w:cs="Times New Roman"/>
          <w:sz w:val="28"/>
          <w:szCs w:val="28"/>
        </w:rPr>
        <w:t>ответственного лица подразделения по дополнительным (нетарифным) услугам</w:t>
      </w:r>
      <w:r w:rsidR="00A2412A">
        <w:rPr>
          <w:rFonts w:ascii="Times New Roman" w:hAnsi="Times New Roman" w:cs="Times New Roman"/>
          <w:sz w:val="28"/>
          <w:szCs w:val="28"/>
        </w:rPr>
        <w:t xml:space="preserve"> Филиала, блока бухгалтерского учета Филиала, осуществляющего учет расчетов по нетарифной деятельности. </w:t>
      </w:r>
    </w:p>
    <w:p w:rsidR="008B20FE" w:rsidRDefault="00093EE8" w:rsidP="00673BA8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Ответственное лицо </w:t>
      </w:r>
      <w:r w:rsidRPr="000F05E6">
        <w:rPr>
          <w:rFonts w:ascii="Times New Roman" w:hAnsi="Times New Roman" w:cs="Times New Roman"/>
          <w:sz w:val="28"/>
          <w:szCs w:val="28"/>
        </w:rPr>
        <w:t>подразделения по дополнительным (нетарифным) услугам</w:t>
      </w:r>
      <w:r w:rsidR="00A2412A">
        <w:rPr>
          <w:rFonts w:ascii="Times New Roman" w:hAnsi="Times New Roman" w:cs="Times New Roman"/>
          <w:sz w:val="28"/>
          <w:szCs w:val="28"/>
        </w:rPr>
        <w:t xml:space="preserve"> Филиала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 проверку корректности (полноты) отражения данных в Оперативном </w:t>
      </w:r>
      <w:r>
        <w:rPr>
          <w:rFonts w:ascii="Times New Roman" w:hAnsi="Times New Roman" w:cs="Times New Roman"/>
          <w:sz w:val="28"/>
          <w:szCs w:val="28"/>
        </w:rPr>
        <w:t xml:space="preserve">отчете Сбербанка и при необходимости осуществляет их корректировку. </w:t>
      </w:r>
    </w:p>
    <w:p w:rsidR="000F05E6" w:rsidRDefault="00093EE8" w:rsidP="008B20FE">
      <w:pPr>
        <w:pStyle w:val="a3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необходимости может быть осуществлена сверка с информацией, хранящейся в ЛК Сбербанка для каждого филиала (мерчанта). Ответственное лицо </w:t>
      </w:r>
      <w:r w:rsidRPr="000F05E6">
        <w:rPr>
          <w:rFonts w:ascii="Times New Roman" w:hAnsi="Times New Roman" w:cs="Times New Roman"/>
          <w:sz w:val="28"/>
          <w:szCs w:val="28"/>
        </w:rPr>
        <w:t xml:space="preserve">подразделения по дополнительным (нетарифным) </w:t>
      </w:r>
      <w:r w:rsidRPr="000F05E6">
        <w:rPr>
          <w:rFonts w:ascii="Times New Roman" w:hAnsi="Times New Roman" w:cs="Times New Roman"/>
          <w:sz w:val="28"/>
          <w:szCs w:val="28"/>
        </w:rPr>
        <w:t>услугам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12A">
        <w:rPr>
          <w:rFonts w:ascii="Times New Roman" w:hAnsi="Times New Roman" w:cs="Times New Roman"/>
          <w:sz w:val="28"/>
          <w:szCs w:val="28"/>
        </w:rPr>
        <w:t xml:space="preserve">Филиала </w:t>
      </w:r>
      <w:r>
        <w:rPr>
          <w:rFonts w:ascii="Times New Roman" w:hAnsi="Times New Roman" w:cs="Times New Roman"/>
          <w:sz w:val="28"/>
          <w:szCs w:val="28"/>
        </w:rPr>
        <w:t>проверяет статус на Портале.</w:t>
      </w:r>
    </w:p>
    <w:p w:rsidR="000F05E6" w:rsidRDefault="00093EE8" w:rsidP="00673BA8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Ответственное лицо </w:t>
      </w:r>
      <w:r w:rsidRPr="00BE15CB">
        <w:rPr>
          <w:rFonts w:ascii="Times New Roman" w:hAnsi="Times New Roman" w:cs="Times New Roman"/>
          <w:sz w:val="28"/>
          <w:szCs w:val="28"/>
        </w:rPr>
        <w:t>подразделения по дополнительным (нетарифным) услугам</w:t>
      </w:r>
      <w:r>
        <w:rPr>
          <w:rFonts w:ascii="Times New Roman" w:hAnsi="Times New Roman" w:cs="Times New Roman"/>
          <w:sz w:val="28"/>
          <w:szCs w:val="28"/>
        </w:rPr>
        <w:t xml:space="preserve"> Филиала осуществляет ежедневное формирование журнала чеков Атол в личном кабинете онлайн кассы Атол (при наличии платежных операций) и напр</w:t>
      </w:r>
      <w:r>
        <w:rPr>
          <w:rFonts w:ascii="Times New Roman" w:hAnsi="Times New Roman" w:cs="Times New Roman"/>
          <w:sz w:val="28"/>
          <w:szCs w:val="28"/>
        </w:rPr>
        <w:t>авляет в адрес ответственного лица блока бухгалтерского учета Филиала по электронной почте.</w:t>
      </w:r>
    </w:p>
    <w:p w:rsidR="00BE15CB" w:rsidRDefault="00093EE8" w:rsidP="00673BA8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Ежемесячно, не позднее 2-го числа месяца, следующего за отчетным, ответственное лицо </w:t>
      </w:r>
      <w:r w:rsidRPr="00A2412A">
        <w:rPr>
          <w:rFonts w:ascii="Times New Roman" w:hAnsi="Times New Roman" w:cs="Times New Roman"/>
          <w:sz w:val="28"/>
          <w:szCs w:val="28"/>
        </w:rPr>
        <w:t>подразделения по дополнительным (нетарифным) услугам Филиала</w:t>
      </w:r>
      <w:r w:rsidR="00C453C2">
        <w:rPr>
          <w:rFonts w:ascii="Times New Roman" w:hAnsi="Times New Roman" w:cs="Times New Roman"/>
          <w:sz w:val="28"/>
          <w:szCs w:val="28"/>
        </w:rPr>
        <w:t xml:space="preserve"> формирует «Реестр сведений по платежам интернет-эквайринга» за отчетный месяц по форме пр</w:t>
      </w:r>
      <w:r w:rsidR="00C453C2" w:rsidRPr="008D513D">
        <w:rPr>
          <w:rFonts w:ascii="Times New Roman" w:hAnsi="Times New Roman" w:cs="Times New Roman"/>
          <w:sz w:val="28"/>
          <w:szCs w:val="28"/>
        </w:rPr>
        <w:t xml:space="preserve">иложения № 1 к настоящей Схеме взаимодействия (далее – Реестр). Реестр подписывает </w:t>
      </w:r>
      <w:r w:rsidR="00154914" w:rsidRPr="008D513D">
        <w:rPr>
          <w:rFonts w:ascii="Times New Roman" w:hAnsi="Times New Roman" w:cs="Times New Roman"/>
          <w:sz w:val="28"/>
          <w:szCs w:val="28"/>
        </w:rPr>
        <w:t xml:space="preserve">ответственное лицо Филиала, имеющее доверенность Общества на право подписания платежных документов. </w:t>
      </w:r>
      <w:r w:rsidR="00C453C2">
        <w:rPr>
          <w:rFonts w:ascii="Times New Roman" w:hAnsi="Times New Roman" w:cs="Times New Roman"/>
          <w:sz w:val="28"/>
          <w:szCs w:val="28"/>
        </w:rPr>
        <w:t>Оригинал реестра по форме приложения № 1 направляется в управление бухгалтерского и</w:t>
      </w:r>
      <w:r w:rsidR="00C94813">
        <w:rPr>
          <w:rFonts w:ascii="Times New Roman" w:hAnsi="Times New Roman" w:cs="Times New Roman"/>
          <w:sz w:val="28"/>
          <w:szCs w:val="28"/>
        </w:rPr>
        <w:t xml:space="preserve"> налогового учета и отчетности Ф</w:t>
      </w:r>
      <w:r w:rsidR="00C453C2">
        <w:rPr>
          <w:rFonts w:ascii="Times New Roman" w:hAnsi="Times New Roman" w:cs="Times New Roman"/>
          <w:sz w:val="28"/>
          <w:szCs w:val="28"/>
        </w:rPr>
        <w:t>илиала для подтверждения отражения операций в бухгалтерском учете.</w:t>
      </w:r>
    </w:p>
    <w:p w:rsidR="00C453C2" w:rsidRDefault="00093EE8" w:rsidP="00673BA8">
      <w:pPr>
        <w:pStyle w:val="a3"/>
        <w:numPr>
          <w:ilvl w:val="0"/>
          <w:numId w:val="1"/>
        </w:numPr>
        <w:spacing w:line="24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бухгалтерского учета обеспечивает:</w:t>
      </w:r>
    </w:p>
    <w:p w:rsidR="00C453C2" w:rsidRDefault="00093EE8" w:rsidP="00B82DC1">
      <w:pPr>
        <w:pStyle w:val="a3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отражение поступлений по эквай</w:t>
      </w:r>
      <w:r w:rsidR="00154914">
        <w:rPr>
          <w:rFonts w:ascii="Times New Roman" w:hAnsi="Times New Roman" w:cs="Times New Roman"/>
          <w:sz w:val="28"/>
          <w:szCs w:val="28"/>
        </w:rPr>
        <w:t>рингу на основании полученного О</w:t>
      </w:r>
      <w:r>
        <w:rPr>
          <w:rFonts w:ascii="Times New Roman" w:hAnsi="Times New Roman" w:cs="Times New Roman"/>
          <w:sz w:val="28"/>
          <w:szCs w:val="28"/>
        </w:rPr>
        <w:t>перативного отчета</w:t>
      </w:r>
      <w:r w:rsidR="00154914">
        <w:rPr>
          <w:rFonts w:ascii="Times New Roman" w:hAnsi="Times New Roman" w:cs="Times New Roman"/>
          <w:sz w:val="28"/>
          <w:szCs w:val="28"/>
        </w:rPr>
        <w:t xml:space="preserve"> Сбербанка</w:t>
      </w:r>
      <w:r>
        <w:rPr>
          <w:rFonts w:ascii="Times New Roman" w:hAnsi="Times New Roman" w:cs="Times New Roman"/>
          <w:sz w:val="28"/>
          <w:szCs w:val="28"/>
        </w:rPr>
        <w:t xml:space="preserve"> по схеме бухгалтерских записей (приложение №2);</w:t>
      </w:r>
    </w:p>
    <w:p w:rsidR="00C453C2" w:rsidRDefault="00093EE8" w:rsidP="00B82DC1">
      <w:pPr>
        <w:pStyle w:val="a3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сверку данных </w:t>
      </w:r>
      <w:r w:rsidR="0015491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перативного отчета</w:t>
      </w:r>
      <w:r w:rsidR="00154914">
        <w:rPr>
          <w:rFonts w:ascii="Times New Roman" w:hAnsi="Times New Roman" w:cs="Times New Roman"/>
          <w:sz w:val="28"/>
          <w:szCs w:val="28"/>
        </w:rPr>
        <w:t xml:space="preserve"> Сбербанка</w:t>
      </w:r>
      <w:r>
        <w:rPr>
          <w:rFonts w:ascii="Times New Roman" w:hAnsi="Times New Roman" w:cs="Times New Roman"/>
          <w:sz w:val="28"/>
          <w:szCs w:val="28"/>
        </w:rPr>
        <w:t xml:space="preserve"> с данными журнала чеков Атол за каждый день осуществления платежных операций;</w:t>
      </w:r>
    </w:p>
    <w:p w:rsidR="00C453C2" w:rsidRDefault="00093EE8" w:rsidP="00B82DC1">
      <w:pPr>
        <w:pStyle w:val="a3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последующую сверку поступлени</w:t>
      </w:r>
      <w:r>
        <w:rPr>
          <w:rFonts w:ascii="Times New Roman" w:hAnsi="Times New Roman" w:cs="Times New Roman"/>
          <w:sz w:val="28"/>
          <w:szCs w:val="28"/>
        </w:rPr>
        <w:t>й денежных средств на расчетные счета Общества и отражение удержанной банком комиссии в общеустановленном порядке;</w:t>
      </w:r>
    </w:p>
    <w:p w:rsidR="00C453C2" w:rsidRDefault="00093EE8" w:rsidP="00B82DC1">
      <w:pPr>
        <w:pStyle w:val="a3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сверку данных оперативных отчетов с данными реестра за отчетный месяц.</w:t>
      </w:r>
    </w:p>
    <w:p w:rsidR="00236225" w:rsidRDefault="00093EE8" w:rsidP="00B82DC1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выявления расхождений между данными операций Оперативного отч</w:t>
      </w:r>
      <w:r>
        <w:rPr>
          <w:rFonts w:ascii="Times New Roman" w:hAnsi="Times New Roman" w:cs="Times New Roman"/>
          <w:sz w:val="28"/>
          <w:szCs w:val="28"/>
        </w:rPr>
        <w:t xml:space="preserve">ета </w:t>
      </w:r>
      <w:r w:rsidR="007519D7">
        <w:rPr>
          <w:rFonts w:ascii="Times New Roman" w:hAnsi="Times New Roman" w:cs="Times New Roman"/>
          <w:sz w:val="28"/>
          <w:szCs w:val="28"/>
        </w:rPr>
        <w:t xml:space="preserve">Сбербанка </w:t>
      </w:r>
      <w:r>
        <w:rPr>
          <w:rFonts w:ascii="Times New Roman" w:hAnsi="Times New Roman" w:cs="Times New Roman"/>
          <w:sz w:val="28"/>
          <w:szCs w:val="28"/>
        </w:rPr>
        <w:t xml:space="preserve">и данными журнала чеков Атол, ответственное лицо блока бухгалтерского учета направляет посредством электронной почты информацию о расхождениях ответственному лицу </w:t>
      </w:r>
      <w:r w:rsidRPr="00236225">
        <w:rPr>
          <w:rFonts w:ascii="Times New Roman" w:hAnsi="Times New Roman" w:cs="Times New Roman"/>
          <w:sz w:val="28"/>
          <w:szCs w:val="28"/>
        </w:rPr>
        <w:t>подразделения по дополнительным (нетарифным) услугам Филиала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36225" w:rsidRDefault="00093EE8" w:rsidP="00B82DC1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не посту</w:t>
      </w:r>
      <w:r>
        <w:rPr>
          <w:rFonts w:ascii="Times New Roman" w:hAnsi="Times New Roman" w:cs="Times New Roman"/>
          <w:sz w:val="28"/>
          <w:szCs w:val="28"/>
        </w:rPr>
        <w:t>пления денежных средств на расчетные счета Общества в сроки, установленные условиями договора эквайринга, ответственное лицо блока бухгалтерского учета направляет информацию по каждой выявленной сумме/операции посредством электронной почты ответственному л</w:t>
      </w:r>
      <w:r>
        <w:rPr>
          <w:rFonts w:ascii="Times New Roman" w:hAnsi="Times New Roman" w:cs="Times New Roman"/>
          <w:sz w:val="28"/>
          <w:szCs w:val="28"/>
        </w:rPr>
        <w:t xml:space="preserve">ицу </w:t>
      </w:r>
      <w:r w:rsidRPr="00236225">
        <w:rPr>
          <w:rFonts w:ascii="Times New Roman" w:hAnsi="Times New Roman" w:cs="Times New Roman"/>
          <w:sz w:val="28"/>
          <w:szCs w:val="28"/>
        </w:rPr>
        <w:t>подразделения по дополнительным (нетарифным) услугам Филиала</w:t>
      </w:r>
      <w:r>
        <w:rPr>
          <w:rFonts w:ascii="Times New Roman" w:hAnsi="Times New Roman" w:cs="Times New Roman"/>
          <w:sz w:val="28"/>
          <w:szCs w:val="28"/>
        </w:rPr>
        <w:t xml:space="preserve"> для выяснения обстоятельств.</w:t>
      </w:r>
    </w:p>
    <w:p w:rsidR="00236225" w:rsidRDefault="00236225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3BD" w:rsidRDefault="006543BD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19D7" w:rsidRDefault="007519D7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572C" w:rsidRDefault="000D572C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572C" w:rsidRDefault="000D572C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572C" w:rsidRDefault="000D572C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19D7" w:rsidRDefault="007519D7" w:rsidP="0023622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572C" w:rsidRDefault="000D572C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Pr="006543BD" w:rsidRDefault="00093EE8" w:rsidP="00AC44E8">
      <w:pPr>
        <w:pStyle w:val="a3"/>
        <w:spacing w:line="240" w:lineRule="auto"/>
        <w:ind w:firstLine="5943"/>
        <w:rPr>
          <w:rFonts w:ascii="Times New Roman" w:hAnsi="Times New Roman" w:cs="Times New Roman"/>
        </w:rPr>
      </w:pPr>
      <w:r w:rsidRPr="006543BD">
        <w:rPr>
          <w:rFonts w:ascii="Times New Roman" w:hAnsi="Times New Roman" w:cs="Times New Roman"/>
        </w:rPr>
        <w:lastRenderedPageBreak/>
        <w:t>Приложение № 1</w:t>
      </w:r>
    </w:p>
    <w:p w:rsidR="006543BD" w:rsidRDefault="00093EE8" w:rsidP="00AC44E8">
      <w:pPr>
        <w:pStyle w:val="a3"/>
        <w:spacing w:line="240" w:lineRule="auto"/>
        <w:ind w:firstLine="5943"/>
        <w:rPr>
          <w:rFonts w:ascii="Times New Roman" w:hAnsi="Times New Roman" w:cs="Times New Roman"/>
        </w:rPr>
      </w:pPr>
      <w:r w:rsidRPr="006543BD">
        <w:rPr>
          <w:rFonts w:ascii="Times New Roman" w:hAnsi="Times New Roman" w:cs="Times New Roman"/>
        </w:rPr>
        <w:t>к Схеме взаимодействия</w:t>
      </w: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Pr="006543BD" w:rsidRDefault="00093EE8" w:rsidP="006543BD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543BD">
        <w:rPr>
          <w:rFonts w:ascii="Times New Roman" w:hAnsi="Times New Roman" w:cs="Times New Roman"/>
          <w:b/>
          <w:sz w:val="28"/>
        </w:rPr>
        <w:t>Реестр сведений по платежам интернет-эквайринга</w:t>
      </w:r>
    </w:p>
    <w:p w:rsidR="006543BD" w:rsidRDefault="00093EE8" w:rsidP="006543BD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543BD">
        <w:rPr>
          <w:rFonts w:ascii="Times New Roman" w:hAnsi="Times New Roman" w:cs="Times New Roman"/>
          <w:b/>
          <w:sz w:val="28"/>
        </w:rPr>
        <w:t>за мм.гггг.</w:t>
      </w:r>
    </w:p>
    <w:p w:rsidR="006543BD" w:rsidRDefault="00093EE8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дд.мм.гггг</w:t>
      </w:r>
      <w:r>
        <w:rPr>
          <w:rFonts w:ascii="Times New Roman" w:hAnsi="Times New Roman" w:cs="Times New Roman"/>
          <w:sz w:val="28"/>
        </w:rPr>
        <w:t xml:space="preserve"> (дата составления документа)</w:t>
      </w:r>
    </w:p>
    <w:tbl>
      <w:tblPr>
        <w:tblStyle w:val="a4"/>
        <w:tblW w:w="10063" w:type="dxa"/>
        <w:jc w:val="center"/>
        <w:tblLook w:val="04A0" w:firstRow="1" w:lastRow="0" w:firstColumn="1" w:lastColumn="0" w:noHBand="0" w:noVBand="1"/>
      </w:tblPr>
      <w:tblGrid>
        <w:gridCol w:w="783"/>
        <w:gridCol w:w="1461"/>
        <w:gridCol w:w="2402"/>
        <w:gridCol w:w="1424"/>
        <w:gridCol w:w="2294"/>
        <w:gridCol w:w="1699"/>
      </w:tblGrid>
      <w:tr w:rsidR="00BE08E9" w:rsidTr="00B31F59">
        <w:trPr>
          <w:jc w:val="center"/>
        </w:trPr>
        <w:tc>
          <w:tcPr>
            <w:tcW w:w="783" w:type="dxa"/>
            <w:shd w:val="clear" w:color="auto" w:fill="E8EEF8"/>
            <w:vAlign w:val="center"/>
          </w:tcPr>
          <w:p w:rsidR="006543BD" w:rsidRDefault="00093EE8" w:rsidP="006543B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br w:type="page"/>
              <w:t>№пп</w:t>
            </w:r>
          </w:p>
        </w:tc>
        <w:tc>
          <w:tcPr>
            <w:tcW w:w="1461" w:type="dxa"/>
            <w:shd w:val="clear" w:color="auto" w:fill="E8EEF8"/>
            <w:vAlign w:val="center"/>
          </w:tcPr>
          <w:p w:rsidR="006543BD" w:rsidRDefault="00093EE8" w:rsidP="006543B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 операции</w:t>
            </w:r>
          </w:p>
        </w:tc>
        <w:tc>
          <w:tcPr>
            <w:tcW w:w="2402" w:type="dxa"/>
            <w:shd w:val="clear" w:color="auto" w:fill="E8EEF8"/>
            <w:vAlign w:val="center"/>
          </w:tcPr>
          <w:p w:rsidR="006543BD" w:rsidRDefault="00093EE8" w:rsidP="006543B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Наименование контрагента</w:t>
            </w:r>
          </w:p>
        </w:tc>
        <w:tc>
          <w:tcPr>
            <w:tcW w:w="1424" w:type="dxa"/>
            <w:shd w:val="clear" w:color="auto" w:fill="E8EEF8"/>
            <w:vAlign w:val="center"/>
          </w:tcPr>
          <w:p w:rsidR="006543BD" w:rsidRDefault="00093EE8" w:rsidP="006543B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договора</w:t>
            </w:r>
          </w:p>
        </w:tc>
        <w:tc>
          <w:tcPr>
            <w:tcW w:w="2294" w:type="dxa"/>
            <w:shd w:val="clear" w:color="auto" w:fill="E8EEF8"/>
            <w:vAlign w:val="center"/>
          </w:tcPr>
          <w:p w:rsidR="006543BD" w:rsidRDefault="00093EE8" w:rsidP="006543B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Сумма операции</w:t>
            </w:r>
          </w:p>
        </w:tc>
        <w:tc>
          <w:tcPr>
            <w:tcW w:w="1699" w:type="dxa"/>
            <w:shd w:val="clear" w:color="auto" w:fill="E8EEF8"/>
            <w:vAlign w:val="center"/>
          </w:tcPr>
          <w:p w:rsidR="006543BD" w:rsidRDefault="00093EE8" w:rsidP="006543B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Примечание</w:t>
            </w:r>
          </w:p>
        </w:tc>
      </w:tr>
      <w:tr w:rsidR="00BE08E9" w:rsidTr="006543BD">
        <w:trPr>
          <w:trHeight w:val="567"/>
          <w:jc w:val="center"/>
        </w:trPr>
        <w:tc>
          <w:tcPr>
            <w:tcW w:w="783" w:type="dxa"/>
          </w:tcPr>
          <w:p w:rsidR="006543BD" w:rsidRDefault="006543B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61" w:type="dxa"/>
          </w:tcPr>
          <w:p w:rsidR="006543BD" w:rsidRDefault="006543B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2" w:type="dxa"/>
          </w:tcPr>
          <w:p w:rsidR="006543BD" w:rsidRDefault="006543B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24" w:type="dxa"/>
          </w:tcPr>
          <w:p w:rsidR="006543BD" w:rsidRDefault="006543B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94" w:type="dxa"/>
          </w:tcPr>
          <w:p w:rsidR="006543BD" w:rsidRDefault="006543B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699" w:type="dxa"/>
          </w:tcPr>
          <w:p w:rsidR="006543BD" w:rsidRDefault="006543BD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543BD" w:rsidRDefault="006543BD">
      <w:pPr>
        <w:rPr>
          <w:rFonts w:ascii="Times New Roman" w:hAnsi="Times New Roman" w:cs="Times New Roman"/>
          <w:sz w:val="28"/>
        </w:rPr>
      </w:pPr>
    </w:p>
    <w:p w:rsidR="006543BD" w:rsidRDefault="006543BD">
      <w:pPr>
        <w:rPr>
          <w:rFonts w:ascii="Times New Roman" w:hAnsi="Times New Roman" w:cs="Times New Roman"/>
          <w:sz w:val="28"/>
        </w:rPr>
      </w:pPr>
    </w:p>
    <w:p w:rsidR="006543BD" w:rsidRDefault="006543BD">
      <w:pPr>
        <w:rPr>
          <w:rFonts w:ascii="Times New Roman" w:hAnsi="Times New Roman" w:cs="Times New Roman"/>
          <w:sz w:val="28"/>
        </w:rPr>
      </w:pPr>
    </w:p>
    <w:p w:rsidR="006543BD" w:rsidRDefault="00093EE8" w:rsidP="006543B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ФИО, должность и подпись ответственного лица.</w:t>
      </w: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spacing w:line="240" w:lineRule="auto"/>
        <w:rPr>
          <w:rFonts w:ascii="Times New Roman" w:hAnsi="Times New Roman" w:cs="Times New Roman"/>
          <w:sz w:val="28"/>
        </w:rPr>
      </w:pPr>
    </w:p>
    <w:p w:rsidR="006543BD" w:rsidRPr="006543BD" w:rsidRDefault="00093EE8" w:rsidP="00AC44E8">
      <w:pPr>
        <w:pStyle w:val="a3"/>
        <w:spacing w:line="240" w:lineRule="auto"/>
        <w:ind w:firstLine="60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Приложение № 2</w:t>
      </w:r>
    </w:p>
    <w:p w:rsidR="006543BD" w:rsidRDefault="00093EE8" w:rsidP="00AC44E8">
      <w:pPr>
        <w:pStyle w:val="a3"/>
        <w:spacing w:line="240" w:lineRule="auto"/>
        <w:ind w:firstLine="6084"/>
        <w:rPr>
          <w:rFonts w:ascii="Times New Roman" w:hAnsi="Times New Roman" w:cs="Times New Roman"/>
        </w:rPr>
      </w:pPr>
      <w:r w:rsidRPr="006543BD">
        <w:rPr>
          <w:rFonts w:ascii="Times New Roman" w:hAnsi="Times New Roman" w:cs="Times New Roman"/>
        </w:rPr>
        <w:t>к Схеме взаимодействия</w:t>
      </w: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6543BD" w:rsidP="006543BD">
      <w:pPr>
        <w:pStyle w:val="a3"/>
        <w:spacing w:line="240" w:lineRule="auto"/>
        <w:jc w:val="right"/>
        <w:rPr>
          <w:rFonts w:ascii="Times New Roman" w:hAnsi="Times New Roman" w:cs="Times New Roman"/>
        </w:rPr>
      </w:pPr>
    </w:p>
    <w:p w:rsidR="006543BD" w:rsidRDefault="00093EE8" w:rsidP="006543BD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Схема </w:t>
      </w:r>
      <w:r>
        <w:rPr>
          <w:rFonts w:ascii="Times New Roman" w:hAnsi="Times New Roman" w:cs="Times New Roman"/>
          <w:b/>
          <w:sz w:val="28"/>
        </w:rPr>
        <w:t>бухгалтерских записей при осуществлении платежей по интернет-эквайрингу</w:t>
      </w: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E37861" w:rsidRDefault="00E37861" w:rsidP="006543BD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4"/>
        <w:tblW w:w="10490" w:type="dxa"/>
        <w:tblInd w:w="-714" w:type="dxa"/>
        <w:tblLook w:val="04A0" w:firstRow="1" w:lastRow="0" w:firstColumn="1" w:lastColumn="0" w:noHBand="0" w:noVBand="1"/>
      </w:tblPr>
      <w:tblGrid>
        <w:gridCol w:w="4253"/>
        <w:gridCol w:w="1276"/>
        <w:gridCol w:w="1275"/>
        <w:gridCol w:w="1418"/>
        <w:gridCol w:w="2268"/>
      </w:tblGrid>
      <w:tr w:rsidR="00BE08E9" w:rsidTr="00B31F59">
        <w:tc>
          <w:tcPr>
            <w:tcW w:w="4253" w:type="dxa"/>
            <w:shd w:val="clear" w:color="auto" w:fill="E8EEF8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Факт хозяйственной жизни</w:t>
            </w:r>
          </w:p>
        </w:tc>
        <w:tc>
          <w:tcPr>
            <w:tcW w:w="1276" w:type="dxa"/>
            <w:shd w:val="clear" w:color="auto" w:fill="E8EEF8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Дебет</w:t>
            </w:r>
          </w:p>
        </w:tc>
        <w:tc>
          <w:tcPr>
            <w:tcW w:w="1275" w:type="dxa"/>
            <w:shd w:val="clear" w:color="auto" w:fill="E8EEF8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Кредит</w:t>
            </w:r>
          </w:p>
        </w:tc>
        <w:tc>
          <w:tcPr>
            <w:tcW w:w="1418" w:type="dxa"/>
            <w:shd w:val="clear" w:color="auto" w:fill="E8EEF8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Сумма</w:t>
            </w:r>
          </w:p>
        </w:tc>
        <w:tc>
          <w:tcPr>
            <w:tcW w:w="2268" w:type="dxa"/>
            <w:shd w:val="clear" w:color="auto" w:fill="E8EEF8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Документ-основание</w:t>
            </w:r>
          </w:p>
        </w:tc>
      </w:tr>
      <w:tr w:rsidR="00BE08E9" w:rsidTr="00B033AA">
        <w:trPr>
          <w:trHeight w:val="838"/>
        </w:trPr>
        <w:tc>
          <w:tcPr>
            <w:tcW w:w="4253" w:type="dxa"/>
            <w:vAlign w:val="center"/>
          </w:tcPr>
          <w:p w:rsidR="00E37861" w:rsidRPr="00E37861" w:rsidRDefault="00093EE8" w:rsidP="00E37861">
            <w:pPr>
              <w:pStyle w:val="a3"/>
              <w:ind w:left="0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Произведена оплата банковской картой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57.01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62.02</w:t>
            </w:r>
          </w:p>
        </w:tc>
        <w:tc>
          <w:tcPr>
            <w:tcW w:w="1418" w:type="dxa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1000,00</w:t>
            </w:r>
          </w:p>
        </w:tc>
        <w:tc>
          <w:tcPr>
            <w:tcW w:w="2268" w:type="dxa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Реестр сведений по платежам</w:t>
            </w:r>
          </w:p>
        </w:tc>
      </w:tr>
      <w:tr w:rsidR="00BE08E9" w:rsidTr="00B033AA">
        <w:trPr>
          <w:trHeight w:val="763"/>
        </w:trPr>
        <w:tc>
          <w:tcPr>
            <w:tcW w:w="4253" w:type="dxa"/>
            <w:vAlign w:val="center"/>
          </w:tcPr>
          <w:p w:rsidR="00E37861" w:rsidRPr="00E37861" w:rsidRDefault="00093EE8" w:rsidP="00E37861">
            <w:pPr>
              <w:pStyle w:val="a3"/>
              <w:ind w:left="0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 xml:space="preserve">Поступление денежных средств на </w:t>
            </w:r>
            <w:r w:rsidRPr="00E37861">
              <w:rPr>
                <w:rFonts w:ascii="Times New Roman" w:hAnsi="Times New Roman" w:cs="Times New Roman"/>
                <w:sz w:val="28"/>
              </w:rPr>
              <w:t>расчетный счет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51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57.01</w:t>
            </w:r>
          </w:p>
        </w:tc>
        <w:tc>
          <w:tcPr>
            <w:tcW w:w="1418" w:type="dxa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1000,00</w:t>
            </w:r>
          </w:p>
        </w:tc>
        <w:tc>
          <w:tcPr>
            <w:tcW w:w="2268" w:type="dxa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Выписка банка</w:t>
            </w:r>
          </w:p>
        </w:tc>
      </w:tr>
      <w:tr w:rsidR="00BE08E9" w:rsidTr="00B033AA">
        <w:trPr>
          <w:trHeight w:val="635"/>
        </w:trPr>
        <w:tc>
          <w:tcPr>
            <w:tcW w:w="4253" w:type="dxa"/>
            <w:vAlign w:val="center"/>
          </w:tcPr>
          <w:p w:rsidR="00E37861" w:rsidRPr="00E37861" w:rsidRDefault="00093EE8" w:rsidP="00E37861">
            <w:pPr>
              <w:pStyle w:val="a3"/>
              <w:ind w:left="0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Оплачена комиссия банка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51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76.05</w:t>
            </w:r>
          </w:p>
        </w:tc>
        <w:tc>
          <w:tcPr>
            <w:tcW w:w="1418" w:type="dxa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  <w:r w:rsidRPr="00E37861">
              <w:rPr>
                <w:rFonts w:ascii="Times New Roman" w:hAnsi="Times New Roman" w:cs="Times New Roman"/>
                <w:sz w:val="28"/>
              </w:rPr>
              <w:t>21</w:t>
            </w:r>
            <w:r>
              <w:rPr>
                <w:rFonts w:ascii="Times New Roman" w:hAnsi="Times New Roman" w:cs="Times New Roman"/>
                <w:sz w:val="28"/>
              </w:rPr>
              <w:t>,00</w:t>
            </w:r>
          </w:p>
        </w:tc>
        <w:tc>
          <w:tcPr>
            <w:tcW w:w="2268" w:type="dxa"/>
            <w:vAlign w:val="center"/>
          </w:tcPr>
          <w:p w:rsidR="00E37861" w:rsidRPr="00E37861" w:rsidRDefault="00093EE8" w:rsidP="006543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37861">
              <w:rPr>
                <w:rFonts w:ascii="Times New Roman" w:hAnsi="Times New Roman" w:cs="Times New Roman"/>
                <w:sz w:val="28"/>
              </w:rPr>
              <w:t>Выписка банка</w:t>
            </w:r>
          </w:p>
        </w:tc>
      </w:tr>
    </w:tbl>
    <w:p w:rsidR="00E37861" w:rsidRPr="006543BD" w:rsidRDefault="00E37861" w:rsidP="006543BD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6543BD" w:rsidRPr="006543BD" w:rsidRDefault="006543BD" w:rsidP="006543BD">
      <w:pPr>
        <w:spacing w:line="240" w:lineRule="auto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6543BD" w:rsidRPr="006543BD" w:rsidRDefault="006543BD" w:rsidP="006543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6543BD" w:rsidRPr="006543BD" w:rsidSect="00AC44E8">
      <w:footerReference w:type="default" r:id="rId8"/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EE8" w:rsidRDefault="00093EE8">
      <w:pPr>
        <w:spacing w:after="0" w:line="240" w:lineRule="auto"/>
      </w:pPr>
      <w:r>
        <w:separator/>
      </w:r>
    </w:p>
  </w:endnote>
  <w:endnote w:type="continuationSeparator" w:id="0">
    <w:p w:rsidR="00093EE8" w:rsidRDefault="00093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05E" w:rsidRDefault="00E820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EE8" w:rsidRDefault="00093EE8">
      <w:pPr>
        <w:spacing w:after="0" w:line="240" w:lineRule="auto"/>
      </w:pPr>
      <w:r>
        <w:separator/>
      </w:r>
    </w:p>
  </w:footnote>
  <w:footnote w:type="continuationSeparator" w:id="0">
    <w:p w:rsidR="00093EE8" w:rsidRDefault="00093E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4561C"/>
    <w:multiLevelType w:val="hybridMultilevel"/>
    <w:tmpl w:val="14EAB212"/>
    <w:lvl w:ilvl="0" w:tplc="3DA8B45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E3A37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BA2360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4CC2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A822A7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7FC60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47621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5FAC2E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6BEF10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512032"/>
    <w:multiLevelType w:val="hybridMultilevel"/>
    <w:tmpl w:val="3A02E634"/>
    <w:lvl w:ilvl="0" w:tplc="E374740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92763698" w:tentative="1">
      <w:start w:val="1"/>
      <w:numFmt w:val="lowerLetter"/>
      <w:lvlText w:val="%2."/>
      <w:lvlJc w:val="left"/>
      <w:pPr>
        <w:ind w:left="1440" w:hanging="360"/>
      </w:pPr>
    </w:lvl>
    <w:lvl w:ilvl="2" w:tplc="E2009ABA" w:tentative="1">
      <w:start w:val="1"/>
      <w:numFmt w:val="lowerRoman"/>
      <w:lvlText w:val="%3."/>
      <w:lvlJc w:val="right"/>
      <w:pPr>
        <w:ind w:left="2160" w:hanging="180"/>
      </w:pPr>
    </w:lvl>
    <w:lvl w:ilvl="3" w:tplc="49387080" w:tentative="1">
      <w:start w:val="1"/>
      <w:numFmt w:val="decimal"/>
      <w:lvlText w:val="%4."/>
      <w:lvlJc w:val="left"/>
      <w:pPr>
        <w:ind w:left="2880" w:hanging="360"/>
      </w:pPr>
    </w:lvl>
    <w:lvl w:ilvl="4" w:tplc="6FCC406A" w:tentative="1">
      <w:start w:val="1"/>
      <w:numFmt w:val="lowerLetter"/>
      <w:lvlText w:val="%5."/>
      <w:lvlJc w:val="left"/>
      <w:pPr>
        <w:ind w:left="3600" w:hanging="360"/>
      </w:pPr>
    </w:lvl>
    <w:lvl w:ilvl="5" w:tplc="7DA009A6" w:tentative="1">
      <w:start w:val="1"/>
      <w:numFmt w:val="lowerRoman"/>
      <w:lvlText w:val="%6."/>
      <w:lvlJc w:val="right"/>
      <w:pPr>
        <w:ind w:left="4320" w:hanging="180"/>
      </w:pPr>
    </w:lvl>
    <w:lvl w:ilvl="6" w:tplc="73CE0B38" w:tentative="1">
      <w:start w:val="1"/>
      <w:numFmt w:val="decimal"/>
      <w:lvlText w:val="%7."/>
      <w:lvlJc w:val="left"/>
      <w:pPr>
        <w:ind w:left="5040" w:hanging="360"/>
      </w:pPr>
    </w:lvl>
    <w:lvl w:ilvl="7" w:tplc="E75EAB2E" w:tentative="1">
      <w:start w:val="1"/>
      <w:numFmt w:val="lowerLetter"/>
      <w:lvlText w:val="%8."/>
      <w:lvlJc w:val="left"/>
      <w:pPr>
        <w:ind w:left="5760" w:hanging="360"/>
      </w:pPr>
    </w:lvl>
    <w:lvl w:ilvl="8" w:tplc="A754D5FE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42F"/>
    <w:rsid w:val="00087F03"/>
    <w:rsid w:val="00093EE8"/>
    <w:rsid w:val="000D572C"/>
    <w:rsid w:val="000E5CFF"/>
    <w:rsid w:val="000F05E6"/>
    <w:rsid w:val="00154914"/>
    <w:rsid w:val="001816CD"/>
    <w:rsid w:val="001C5FB7"/>
    <w:rsid w:val="00236225"/>
    <w:rsid w:val="0027331A"/>
    <w:rsid w:val="002D3CB3"/>
    <w:rsid w:val="002E588E"/>
    <w:rsid w:val="00321D83"/>
    <w:rsid w:val="003A1A3A"/>
    <w:rsid w:val="003F1BC6"/>
    <w:rsid w:val="00412B24"/>
    <w:rsid w:val="004405D5"/>
    <w:rsid w:val="004912FF"/>
    <w:rsid w:val="00513697"/>
    <w:rsid w:val="00552E9B"/>
    <w:rsid w:val="005A6BCE"/>
    <w:rsid w:val="005D575B"/>
    <w:rsid w:val="00642769"/>
    <w:rsid w:val="00653B6D"/>
    <w:rsid w:val="006543BD"/>
    <w:rsid w:val="00673BA8"/>
    <w:rsid w:val="0067446D"/>
    <w:rsid w:val="006A75C9"/>
    <w:rsid w:val="006F5300"/>
    <w:rsid w:val="00734797"/>
    <w:rsid w:val="007519D7"/>
    <w:rsid w:val="00802006"/>
    <w:rsid w:val="00831444"/>
    <w:rsid w:val="0083501A"/>
    <w:rsid w:val="008434CC"/>
    <w:rsid w:val="0087064F"/>
    <w:rsid w:val="008B20FE"/>
    <w:rsid w:val="008C0CA2"/>
    <w:rsid w:val="008D513D"/>
    <w:rsid w:val="00903DE8"/>
    <w:rsid w:val="009C5E6E"/>
    <w:rsid w:val="00A13B23"/>
    <w:rsid w:val="00A2412A"/>
    <w:rsid w:val="00A71702"/>
    <w:rsid w:val="00AC44E8"/>
    <w:rsid w:val="00B033AA"/>
    <w:rsid w:val="00B31F59"/>
    <w:rsid w:val="00B82DC1"/>
    <w:rsid w:val="00BE08E9"/>
    <w:rsid w:val="00BE15CB"/>
    <w:rsid w:val="00BE5727"/>
    <w:rsid w:val="00C453C2"/>
    <w:rsid w:val="00C94813"/>
    <w:rsid w:val="00CC4A7A"/>
    <w:rsid w:val="00CD4870"/>
    <w:rsid w:val="00CF6D4E"/>
    <w:rsid w:val="00D02DF6"/>
    <w:rsid w:val="00D861E9"/>
    <w:rsid w:val="00DA531C"/>
    <w:rsid w:val="00DD6D14"/>
    <w:rsid w:val="00E20761"/>
    <w:rsid w:val="00E37861"/>
    <w:rsid w:val="00E726AA"/>
    <w:rsid w:val="00E8205E"/>
    <w:rsid w:val="00E94AED"/>
    <w:rsid w:val="00EC356E"/>
    <w:rsid w:val="00EC5717"/>
    <w:rsid w:val="00ED17C6"/>
    <w:rsid w:val="00EF5067"/>
    <w:rsid w:val="00F63E1D"/>
    <w:rsid w:val="00FD179E"/>
    <w:rsid w:val="00FD54C4"/>
    <w:rsid w:val="00FE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E6A8"/>
  <w15:chartTrackingRefBased/>
  <w15:docId w15:val="{4F946F7F-0559-43E3-875C-1A01A408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3B23"/>
    <w:pPr>
      <w:ind w:left="720"/>
      <w:contextualSpacing/>
    </w:pPr>
  </w:style>
  <w:style w:type="table" w:styleId="a4">
    <w:name w:val="Table Grid"/>
    <w:basedOn w:val="a1"/>
    <w:uiPriority w:val="39"/>
    <w:rsid w:val="00654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8205E"/>
  </w:style>
  <w:style w:type="paragraph" w:styleId="a7">
    <w:name w:val="footer"/>
    <w:basedOn w:val="a"/>
    <w:link w:val="a8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82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5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MRSK-YUGA</Company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Бокова Дарья Александровна</dc:creator>
  <cp:lastModifiedBy>Прыткова Валентина Геннадьевна</cp:lastModifiedBy>
  <cp:revision>61</cp:revision>
  <cp:lastPrinted>2023-12-28T10:19:00Z</cp:lastPrinted>
  <dcterms:created xsi:type="dcterms:W3CDTF">2023-11-27T08:51:00Z</dcterms:created>
  <dcterms:modified xsi:type="dcterms:W3CDTF">2023-12-28T10:21:00Z</dcterms:modified>
</cp:coreProperties>
</file>