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BCD" w:rsidRDefault="00EA4BCD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Колесников Анатолий Федорович </w:t>
      </w: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sdt>
      <w:sdtPr>
        <w:id w:val="1726949147"/>
        <w:docPartObj>
          <w:docPartGallery w:val="Table of Contents"/>
          <w:docPartUnique/>
        </w:docPartObj>
      </w:sdtPr>
      <w:sdtEndPr/>
      <w:sdtContent>
        <w:p w:rsidR="00EA4BCD" w:rsidRDefault="004B0241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sz w:val="36"/>
              <w:szCs w:val="3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sz w:val="36"/>
              <w:szCs w:val="36"/>
            </w:rPr>
            <w:t>Содержание</w:t>
          </w:r>
        </w:p>
        <w:p w:rsidR="00EA4BCD" w:rsidRDefault="00EA4BCD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gjdgxs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0j0zll"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 Аналитическая часть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y77thine5guv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Постановка задачи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Описание используемых методов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1.2.1 Линейная регрессия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1.2.2 Регрессия k-ближайших соседей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1.2.3 Случайный лес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1.2.4 Многослойный перцептрон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1.2.5 Метрики качества моделей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nsnrzohmgly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Разведочный анализ данных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 Практическая часть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9xdibtlyf9f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Предобработка данных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nc55g514bz9n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Разработка и обучение модели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s8eyo1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Тестирование моделей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p6dkkn49m3e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Линейная регрессия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k2vvwc7h91y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Метод k-ближайших соседей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jeqxis814yc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2.3.3 Случайный лес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rdcrjn"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2.4. Нейронная сеть, которая будет рекомендовать соотношение матрица-наполнитель</w:t>
            </w:r>
            <w:r w:rsidR="004B02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28</w:t>
            </w:r>
          </w:hyperlink>
        </w:p>
        <w:p w:rsidR="00EA4BCD" w:rsidRDefault="001B5F6A">
          <w:pPr>
            <w:widowControl w:val="0"/>
            <w:tabs>
              <w:tab w:val="right" w:leader="do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nxbz9"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Список литературы</w:t>
            </w:r>
            <w:r w:rsidR="004B024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29</w:t>
            </w:r>
          </w:hyperlink>
          <w:r w:rsidR="004B0241">
            <w:fldChar w:fldCharType="end"/>
          </w:r>
        </w:p>
      </w:sdtContent>
    </w:sdt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pStyle w:val="1"/>
        <w:spacing w:line="360" w:lineRule="auto"/>
        <w:rPr>
          <w:b/>
        </w:rPr>
      </w:pPr>
      <w:bookmarkStart w:id="0" w:name="_gjdgxs" w:colFirst="0" w:colLast="0"/>
      <w:bookmarkEnd w:id="0"/>
      <w:r>
        <w:rPr>
          <w:b/>
        </w:rPr>
        <w:lastRenderedPageBreak/>
        <w:t xml:space="preserve">Введение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Благодаря машинному обучению программист не обязан писать инструкции, учитывающие все возможные проблемы и содержащие все решения. Вместо этого в компьютер (или отдельную программу) закладывают алгоритм самостоятельного нахождения решений путём комплексного использования статистических данных, из которых выводятся закономерности и. на основе которых. делаются прогнозы.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Технология машинного обучения на основе анализа данных берёт начало в 1950 году, когда начали разрабатывать первые программы для игры в шашки. За прошедшие десятилетия общий принцип не изменился. Зато благодаря взрывному росту вычислительных мощностей компьютеров многократно усложнились закономерности и прогнозы, и расширился круг проблем и задач, решаемых с использованием машинного обучения.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Чтобы запустить процесс машинного обучение, для начала необходимо загрузить в компьютер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(некоторое количество исходных данных), на которых алгоритм будет учиться обрабатывать запросы. Мы рассмотрим задачу предсказания свойств композиционных материалов на основе стандартного учебного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07046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Композиционный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материа́л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или композитный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материа́л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(КМ), сокращённо </w:t>
      </w:r>
      <w:proofErr w:type="spellStart"/>
      <w:r w:rsidRPr="00070460">
        <w:rPr>
          <w:rFonts w:ascii="Times New Roman" w:eastAsia="Times New Roman" w:hAnsi="Times New Roman" w:cs="Times New Roman"/>
          <w:sz w:val="28"/>
          <w:szCs w:val="28"/>
        </w:rPr>
        <w:t>компози́т</w:t>
      </w:r>
      <w:proofErr w:type="spellEnd"/>
      <w:r w:rsidRPr="00070460">
        <w:rPr>
          <w:rFonts w:ascii="Times New Roman" w:eastAsia="Times New Roman" w:hAnsi="Times New Roman" w:cs="Times New Roman"/>
          <w:sz w:val="28"/>
          <w:szCs w:val="28"/>
        </w:rPr>
        <w:t xml:space="preserve"> 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 В составе композита принято выделять матрицу/матрицы и наполнитель/наполнители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Яркий пример композита - железобетон. Бетон прекрасно сопротивляется сжатию, но плохо растяжению. Стальная арматура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(наполнитель)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внутри бетона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(матрица)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t xml:space="preserve"> компенсирует его </w:t>
      </w:r>
      <w:r w:rsidR="004B0241">
        <w:rPr>
          <w:rFonts w:ascii="Times New Roman" w:eastAsia="Times New Roman" w:hAnsi="Times New Roman" w:cs="Times New Roman"/>
          <w:sz w:val="28"/>
          <w:szCs w:val="28"/>
        </w:rPr>
        <w:lastRenderedPageBreak/>
        <w:t>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EA4BCD" w:rsidRDefault="004B0241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EA4BCD">
      <w:pPr>
        <w:spacing w:before="60" w:after="60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1"/>
        <w:spacing w:before="60" w:after="60"/>
        <w:rPr>
          <w:b/>
        </w:rPr>
      </w:pPr>
      <w:bookmarkStart w:id="1" w:name="_30j0zll" w:colFirst="0" w:colLast="0"/>
      <w:bookmarkEnd w:id="1"/>
      <w:r>
        <w:rPr>
          <w:b/>
        </w:rPr>
        <w:t>1. Аналитическая часть</w:t>
      </w:r>
    </w:p>
    <w:p w:rsidR="00EA4BCD" w:rsidRDefault="00EA4BCD"/>
    <w:p w:rsidR="00EA4BCD" w:rsidRDefault="004B0241">
      <w:pPr>
        <w:pStyle w:val="2"/>
        <w:spacing w:before="60" w:after="60"/>
        <w:ind w:firstLine="709"/>
        <w:jc w:val="both"/>
      </w:pPr>
      <w:bookmarkStart w:id="2" w:name="_y77thine5guv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Постановка задачи</w:t>
      </w:r>
      <w:r>
        <w:t xml:space="preserve"> </w:t>
      </w:r>
    </w:p>
    <w:p w:rsidR="00EA4BCD" w:rsidRDefault="00EA4BCD"/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Композиты - многокомпонентные материалы, состоящие из полимерной, металлической., углеродной, керамической или др. основы (матрицы), армированной наполнителями из волокон, нитевидных кристаллов,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тонкодиспeрсных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частиц и др. Путем подбора состава и свойств наполнителя и матрицы (связующего), их соотношения, ориентации наполнителя можно получить материалы с требуемым сочетанием эксплуатационных и технологических свойств. Использование в одном материале нескольких матриц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полиматричные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композиционные материалы) или наполнителей различной природы (гибридные композиционные материалы) значительно расширяет возможности регулирования свойств композиционных материалов.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Эффективность и работоспособность материала зависят от правильного выбора исходных компонентов и технологии их совмещения, призванной обеспечить прочную связь между компонентами при сохранении их первоначальных характеристик. В результате совмещения армирующих элементов и матрицы образуется комплекс свойств композита, не только отражающий исходные характеристики его компонентов, но и включающий свойства, которыми изолированные компоненты не обладают. В частности, наличие границ раздела между армирующими элементами и матрицей существенно повышает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трещиностойкость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материала, и в композитах, в отличие от металлов, повышение статической прочности приводит не к снижению, а, как правило, к повышению характеристик вязкости разрушения. 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композиты изготавливаются из различных материалов, но даже если мы знаем характеристики исходных компонентов, определить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характеристики композита, состоящего из известных компонентов, достаточно проблематично. Для решения этой проблемы есть два пути: физические испытания образцов материалов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затратно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времени, и потребляемым ресурсам) или теоретическое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EA4BCD" w:rsidRDefault="004B0241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Прогнозирование модели может существенно сократить количество проводимых испытаний, а также пополнить базу данных материалов новыми свойствами материалов, и цифровыми двойниками новых композитов. Актуальность решения задачи обусловлена широким использованием композитных материалов практически во всех областях производства.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Предметом выпускной квалификационной работы является построение моделей для прогнозирования таких характеристик композиционных материалов, как модуль упругости при растяжении, прочность при растяжении и создание нейронной сети для рекомендации соотношения матрица-наполнитель.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двух файлов: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X_bp.xlsx с данными о параметрах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базальтопластика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A4BCD" w:rsidRDefault="004B0241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 X_nup.xlsx с данными о нашивках из углепластика.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проводится объединение двух файлов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X_bp.xlsx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X_nup.xlsx по индексу, используя тип объединения INNER.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строк в файле X_bp.xlsx было 1023, столбцов 10. А количество строк в файле X_nup.xlsx – 1040, столбцов 3.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объединения таблиц, 17 строк из файла X_nup.xlsx было отброшено. Дальнейшие исследования проводились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содержащим 1023 строк и 13 столбцов. 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Описание используемых методов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типичное значение зависимой переменной изменяется при изменении независимых переменных. </w:t>
      </w:r>
    </w:p>
    <w:p w:rsidR="00EA4BCD" w:rsidRDefault="00EA4BCD">
      <w:pPr>
        <w:pStyle w:val="3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qnwi5igan35t" w:colFirst="0" w:colLast="0"/>
      <w:bookmarkEnd w:id="4"/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3znysh7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1.2.1 Линейная регрессия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базовую модель для прогнозирования всех искомых параметров принята линейная регрессия.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линейной модели с коэффициентами w = (w1, …,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(1.1) и строится соответствующая прямая, известная как линия регрессии.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7561" cy="30453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561" cy="30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(1.1)</w:t>
      </w:r>
    </w:p>
    <w:p w:rsidR="00EA4BCD" w:rsidRDefault="00EA4BC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 (2).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275" cy="68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(1.2)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n - число входных переменных.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Линейная регрессия — первый тщательно изученный метод регрессионного анализа. Его главное достоинство — простота. Такую модель можно построить и рассчитать даже без мощных вычислительных средств. Простота является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линейная регрессия реализована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sklearn.linear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_model.LinearRegression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2et92p0" w:colFirst="0" w:colLast="0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1.2.2 Регрессия k-ближайших соседей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ближайших соседей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kNN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kNearestNeighbours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метод решения задач классификации и задач регрессии, основанный на поиске ближайших объектов с известными значения целевой переменной. 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целевой переменной метод предполагает найти ближайшие к нему объекты x1, x2…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построить прогноз по их меткам, то есть определить границы классов и выстроить гиперплоскость регрессии. Метка, назначенная целевой переменной, вычисляется на основе среднего значения меток ее ближайших соседей.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данного метода – простая реализация, низкая чувствительность к выбросам, отсутствие необходимости строить модель, настраивать несколько параметров или делать дополнительные допущения, универсальность.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k-ближайших соседей (k-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это простой алгоритм машинного обучения с учителем, который можно использовать для решения задач классификации и регрессии. Он прост в реализации и понимании, но имеет существенный недостаток – значительное замедление работы, когда объем данных растет.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yjcwt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1.2.3 Случайный лес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Случайный лес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RandomForest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это множество решающих деревьев. В задаче регрессии их ответы усредняются, в задаче классификации принимается решение голосованием по большинству. Все деревья строятся независимо по следующей схеме: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обучающей выборки размера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samplesize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м.б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 возвращением) – по ней строится дерево (для каждого дерева — своя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построения каждого расщепления в дереве просматриваем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max_features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случайных признаков (для каждого нового расщепления — свои случайные признаки).</w:t>
      </w:r>
    </w:p>
    <w:p w:rsidR="00EA4BCD" w:rsidRDefault="004B0241">
      <w:pPr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Выбираем наилучшие признак и расщепление по нему (по заранее заданному критерию). Дерево строится, как правило, до исчерпания выборки (пока в листьях не останутся представители только одного класса), но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современных реализациях есть параметры, которые ограничивают высоту дерева, число объектов в листьях и число объектов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при котором проводится расщепление.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точность дерева решений оказалось недостаточной, мы можем множество моделей собрать в коллектив. Формула итогового решателя (1.3) — это усреднение предсказаний отдельных деревьев.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4321" cy="8853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321" cy="88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(1.3)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 – количество деревьев;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 – счетчик для деревьев;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 – решающее дерево;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 – сгенерированная нами на основе данных выборка.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 случайного леса: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точность предсказания;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редко переобучается;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практически не чувствителен к выбросам в данных;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одинаково хорошо обрабатывает как непрерывные, так и дискретные признаки, данные с большим числом признаков;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недостатков можно отметить, что его построение занимает больше времени. Так же теряется интерпретируемость.</w:t>
      </w:r>
    </w:p>
    <w:p w:rsidR="00EA4BCD" w:rsidRPr="00394098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>sklearn.ensemble</w:t>
      </w:r>
      <w:proofErr w:type="gramEnd"/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>.RandomForestRegressor</w:t>
      </w:r>
      <w:proofErr w:type="spellEnd"/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EA4BCD" w:rsidRPr="00394098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3dy6vkm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1.2.4 Многослойный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перцептрон</w:t>
      </w:r>
      <w:proofErr w:type="spellEnd"/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Персептроны пытаются имитировать функциональность человеческого мозга для решения задач. Вычислительная единица нейронной сети — нейрон или персептрон.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каждого нейрона есть определённое количество 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определяет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сигмоида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выход каждого нейрона подается на вход всем нейронам следующего слоя.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имеется: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слой — его размер соответствует входным параметрам;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скрытые слои — их количество и размерность определяем специалист;</w:t>
      </w:r>
    </w:p>
    <w:p w:rsidR="00EA4BCD" w:rsidRDefault="004B0241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выходной слой — его размер соответствует выходным параметрам.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обучения. Обновляются веса каждого соединения,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1t3h5sf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1.2.5 Метрики качества моделей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множество различных метрик качества, применимых для регрессии. В этой работе используются: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(т.е. очень низкое). Отрицательные значение коэффициента детерминации означают очень плохую объясняющую способность модели.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Squared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nnsnrzohmgly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EA4BCD" w:rsidRDefault="004B0241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Разведочный анализ данных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Разведочный анализ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Exploratory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— это процесс анализа данных, способствующий выдвижению гипотез, когда отсутствует представление о связи между переменными или оно недостаточно.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Важно отметить, что РА— это не набор готовых методов анализа, а философия того, как следует анализировать данные, что искать и как интерпретировать.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разведочном анализе часто используется статистическая графика — графическая техника, используемая для визуализации количественных данных.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разведочного анализа не используются для выработки управленческих решений. Их назначение — помощь в разработке наилучшей стратегии углубленного анализа, выдвижение гипотез, уточнение особенностей применения тех или иных математических методов и моделей. Без разведочного анализа углубленный анализ данных будет производиться практически «вслепую».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необходимо для того, чтобы максимизировать понимание набора данных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базовую структуру;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извлечь важные переменные;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выявить выбросы и аномалии;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проверить исходные предположения;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скупые модели;</w:t>
      </w:r>
    </w:p>
    <w:p w:rsidR="00EA4BCD" w:rsidRDefault="004B02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определять оптимальные параметры.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533E" w:rsidRDefault="001853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A4BCD" w:rsidRPr="00284D35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3512" w:rsidRDefault="00FD3512" w:rsidP="00FD35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Общая информация 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датасете</w:t>
      </w:r>
      <w:proofErr w:type="spellEnd"/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536"/>
        <w:gridCol w:w="1276"/>
        <w:gridCol w:w="1701"/>
        <w:gridCol w:w="1270"/>
      </w:tblGrid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Column</w:t>
            </w:r>
            <w:proofErr w:type="spellEnd"/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Dtype</w:t>
            </w:r>
            <w:proofErr w:type="spellEnd"/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Содержание эпоксидных групп,%_2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Модуль упругости при растяжении,   Гпа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int64  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Шаг нашивки 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  <w:tr w:rsidR="00EA4BCD">
        <w:tc>
          <w:tcPr>
            <w:tcW w:w="562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53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1276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1701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non-null</w:t>
            </w:r>
            <w:proofErr w:type="spellEnd"/>
          </w:p>
        </w:tc>
        <w:tc>
          <w:tcPr>
            <w:tcW w:w="1270" w:type="dxa"/>
          </w:tcPr>
          <w:p w:rsidR="00EA4BCD" w:rsidRDefault="004B024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float64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Описательная статистика</w:t>
      </w:r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708"/>
        <w:gridCol w:w="993"/>
        <w:gridCol w:w="992"/>
        <w:gridCol w:w="992"/>
        <w:gridCol w:w="1134"/>
        <w:gridCol w:w="992"/>
        <w:gridCol w:w="993"/>
        <w:gridCol w:w="986"/>
      </w:tblGrid>
      <w:tr w:rsidR="00EA4BCD">
        <w:tc>
          <w:tcPr>
            <w:tcW w:w="1555" w:type="dxa"/>
          </w:tcPr>
          <w:p w:rsidR="00EA4BCD" w:rsidRDefault="00EA4BCD">
            <w:pPr>
              <w:spacing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mean</w:t>
            </w:r>
            <w:proofErr w:type="spellEnd"/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std</w:t>
            </w:r>
            <w:proofErr w:type="spellEnd"/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min</w:t>
            </w:r>
            <w:proofErr w:type="spellEnd"/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25%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50%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75%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max</w:t>
            </w:r>
            <w:proofErr w:type="spellEnd"/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2.930366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0.913222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0.389403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2.317887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2.906878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3.552660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5.591742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Плотность, кг/м3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1975.734888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73.729231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1731.764635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1924.155467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1977.621657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2021.374375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2207.773481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739.923233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330.231581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2.436909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500.047452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739.664328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961.812526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1911.536477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110.570769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28.295911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17.740275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92.443497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110.564840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129.730366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198.953207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22.244390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2.406301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14.254985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20.608034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22.230744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23.961934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Температура вспышки, С_2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285.882151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40.943260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259.066528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285.896812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313.002106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413.273418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Поверхн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. плотность,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482.731833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281.314690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0.603740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266.816645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451.864365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693.225017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1399.542362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73.328571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3.118983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64.054061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71.245018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73.268805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75.356612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82.682051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2466.922843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485.628006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1036.856605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2135.850448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2459.524526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2767.193119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3848.436732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Потребление смолы, г/м2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218.423144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59.735931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33.803026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179.627520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219.198882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257.481724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414.590628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Угол нашивки, град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44.252199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45.015793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90.000000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Шаг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6.899222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2.563467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5.080033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6.916144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8.586293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14.440522</w:t>
            </w:r>
          </w:p>
        </w:tc>
      </w:tr>
      <w:tr w:rsidR="00EA4BCD">
        <w:tc>
          <w:tcPr>
            <w:tcW w:w="1555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Плотность нашивки</w:t>
            </w:r>
          </w:p>
        </w:tc>
        <w:tc>
          <w:tcPr>
            <w:tcW w:w="708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1023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57.153929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12.350969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0.000000</w:t>
            </w:r>
          </w:p>
        </w:tc>
        <w:tc>
          <w:tcPr>
            <w:tcW w:w="1134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49.799212</w:t>
            </w:r>
          </w:p>
        </w:tc>
        <w:tc>
          <w:tcPr>
            <w:tcW w:w="992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57.341920</w:t>
            </w:r>
          </w:p>
        </w:tc>
        <w:tc>
          <w:tcPr>
            <w:tcW w:w="993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64.944961</w:t>
            </w:r>
          </w:p>
        </w:tc>
        <w:tc>
          <w:tcPr>
            <w:tcW w:w="986" w:type="dxa"/>
          </w:tcPr>
          <w:p w:rsidR="00EA4BCD" w:rsidRDefault="004B0241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103.988901</w:t>
            </w:r>
          </w:p>
        </w:tc>
      </w:tr>
    </w:tbl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видим отсутствие пропусков, большой разброс значений и, следовательно, необходимость нормализации, которая будет проведена в дальнейшем, категориальную характеристику 'Угол нашивки, град', закодируем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LabelEncoder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4BCD" w:rsidRDefault="004B0241">
      <w:pPr>
        <w:pStyle w:val="1"/>
        <w:spacing w:line="360" w:lineRule="auto"/>
        <w:jc w:val="both"/>
        <w:rPr>
          <w:b/>
        </w:rPr>
      </w:pPr>
      <w:r>
        <w:rPr>
          <w:b/>
        </w:rPr>
        <w:lastRenderedPageBreak/>
        <w:t>2. Практическая часть</w:t>
      </w: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m9xdibtlyf9f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Предобработка данных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Приступим к выполнению задачи по прогнозированию конечных свойств новых композиционных материалов.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:rsidR="00EA4BCD" w:rsidRDefault="004B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Гистограммы распределения переменных, объединенные для наглядности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(для примера в тексте приведены первые две переменные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остальные находятся в коде) представлены на рис. 1, рис.2. По ним видно, что все признаки, кроме «Угол нашивки», имеют распределение близкое к нормальному и принимают неотрицательные значения.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видно наличие выбросов. Далее при предобработке данных выбросы будут удалены.</w:t>
      </w:r>
    </w:p>
    <w:p w:rsidR="00EA4BCD" w:rsidRDefault="004B024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29686" cy="3059069"/>
            <wp:effectExtent l="0" t="0" r="0" b="0"/>
            <wp:docPr id="7" name="image12.png" descr="C:\Users\User\Documents\Data sсience\ВКР\Гистограммы распределения\new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User\Documents\Data sсience\ВКР\Гистограммы распределения\newplot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86" cy="305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ис. 1. Гистограмма распределения переменных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(соотношение матрица-наполнитель)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106061" cy="3258523"/>
            <wp:effectExtent l="0" t="0" r="0" b="0"/>
            <wp:docPr id="5" name="image3.png" descr="C:\Users\User\Documents\Data sсience\ВКР\Гистограммы распределения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User\Documents\Data sсience\ВКР\Гистограммы распределения\newplot (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6061" cy="3258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ис. 2. Гистограмма распределения переменных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плотность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Попробуем выявить связь между характеристиками с помощью матрицы корреляции.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4751158"/>
            <wp:effectExtent l="0" t="0" r="0" b="0"/>
            <wp:docPr id="8" name="image9.png" descr="C:\Users\User\AppData\Local\Microsoft\Windows\INetCache\Content.MSO\6CDA6396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User\AppData\Local\Microsoft\Windows\INetCache\Content.MSO\6CDA6396.tmp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3. Корреляционная матрица</w:t>
      </w:r>
    </w:p>
    <w:p w:rsidR="00EA4BCD" w:rsidRDefault="00EA4BCD">
      <w:pPr>
        <w:tabs>
          <w:tab w:val="left" w:pos="241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Визуализация коэффициентов корреляции выполнена с помощью тепловой карты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sns.heatmap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Видно, что все коэффициенты корреляции близки к нулю. Это означает отсутствие линейной зависимости между признаками.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Масштабировать будем с помощью приведения каждого признака к диапазону от 0 до 1 с помощью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MinMaxScaler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4BCD" w:rsidRDefault="004B0241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Описательная статистика после нормализации </w:t>
      </w: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3"/>
        <w:gridCol w:w="1002"/>
        <w:gridCol w:w="901"/>
        <w:gridCol w:w="901"/>
        <w:gridCol w:w="901"/>
        <w:gridCol w:w="901"/>
        <w:gridCol w:w="901"/>
        <w:gridCol w:w="887"/>
        <w:gridCol w:w="1018"/>
      </w:tblGrid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Соотношение матрица-наполнитель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count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mean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std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min</w:t>
            </w:r>
            <w:proofErr w:type="spellEnd"/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75%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max</w:t>
            </w:r>
            <w:proofErr w:type="spellEnd"/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Плотность, кг/м3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0.498933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0.187489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0.372274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0.494538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0.629204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0.502695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0.187779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0.368517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0.511229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0.624999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Количество отвердителя, м.%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0.446764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0.199583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0.301243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0.447061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0.580446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Содержание эпоксидных групп,%_2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0.504664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0.188865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0.376190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0.506040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0.637978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Температура вспышки, С_2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0.491216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0.180620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0.367716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0.489382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0.623410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Поверхностная плотность,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0.516059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0.190624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0.386128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0.515980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0.646450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Модуль упругости при растяжении, ГПа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0.373733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0.217078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0.205619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0.354161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0.538683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Прочность при растяжении, МПа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0.488647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0.191466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0.359024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0.485754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0.615077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Потребление смолы, г/м2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0.495706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0.188915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0.365149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0.491825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0.612874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Угол нашивки, град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0.521141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0.195781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0.392067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0.523766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0.652447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Шаг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0.511752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0.500129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EA4BCD">
        <w:trPr>
          <w:trHeight w:val="284"/>
        </w:trPr>
        <w:tc>
          <w:tcPr>
            <w:tcW w:w="1933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Плотность нашивки</w:t>
            </w:r>
          </w:p>
        </w:tc>
        <w:tc>
          <w:tcPr>
            <w:tcW w:w="1002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936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0.502232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0.183258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0.372211</w:t>
            </w:r>
          </w:p>
        </w:tc>
        <w:tc>
          <w:tcPr>
            <w:tcW w:w="901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0.504258</w:t>
            </w:r>
          </w:p>
        </w:tc>
        <w:tc>
          <w:tcPr>
            <w:tcW w:w="887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0.624604</w:t>
            </w:r>
          </w:p>
        </w:tc>
        <w:tc>
          <w:tcPr>
            <w:tcW w:w="1018" w:type="dxa"/>
          </w:tcPr>
          <w:p w:rsidR="00EA4BCD" w:rsidRDefault="004B0241">
            <w:pPr>
              <w:spacing w:after="160" w:line="36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EA4BCD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A4BCD" w:rsidRDefault="004B0241" w:rsidP="00FD3512">
      <w:pPr>
        <w:spacing w:after="16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Удаляем выбросы методом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межквартильных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расстояний.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64802" cy="2874874"/>
            <wp:effectExtent l="0" t="0" r="7620" b="1905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6728" cy="2875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4. Распределение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удаления выбросов (соотношение матрица-наполнитель)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53734" cy="2487168"/>
            <wp:effectExtent l="0" t="0" r="0" b="8890"/>
            <wp:docPr id="10" name="image8.png" descr="C:\Users\User\Downloads\newpl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User\Downloads\newplot (1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986" cy="2491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after="16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5. Распределение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боксплот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удаления выбросов (соотношение матрица-наполнитель)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pStyle w:val="2"/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nc55g514bz9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2.2 Разработка и обучение модели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прогноза модуля упругости при растяжении и прочности при растяжении использованы модели: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Линейной регрессии;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Метод k-ближайших соседей;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- «Случайный лес»;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обучения используем 70 % данных, а для тестирования — 30 %.</w:t>
      </w:r>
    </w:p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Зерно генератора случайных чисел зададим постоянным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воспроизводимости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результатов обучения.</w:t>
      </w:r>
    </w:p>
    <w:p w:rsidR="00EA4BCD" w:rsidRDefault="00EA4B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2"/>
        <w:spacing w:after="240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2s8eyo1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Тестирование моделей</w:t>
      </w:r>
    </w:p>
    <w:p w:rsidR="00EA4BCD" w:rsidRDefault="00EA4BCD"/>
    <w:p w:rsidR="00EA4BCD" w:rsidRDefault="004B02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ошибок</w:t>
      </w:r>
      <w:r w:rsidR="00284D3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84D35" w:rsidRPr="00284D35" w:rsidRDefault="00284D35" w:rsidP="00284D3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05"/>
        <w:gridCol w:w="2447"/>
        <w:gridCol w:w="1266"/>
        <w:gridCol w:w="1360"/>
      </w:tblGrid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target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Модуль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упругости</w:t>
            </w: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0.035074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-0.024522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KNeighborsRegressor</w:t>
            </w:r>
            <w:proofErr w:type="spellEnd"/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Модуль упругости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0.034788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-0.016102</w:t>
            </w:r>
          </w:p>
        </w:tc>
      </w:tr>
      <w:tr w:rsidR="00284D35" w:rsidRPr="00284D35" w:rsidTr="00D0152E"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Random</w:t>
            </w:r>
            <w:proofErr w:type="spellEnd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0" w:type="auto"/>
          </w:tcPr>
          <w:p w:rsidR="00284D35" w:rsidRPr="00284D35" w:rsidRDefault="00284D35" w:rsidP="00284D3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Модуль упругости 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0.034912</w:t>
            </w:r>
          </w:p>
        </w:tc>
        <w:tc>
          <w:tcPr>
            <w:tcW w:w="0" w:type="auto"/>
          </w:tcPr>
          <w:p w:rsidR="00284D35" w:rsidRPr="00284D35" w:rsidRDefault="00284D35" w:rsidP="006B5C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84D35">
              <w:rPr>
                <w:rFonts w:ascii="Times New Roman" w:eastAsia="Times New Roman" w:hAnsi="Times New Roman" w:cs="Times New Roman"/>
                <w:sz w:val="28"/>
                <w:szCs w:val="28"/>
              </w:rPr>
              <w:t>-0.019703</w:t>
            </w:r>
          </w:p>
        </w:tc>
      </w:tr>
    </w:tbl>
    <w:p w:rsidR="00EA4BCD" w:rsidRDefault="00EA4BCD">
      <w:pPr>
        <w:pStyle w:val="2"/>
        <w:rPr>
          <w:color w:val="000000"/>
          <w:sz w:val="28"/>
          <w:szCs w:val="28"/>
        </w:rPr>
      </w:pPr>
      <w:bookmarkStart w:id="14" w:name="_17dp8vu" w:colFirst="0" w:colLast="0"/>
      <w:bookmarkEnd w:id="14"/>
    </w:p>
    <w:p w:rsidR="00EA4BCD" w:rsidRDefault="004B0241">
      <w:pPr>
        <w:pStyle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jp6dkkn49m3e" w:colFirst="0" w:colLast="0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2.3.1 Линейная регрессия</w:t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1872" cy="3208442"/>
            <wp:effectExtent l="0" t="0" r="0" b="0"/>
            <wp:docPr id="9" name="image16.png" descr="C:\Users\User\Documents\Data sсience\ВКР\Визуализация\ЛР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User\Documents\Data sсience\ВКР\Визуализация\ЛР_МУ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1872" cy="320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64088" cy="3229681"/>
            <wp:effectExtent l="0" t="0" r="0" b="0"/>
            <wp:docPr id="13" name="image10.png" descr="C:\Users\User\Documents\Data sсience\ВКР\Визуализация\ЛР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User\Documents\Data sсience\ВКР\Визуализация\ЛР_П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4088" cy="3229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EA4B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Визуализация линейной регрессии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3k2vvwc7h91y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k-ближайших соседей</w:t>
      </w:r>
    </w:p>
    <w:p w:rsidR="00EA4BCD" w:rsidRDefault="00EA4BCD">
      <w:pPr>
        <w:ind w:left="1439"/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49925" cy="3058471"/>
            <wp:effectExtent l="0" t="0" r="0" b="0"/>
            <wp:docPr id="11" name="image5.png" descr="C:\Users\User\Documents\Data sсience\ВКР\Визуализация\KNR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User\Documents\Data sсience\ВКР\Визуализация\KNR_П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05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86737" cy="3640204"/>
            <wp:effectExtent l="0" t="0" r="0" b="0"/>
            <wp:docPr id="12" name="image11.png" descr="C:\Users\User\Documents\Data sсience\ВКР\Визуализация\KNR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User\Documents\Data sсience\ВКР\Визуализация\KNR_МУ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737" cy="3640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.7. Визуализация k-ближайших соседей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3"/>
        <w:numPr>
          <w:ilvl w:val="2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2jeqxis814yc" w:colFirst="0" w:colLast="0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Случайный лес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6148" cy="3169998"/>
            <wp:effectExtent l="0" t="0" r="0" b="0"/>
            <wp:docPr id="14" name="image7.png" descr="C:\Users\User\Documents\Data sсience\ВКР\Визуализация\RF_МУ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User\Documents\Data sсience\ВКР\Визуализация\RF_МУ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6148" cy="3169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55729" cy="3172187"/>
            <wp:effectExtent l="0" t="0" r="0" b="0"/>
            <wp:docPr id="15" name="image13.png" descr="C:\Users\User\Documents\Data sсience\ВКР\Визуализация\RF_П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User\Documents\Data sсience\ВКР\Визуализация\RF_П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729" cy="317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8. Визуализация «случайный лес»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Style w:val="2"/>
        <w:spacing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3rdcrjn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Нейронная сеть, которая будет рекомендовать соотношение матрица-наполнитель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Постоим нейронную сеть с помощью класса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keras.Sequential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следующими параметрами: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входной слой нормализации 12 признаков;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выходной слой для 1 признака;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скрытых слоев: 5;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нейронов в скрытом слое: 50, 128, 19, 64, 32;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активационная функция скрытых слоев: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оптимизатор: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-функция: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MeanSquaredError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Model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: "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sequential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"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_________________________________________________________________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Layer (type)                Output Shape             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#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dense</w:t>
      </w:r>
      <w:proofErr w:type="gram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(Dense)               (None, 50)                650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dropout</w:t>
      </w:r>
      <w:proofErr w:type="gram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(Dropout)           (None, 50)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dense_1 (Dense)             (None, 128)               6528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dropout_1 (Dropout)         (None, 128)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dense_2 (Dense)             (None, 19)                2451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dropout_2 (Dropout)         (None, 19)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dense_3 (Dense)             (None, 64)                1280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dropout_3 (Dropout)         (None, 64)                0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dense_4 (Dense)             (None, 32)                2080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dense_5 (Dense)             (None, 1)                 33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Total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Trainable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: 13,022</w:t>
      </w:r>
    </w:p>
    <w:p w:rsidR="00EA4BCD" w:rsidRPr="00FD3512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Non-trainable </w:t>
      </w:r>
      <w:proofErr w:type="spell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params</w:t>
      </w:r>
      <w:proofErr w:type="spellEnd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 xml:space="preserve">: </w:t>
      </w:r>
      <w:proofErr w:type="gramStart"/>
      <w:r w:rsidRPr="00FD3512"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  <w:t>0</w:t>
      </w:r>
      <w:proofErr w:type="gramEnd"/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  <w:lang w:val="en-US"/>
        </w:rPr>
      </w:pPr>
    </w:p>
    <w:p w:rsidR="00EA4BCD" w:rsidRPr="00FD3512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394098">
        <w:rPr>
          <w:rFonts w:ascii="Times New Roman" w:eastAsia="Times New Roman" w:hAnsi="Times New Roman" w:cs="Times New Roman"/>
          <w:sz w:val="28"/>
          <w:szCs w:val="28"/>
          <w:lang w:val="en-US"/>
        </w:rPr>
        <w:t>. 9</w:t>
      </w:r>
      <w:r w:rsidRPr="0039409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Слои и конфигурация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нейросети</w:t>
      </w:r>
      <w:proofErr w:type="spellEnd"/>
    </w:p>
    <w:p w:rsidR="00FD3512" w:rsidRDefault="00FD35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Параметры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следующие: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пропорция разбиения данных на тестовые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валидационные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30%;</w:t>
      </w:r>
    </w:p>
    <w:p w:rsidR="00EA4BCD" w:rsidRDefault="004B024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количество эпох: 60.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1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83505" cy="4001770"/>
            <wp:effectExtent l="0" t="0" r="0" b="0"/>
            <wp:docPr id="16" name="image6.png" descr="C:\Users\User\AppData\Local\Microsoft\Windows\INetCache\Content.MSO\92389F47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User\AppData\Local\Microsoft\Windows\INetCache\Content.MSO\92389F47.tmp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400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10. График потерь</w:t>
      </w:r>
    </w:p>
    <w:p w:rsidR="00EA4BCD" w:rsidRDefault="00EA4B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графику делаем вывод что для обучения спроектированной нейронной сети достаточно 10 эпох.</w:t>
      </w:r>
    </w:p>
    <w:p w:rsidR="00EA4BCD" w:rsidRDefault="004B0241">
      <w:pPr>
        <w:pStyle w:val="1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noProof/>
          <w:color w:val="000000"/>
          <w:sz w:val="28"/>
          <w:szCs w:val="28"/>
          <w:highlight w:val="white"/>
        </w:rPr>
        <w:lastRenderedPageBreak/>
        <w:drawing>
          <wp:inline distT="0" distB="0" distL="0" distR="0">
            <wp:extent cx="6255925" cy="3328035"/>
            <wp:effectExtent l="0" t="0" r="0" b="0"/>
            <wp:docPr id="17" name="image14.png" descr="C:\Users\User\AppData\Local\Microsoft\Windows\INetCache\Content.MSO\19400FED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User\AppData\Local\Microsoft\Windows\INetCache\Content.MSO\19400FED.tmp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5925" cy="3328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4BCD" w:rsidRDefault="004B02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11. Визуализация тест/прогноз соотношения матрицы-наполнитель</w:t>
      </w:r>
    </w:p>
    <w:p w:rsidR="00EA4BCD" w:rsidRDefault="00EA4B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модели: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MSE = 0.03505013680909669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R2 = -0.012632641827147184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Любопытства ради была запущена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нейросеть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тремя скрытыми слоями; нейронов в скрытом слое: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50,  19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32; активационная функция скрытых слоев: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Отличий невооруженным взглядом обнаружить не удалось.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4B02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неудовлетворительны.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EA4BCD"/>
    <w:p w:rsidR="00EA4BCD" w:rsidRDefault="004B0241">
      <w:pPr>
        <w:pStyle w:val="1"/>
        <w:rPr>
          <w:b/>
        </w:rPr>
      </w:pPr>
      <w:r>
        <w:rPr>
          <w:b/>
        </w:rPr>
        <w:lastRenderedPageBreak/>
        <w:t xml:space="preserve">Заключение </w:t>
      </w:r>
    </w:p>
    <w:p w:rsidR="00EA4BCD" w:rsidRDefault="00EA4BCD">
      <w:pPr>
        <w:tabs>
          <w:tab w:val="left" w:pos="241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работы было выполнено: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изучение теоретических методов анализа данных и машинного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обучения;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разведочный анализ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предобработка данных;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построение регрессионных моделей;</w:t>
      </w:r>
    </w:p>
    <w:p w:rsidR="00EA4BCD" w:rsidRDefault="004B024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визуализация модели и оценка качества прогноза.</w:t>
      </w:r>
    </w:p>
    <w:p w:rsidR="00EA4BCD" w:rsidRDefault="00EA4BC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A4BCD" w:rsidRDefault="004B024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Использованные при разработке моделей подходы не позволили получить достоверных прогнозов.</w:t>
      </w:r>
    </w:p>
    <w:p w:rsidR="00394098" w:rsidRDefault="00394098">
      <w:pPr>
        <w:spacing w:after="160" w:line="259" w:lineRule="auto"/>
      </w:pPr>
    </w:p>
    <w:p w:rsidR="00394098" w:rsidRDefault="00394098">
      <w:pPr>
        <w:spacing w:after="160" w:line="259" w:lineRule="auto"/>
      </w:pPr>
      <w:bookmarkStart w:id="19" w:name="_GoBack"/>
      <w:bookmarkEnd w:id="19"/>
    </w:p>
    <w:p w:rsidR="00394098" w:rsidRPr="00394098" w:rsidRDefault="0039409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4098">
        <w:rPr>
          <w:rFonts w:ascii="Times New Roman" w:hAnsi="Times New Roman" w:cs="Times New Roman"/>
          <w:sz w:val="28"/>
          <w:szCs w:val="28"/>
        </w:rPr>
        <w:t>Работа размещена:</w:t>
      </w:r>
    </w:p>
    <w:p w:rsidR="00EA4BCD" w:rsidRDefault="00394098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394098">
        <w:rPr>
          <w:rFonts w:ascii="Times New Roman" w:hAnsi="Times New Roman" w:cs="Times New Roman"/>
          <w:sz w:val="28"/>
          <w:szCs w:val="28"/>
        </w:rPr>
        <w:t>https://github.com/Anatoliy0461/Malon.git</w:t>
      </w:r>
      <w:r w:rsidR="004B0241">
        <w:br w:type="page"/>
      </w:r>
    </w:p>
    <w:p w:rsidR="00EA4BCD" w:rsidRDefault="00EA4BCD">
      <w:pPr>
        <w:pStyle w:val="1"/>
        <w:rPr>
          <w:b/>
        </w:rPr>
      </w:pPr>
      <w:bookmarkStart w:id="20" w:name="_c3xhlhgh44qz" w:colFirst="0" w:colLast="0"/>
      <w:bookmarkEnd w:id="20"/>
    </w:p>
    <w:p w:rsidR="00EA4BCD" w:rsidRDefault="004B0241">
      <w:pPr>
        <w:pStyle w:val="1"/>
        <w:ind w:firstLine="720"/>
        <w:rPr>
          <w:b/>
        </w:rPr>
      </w:pPr>
      <w:bookmarkStart w:id="21" w:name="_lnxbz9" w:colFirst="0" w:colLast="0"/>
      <w:bookmarkEnd w:id="21"/>
      <w:r>
        <w:rPr>
          <w:b/>
        </w:rPr>
        <w:t>Список литературы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Д.А. Иванов А.И., Ситников, С.Д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Шляпин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Композиционные материалы: учебное пособие для вузов, 2019. 13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Силен Дэви,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Мейсман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Мохамед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Основы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Data Science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FD351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Big Data.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наука о данных. – СПб.: Питер, 2017. – 336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ГрасД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Наука о данных с нуля: Пер. с англ. - 2-е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перераб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доп. - СПб.: БХВ-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Петербурr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2021. - 416 с.: ил.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Гафаров, Ф.М.,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Галимянов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А.Ф. Искусственные нейронные сети и приложения: учеб. пособие /Ф.М. Гафаров, А.Ф.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Галимянов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– Казань: Издательство Казанского университета, 2018. – 121 с.</w:t>
      </w:r>
    </w:p>
    <w:p w:rsidR="00EA4BCD" w:rsidRDefault="004B02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5 алгоритмов регрессии в машинном обучении, о которых вам следует знать: – Режим доступа: https://habr.com/ru/company/vk/blog/513842/</w:t>
      </w:r>
    </w:p>
    <w:p w:rsidR="00EA4BCD" w:rsidRDefault="00EA4B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4BCD" w:rsidRDefault="00EA4BCD">
      <w:pPr>
        <w:spacing w:line="360" w:lineRule="auto"/>
      </w:pPr>
    </w:p>
    <w:p w:rsidR="00EA4BCD" w:rsidRDefault="00EA4BCD">
      <w:pPr>
        <w:spacing w:line="360" w:lineRule="auto"/>
      </w:pPr>
    </w:p>
    <w:sectPr w:rsidR="00EA4BCD">
      <w:headerReference w:type="default" r:id="rId23"/>
      <w:footerReference w:type="default" r:id="rId24"/>
      <w:pgSz w:w="11906" w:h="16838"/>
      <w:pgMar w:top="1134" w:right="1701" w:bottom="1134" w:left="85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F6A" w:rsidRDefault="001B5F6A">
      <w:pPr>
        <w:spacing w:line="240" w:lineRule="auto"/>
      </w:pPr>
      <w:r>
        <w:separator/>
      </w:r>
    </w:p>
  </w:endnote>
  <w:endnote w:type="continuationSeparator" w:id="0">
    <w:p w:rsidR="001B5F6A" w:rsidRDefault="001B5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460" w:rsidRDefault="000704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94098">
      <w:rPr>
        <w:noProof/>
        <w:color w:val="000000"/>
      </w:rPr>
      <w:t>29</w:t>
    </w:r>
    <w:r>
      <w:rPr>
        <w:color w:val="000000"/>
      </w:rPr>
      <w:fldChar w:fldCharType="end"/>
    </w:r>
  </w:p>
  <w:p w:rsidR="00070460" w:rsidRDefault="000704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F6A" w:rsidRDefault="001B5F6A">
      <w:pPr>
        <w:spacing w:line="240" w:lineRule="auto"/>
      </w:pPr>
      <w:r>
        <w:separator/>
      </w:r>
    </w:p>
  </w:footnote>
  <w:footnote w:type="continuationSeparator" w:id="0">
    <w:p w:rsidR="001B5F6A" w:rsidRDefault="001B5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460" w:rsidRDefault="00070460">
    <w:pPr>
      <w:jc w:val="right"/>
    </w:pPr>
    <w:r>
      <w:rPr>
        <w:noProof/>
      </w:rPr>
      <w:drawing>
        <wp:inline distT="114300" distB="114300" distL="114300" distR="114300">
          <wp:extent cx="2724150" cy="742950"/>
          <wp:effectExtent l="0" t="0" r="0" b="0"/>
          <wp:docPr id="1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53624"/>
    <w:multiLevelType w:val="multilevel"/>
    <w:tmpl w:val="6C1259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lvlText w:val="%1.%2"/>
      <w:lvlJc w:val="left"/>
      <w:pPr>
        <w:ind w:left="1359" w:hanging="645"/>
      </w:pPr>
      <w:rPr>
        <w:color w:val="000000"/>
      </w:rPr>
    </w:lvl>
    <w:lvl w:ilvl="2">
      <w:start w:val="2"/>
      <w:numFmt w:val="decimal"/>
      <w:lvlText w:val="%1.%2.%3"/>
      <w:lvlJc w:val="left"/>
      <w:pPr>
        <w:ind w:left="1439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804" w:hanging="108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1809" w:hanging="108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2174" w:hanging="144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2179" w:hanging="144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2544" w:hanging="180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2909" w:hanging="2160"/>
      </w:pPr>
      <w:rPr>
        <w:color w:val="000000"/>
      </w:rPr>
    </w:lvl>
  </w:abstractNum>
  <w:abstractNum w:abstractNumId="1" w15:restartNumberingAfterBreak="0">
    <w:nsid w:val="4715317D"/>
    <w:multiLevelType w:val="multilevel"/>
    <w:tmpl w:val="6B063F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2367CE"/>
    <w:multiLevelType w:val="multilevel"/>
    <w:tmpl w:val="2C3E9D8E"/>
    <w:lvl w:ilvl="0">
      <w:start w:val="1"/>
      <w:numFmt w:val="bullet"/>
      <w:lvlText w:val="−"/>
      <w:lvlJc w:val="left"/>
      <w:pPr>
        <w:ind w:left="170" w:firstLine="53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340" w:hanging="17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−"/>
      <w:lvlJc w:val="left"/>
      <w:pPr>
        <w:ind w:left="510" w:hanging="17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−"/>
      <w:lvlJc w:val="left"/>
      <w:pPr>
        <w:ind w:left="680" w:hanging="17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−"/>
      <w:lvlJc w:val="left"/>
      <w:pPr>
        <w:ind w:left="850" w:hanging="17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−"/>
      <w:lvlJc w:val="left"/>
      <w:pPr>
        <w:ind w:left="1020" w:hanging="17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−"/>
      <w:lvlJc w:val="left"/>
      <w:pPr>
        <w:ind w:left="1191" w:hanging="17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−"/>
      <w:lvlJc w:val="left"/>
      <w:pPr>
        <w:ind w:left="1361" w:hanging="17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−"/>
      <w:lvlJc w:val="left"/>
      <w:pPr>
        <w:ind w:left="1531" w:hanging="17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5C61CFA"/>
    <w:multiLevelType w:val="multilevel"/>
    <w:tmpl w:val="AFD4E77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2E5A85"/>
    <w:multiLevelType w:val="multilevel"/>
    <w:tmpl w:val="C3400D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01D2A"/>
    <w:multiLevelType w:val="multilevel"/>
    <w:tmpl w:val="FD0443C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BCD"/>
    <w:rsid w:val="00070460"/>
    <w:rsid w:val="0018533E"/>
    <w:rsid w:val="001B5F6A"/>
    <w:rsid w:val="00284D35"/>
    <w:rsid w:val="00394098"/>
    <w:rsid w:val="00494A94"/>
    <w:rsid w:val="004B0241"/>
    <w:rsid w:val="00BF3B29"/>
    <w:rsid w:val="00D0152E"/>
    <w:rsid w:val="00EA4BCD"/>
    <w:rsid w:val="00FD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C6328"/>
  <w15:docId w15:val="{5A5C5B0E-CE71-4DDF-B272-FA234D6F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8">
    <w:name w:val="Table Grid"/>
    <w:basedOn w:val="a1"/>
    <w:uiPriority w:val="39"/>
    <w:rsid w:val="00284D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29</Pages>
  <Words>4035</Words>
  <Characters>23003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Колесников Анатолий</dc:creator>
  <cp:lastModifiedBy>Пользователь</cp:lastModifiedBy>
  <cp:revision>4</cp:revision>
  <dcterms:created xsi:type="dcterms:W3CDTF">2023-04-25T20:41:00Z</dcterms:created>
  <dcterms:modified xsi:type="dcterms:W3CDTF">2023-04-30T15:51:00Z</dcterms:modified>
</cp:coreProperties>
</file>