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pPr>
      <w:r>
        <w:rPr>
          <w:rFonts w:eastAsia="Times New Roman" w:cs="Times New Roman"/>
          <w:b w:val="false"/>
          <w:i w:val="false"/>
          <w:color w:val="000000"/>
          <w:sz w:val="28"/>
          <w:lang w:val="ru-RU" w:eastAsia="ru-RU" w:bidi="ru-RU"/>
        </w:rPr>
        <w:t>Министерство науки и высшего образования РФ</w:t>
      </w:r>
    </w:p>
    <w:p>
      <w:pPr>
        <w:pStyle w:val="Normal"/>
        <w:spacing w:lineRule="auto" w:line="360" w:before="0" w:after="0"/>
        <w:ind w:hanging="0"/>
        <w:jc w:val="center"/>
        <w:rPr/>
      </w:pPr>
      <w:r>
        <w:rPr>
          <w:rFonts w:eastAsia="Times New Roman" w:cs="Times New Roman"/>
          <w:b w:val="false"/>
          <w:i w:val="false"/>
          <w:color w:val="000000"/>
          <w:sz w:val="28"/>
          <w:lang w:val="ru-RU" w:eastAsia="ru-RU" w:bidi="ru-RU"/>
        </w:rPr>
        <w:t>Федеральное государственное автономное образовательное учреждение</w:t>
      </w:r>
    </w:p>
    <w:p>
      <w:pPr>
        <w:pStyle w:val="Normal"/>
        <w:spacing w:lineRule="auto" w:line="360" w:before="0" w:after="0"/>
        <w:ind w:hanging="0"/>
        <w:jc w:val="center"/>
        <w:rPr/>
      </w:pPr>
      <w:r>
        <w:rPr>
          <w:rFonts w:eastAsia="Times New Roman" w:cs="Times New Roman"/>
          <w:b w:val="false"/>
          <w:i w:val="false"/>
          <w:color w:val="000000"/>
          <w:sz w:val="28"/>
          <w:lang w:val="ru-RU" w:eastAsia="ru-RU" w:bidi="ru-RU"/>
        </w:rPr>
        <w:t>высшего образования</w:t>
      </w:r>
    </w:p>
    <w:p>
      <w:pPr>
        <w:pStyle w:val="Normal"/>
        <w:spacing w:lineRule="auto" w:line="360" w:before="0" w:after="0"/>
        <w:ind w:hanging="0"/>
        <w:jc w:val="center"/>
        <w:rPr/>
      </w:pPr>
      <w:r>
        <w:rPr>
          <w:rFonts w:eastAsia="Times New Roman" w:cs="Times New Roman"/>
          <w:b w:val="false"/>
          <w:i w:val="false"/>
          <w:color w:val="000000"/>
          <w:sz w:val="28"/>
          <w:lang w:val="ru-RU" w:eastAsia="ru-RU" w:bidi="ru-RU"/>
        </w:rPr>
        <w:t>«Омский государственный технический университет»</w:t>
      </w:r>
    </w:p>
    <w:p>
      <w:pPr>
        <w:pStyle w:val="Normal"/>
        <w:spacing w:lineRule="auto" w:line="360" w:before="0" w:after="0"/>
        <w:ind w:hanging="0"/>
        <w:jc w:val="center"/>
        <w:rPr/>
      </w:pPr>
      <w:r>
        <w:rPr>
          <w:rFonts w:eastAsia="Times New Roman" w:cs="Times New Roman"/>
          <w:b w:val="false"/>
          <w:i w:val="false"/>
          <w:color w:val="000000"/>
          <w:sz w:val="28"/>
          <w:lang w:val="ru-RU" w:eastAsia="ru-RU" w:bidi="ru-RU"/>
        </w:rPr>
        <w:t>Кафедра «Автоматизированные системы обработки информации и управления»</w:t>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center"/>
        <w:rPr/>
      </w:pPr>
      <w:r>
        <w:rPr>
          <w:rFonts w:eastAsia="Times New Roman" w:cs="Times New Roman"/>
          <w:b/>
          <w:i w:val="false"/>
          <w:color w:val="000000"/>
          <w:sz w:val="32"/>
          <w:lang w:val="ru-RU" w:eastAsia="ru-RU" w:bidi="ru-RU"/>
        </w:rPr>
        <w:t>ОТЧЁТ</w:t>
      </w:r>
    </w:p>
    <w:p>
      <w:pPr>
        <w:pStyle w:val="Normal"/>
        <w:spacing w:lineRule="auto" w:line="360" w:before="0" w:after="0"/>
        <w:ind w:hanging="0"/>
        <w:jc w:val="center"/>
        <w:rPr/>
      </w:pPr>
      <w:r>
        <w:rPr>
          <w:rFonts w:eastAsia="Times New Roman" w:cs="Times New Roman"/>
          <w:b/>
          <w:i w:val="false"/>
          <w:color w:val="000000"/>
          <w:sz w:val="32"/>
          <w:lang w:val="ru-RU" w:eastAsia="ru-RU" w:bidi="ru-RU"/>
        </w:rPr>
        <w:t>ПО ЛАБОРАТОРНОЙ РАБОТЕ № 1</w:t>
      </w:r>
    </w:p>
    <w:p>
      <w:pPr>
        <w:pStyle w:val="Normal"/>
        <w:spacing w:lineRule="auto" w:line="360" w:before="0" w:after="0"/>
        <w:ind w:hanging="0"/>
        <w:jc w:val="center"/>
        <w:rPr/>
      </w:pPr>
      <w:r>
        <w:rPr>
          <w:rFonts w:eastAsia="Times New Roman" w:cs="Times New Roman"/>
          <w:b/>
          <w:i w:val="false"/>
          <w:color w:val="000000"/>
          <w:sz w:val="28"/>
          <w:lang w:val="ru-RU" w:eastAsia="ru-RU" w:bidi="ru-RU"/>
        </w:rPr>
        <w:t>«Каркас кроссплатформенного приложения»</w:t>
      </w:r>
    </w:p>
    <w:p>
      <w:pPr>
        <w:pStyle w:val="Normal"/>
        <w:spacing w:lineRule="auto" w:line="360" w:before="160" w:after="0"/>
        <w:ind w:hanging="0"/>
        <w:jc w:val="center"/>
        <w:rPr/>
      </w:pPr>
      <w:r>
        <w:rPr>
          <w:rFonts w:eastAsia="Times New Roman" w:cs="Times New Roman"/>
          <w:b w:val="false"/>
          <w:i w:val="false"/>
          <w:color w:val="000000"/>
          <w:sz w:val="28"/>
          <w:lang w:val="ru-RU" w:eastAsia="ru-RU" w:bidi="ru-RU"/>
        </w:rPr>
        <w:t>по дисциплине «Кроссплатформенная разработка»</w:t>
      </w:r>
    </w:p>
    <w:p>
      <w:pPr>
        <w:pStyle w:val="Normal"/>
        <w:spacing w:lineRule="auto" w:line="360" w:before="160" w:after="0"/>
        <w:ind w:hanging="0"/>
        <w:jc w:val="center"/>
        <w:rPr/>
      </w:pPr>
      <w:r>
        <w:rPr>
          <w:rFonts w:eastAsia="Times New Roman" w:cs="Times New Roman"/>
          <w:b w:val="false"/>
          <w:i w:val="false"/>
          <w:color w:val="000000"/>
          <w:sz w:val="28"/>
          <w:lang w:val="ru-RU" w:eastAsia="ru-RU" w:bidi="ru-RU"/>
        </w:rPr>
        <w:t>студента Соболева Анатолия Сергеевича группы ПИН-252т</w:t>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center"/>
        <w:rPr/>
      </w:pPr>
      <w:r>
        <w:rPr>
          <w:rFonts w:eastAsia="Times New Roman" w:cs="Times New Roman"/>
          <w:b w:val="false"/>
          <w:i w:val="false"/>
          <w:color w:val="000000"/>
          <w:sz w:val="28"/>
          <w:lang w:val="ru-RU" w:eastAsia="ru-RU" w:bidi="ru-RU"/>
        </w:rPr>
        <w:t>Пояснительная записка</w:t>
      </w:r>
    </w:p>
    <w:p>
      <w:pPr>
        <w:pStyle w:val="Normal"/>
        <w:spacing w:lineRule="auto" w:line="360" w:before="0" w:after="0"/>
        <w:ind w:hanging="0"/>
        <w:jc w:val="center"/>
        <w:rPr/>
      </w:pPr>
      <w:r>
        <w:rPr>
          <w:rFonts w:eastAsia="Times New Roman" w:cs="Times New Roman"/>
          <w:b w:val="false"/>
          <w:i w:val="false"/>
          <w:color w:val="000000"/>
          <w:sz w:val="28"/>
          <w:lang w:val="ru-RU" w:eastAsia="ru-RU" w:bidi="ru-RU"/>
        </w:rPr>
        <w:t>Специальность 09.03.04 Программная инженерия</w:t>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both"/>
        <w:rPr/>
      </w:pPr>
      <w:r>
        <w:rPr/>
      </w:r>
    </w:p>
    <w:p>
      <w:pPr>
        <w:pStyle w:val="Normal"/>
        <w:spacing w:lineRule="auto" w:line="360" w:before="0" w:after="0"/>
        <w:ind w:hanging="0"/>
        <w:jc w:val="both"/>
        <w:rPr/>
      </w:pPr>
      <w:r>
        <w:rPr/>
      </w:r>
    </w:p>
    <w:tbl>
      <w:tblPr>
        <w:tblW w:w="90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535"/>
        <w:gridCol w:w="4534"/>
      </w:tblGrid>
      <w:tr>
        <w:trPr/>
        <w:tc>
          <w:tcPr>
            <w:tcW w:w="4535" w:type="dxa"/>
            <w:tcBorders/>
          </w:tcPr>
          <w:p>
            <w:pPr>
              <w:pStyle w:val="Normal"/>
              <w:ind w:hanging="0"/>
              <w:jc w:val="left"/>
              <w:rPr/>
            </w:pPr>
            <w:r>
              <w:rPr>
                <w:rFonts w:eastAsia="Times New Roman" w:cs="Times New Roman"/>
                <w:color w:val="000000"/>
                <w:sz w:val="28"/>
                <w:lang w:val="ru-RU" w:eastAsia="ru-RU" w:bidi="ru-RU"/>
              </w:rPr>
              <w:t>Преподаватель</w:t>
            </w:r>
          </w:p>
        </w:tc>
        <w:tc>
          <w:tcPr>
            <w:tcW w:w="4534" w:type="dxa"/>
            <w:tcBorders/>
          </w:tcPr>
          <w:p>
            <w:pPr>
              <w:pStyle w:val="Normal"/>
              <w:ind w:hanging="0"/>
              <w:jc w:val="right"/>
              <w:rPr/>
            </w:pPr>
            <w:r>
              <w:rPr>
                <w:rFonts w:eastAsia="Times New Roman" w:cs="Times New Roman"/>
                <w:color w:val="000000"/>
                <w:sz w:val="28"/>
                <w:lang w:val="ru-RU" w:eastAsia="ru-RU" w:bidi="ru-RU"/>
              </w:rPr>
              <w:t>М. А. Мищенко</w:t>
            </w:r>
          </w:p>
        </w:tc>
      </w:tr>
      <w:tr>
        <w:trPr/>
        <w:tc>
          <w:tcPr>
            <w:tcW w:w="4535" w:type="dxa"/>
            <w:tcBorders/>
          </w:tcPr>
          <w:p>
            <w:pPr>
              <w:pStyle w:val="Normal"/>
              <w:ind w:hanging="0"/>
              <w:jc w:val="left"/>
              <w:rPr/>
            </w:pPr>
            <w:r>
              <w:rPr>
                <w:rFonts w:eastAsia="Times New Roman" w:cs="Times New Roman"/>
                <w:color w:val="000000"/>
                <w:sz w:val="28"/>
                <w:lang w:val="ru-RU" w:eastAsia="ru-RU" w:bidi="ru-RU"/>
              </w:rPr>
              <w:t>Студент</w:t>
            </w:r>
          </w:p>
        </w:tc>
        <w:tc>
          <w:tcPr>
            <w:tcW w:w="4534" w:type="dxa"/>
            <w:tcBorders/>
          </w:tcPr>
          <w:p>
            <w:pPr>
              <w:pStyle w:val="Normal"/>
              <w:ind w:hanging="0"/>
              <w:jc w:val="right"/>
              <w:rPr/>
            </w:pPr>
            <w:r>
              <w:rPr>
                <w:rFonts w:eastAsia="Times New Roman" w:cs="Times New Roman"/>
                <w:color w:val="000000"/>
                <w:sz w:val="28"/>
                <w:lang w:val="ru-RU" w:eastAsia="ru-RU" w:bidi="ru-RU"/>
              </w:rPr>
              <w:t>А. С. Соболев</w:t>
            </w:r>
          </w:p>
        </w:tc>
      </w:tr>
    </w:tbl>
    <w:p>
      <w:pPr>
        <w:pStyle w:val="Normal"/>
        <w:spacing w:lineRule="auto" w:line="360" w:before="560" w:after="0"/>
        <w:ind w:hanging="0"/>
        <w:jc w:val="center"/>
        <w:rPr/>
      </w:pPr>
      <w:r>
        <w:rPr>
          <w:rFonts w:eastAsia="Times New Roman" w:cs="Times New Roman"/>
          <w:b w:val="false"/>
          <w:i w:val="false"/>
          <w:color w:val="000000"/>
          <w:sz w:val="28"/>
          <w:lang w:val="ru-RU" w:eastAsia="ru-RU" w:bidi="ru-RU"/>
        </w:rPr>
        <w:t>Омск 2026</w:t>
      </w:r>
      <w:r>
        <w:br w:type="page"/>
      </w:r>
    </w:p>
    <w:p>
      <w:pPr>
        <w:pStyle w:val="Heading1"/>
        <w:spacing w:before="0" w:after="0"/>
        <w:rPr/>
      </w:pPr>
      <w:r>
        <w:rPr>
          <w:rFonts w:eastAsia="Times New Roman" w:cs="Times New Roman"/>
          <w:b/>
          <w:color w:val="000000"/>
          <w:sz w:val="32"/>
          <w:lang w:val="ru-RU" w:eastAsia="ru-RU" w:bidi="ru-RU"/>
        </w:rPr>
        <w:t>РЕФЕРАТ</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Отчёт содержит описание разработки, 5 рисунков, 2 листинга и 4 использованных источника.</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Ключевые слова: Kotlin Multiplatform, Compose Multiplatform, Navigation 3, ViewModel, StateFlow, репозиторий, локализация, кроссплатформенное приложение.</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Объектом разработки является каркас каталога персонажей вселенной «Игра престолов». Приложение реализовано на Kotlin Multiplatform и Compose Multiplatform. Общий модуль содержит модель предметной области, репозиторий на локальных тестовых данных, состояние экранов, навигацию, тему и ресурсы локализации.</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В работе реализованы список из 20 персонажей, поиск по имени, пустое состояние, экран подробной информации, переход к отцу персонажа, обратная навигация, светлая и тёмная темы, а также русский и английский интерфейс. Сетевые запросы и сохранение данных на диск не используются, что соответствует требованиям первой вехи курса.</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Работоспособность подтверждена сборкой Desktop, Android и Web, а также проверкой совпадения 23 ключей русской и английской локализации.</w:t>
      </w:r>
    </w:p>
    <w:p>
      <w:pPr>
        <w:pStyle w:val="Normal"/>
        <w:rPr/>
      </w:pPr>
      <w:r>
        <w:rPr/>
      </w:r>
      <w:r>
        <w:br w:type="page"/>
      </w:r>
    </w:p>
    <w:p>
      <w:pPr>
        <w:pStyle w:val="Heading1"/>
        <w:spacing w:before="0" w:after="0"/>
        <w:rPr/>
      </w:pPr>
      <w:r>
        <w:rPr>
          <w:rFonts w:eastAsia="Times New Roman" w:cs="Times New Roman"/>
          <w:b/>
          <w:color w:val="000000"/>
          <w:sz w:val="32"/>
          <w:lang w:val="ru-RU" w:eastAsia="ru-RU" w:bidi="ru-RU"/>
        </w:rPr>
        <w:t>СОДЕРЖАНИЕ</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ВВЕДЕНИЕ</w:t>
        <w:tab/>
        <w:t>4</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1 КРАТКИЕ ТЕОРЕТИЧЕСКИЕ СВЕДЕНИЯ</w:t>
        <w:tab/>
        <w:t>5</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1.1 Kotlin Multiplatform и Compose Multiplatform</w:t>
        <w:tab/>
        <w:t>5</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1.2 Состояние и однонаправленный поток данных</w:t>
        <w:tab/>
        <w:t>5</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2 СТРУКТУРА ПРОЕКТА</w:t>
        <w:tab/>
        <w:t>6</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3 РЕАЛИЗАЦИЯ ПРИЛОЖЕНИЯ</w:t>
        <w:tab/>
        <w:t>7</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3.1 Данные, репозиторий и состояние списка</w:t>
        <w:tab/>
        <w:t>7</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3.2 Навигация и связанная запись</w:t>
        <w:tab/>
        <w:t>8</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3.3 Тема и локализация</w:t>
        <w:tab/>
        <w:t>8</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4 РЕЗУЛЬТАТЫ РАБОТЫ</w:t>
        <w:tab/>
        <w:t>9</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ЗАКЛЮЧЕНИЕ</w:t>
        <w:tab/>
        <w:t>12</w:t>
      </w:r>
    </w:p>
    <w:p>
      <w:pPr>
        <w:pStyle w:val="Normal"/>
        <w:tabs>
          <w:tab w:val="clear" w:pos="720"/>
          <w:tab w:val="right" w:pos="9638" w:leader="dot"/>
        </w:tabs>
        <w:spacing w:lineRule="auto" w:line="360"/>
        <w:ind w:hanging="0"/>
        <w:rPr/>
      </w:pPr>
      <w:r>
        <w:rPr>
          <w:rFonts w:eastAsia="Times New Roman" w:cs="Times New Roman"/>
          <w:color w:val="000000"/>
          <w:sz w:val="28"/>
          <w:lang w:val="ru-RU" w:eastAsia="ru-RU" w:bidi="ru-RU"/>
        </w:rPr>
        <w:t>СПИСОК ИСПОЛЬЗОВАННЫХ ИСТОЧНИКОВ</w:t>
        <w:tab/>
        <w:t>12</w:t>
      </w:r>
    </w:p>
    <w:p>
      <w:pPr>
        <w:pStyle w:val="Normal"/>
        <w:rPr/>
      </w:pPr>
      <w:r>
        <w:rPr/>
      </w:r>
      <w:r>
        <w:br w:type="page"/>
      </w:r>
    </w:p>
    <w:p>
      <w:pPr>
        <w:pStyle w:val="Heading1"/>
        <w:spacing w:before="0" w:after="0"/>
        <w:rPr/>
      </w:pPr>
      <w:r>
        <w:rPr>
          <w:rFonts w:eastAsia="Times New Roman" w:cs="Times New Roman"/>
          <w:b/>
          <w:color w:val="000000"/>
          <w:sz w:val="32"/>
          <w:lang w:val="ru-RU" w:eastAsia="ru-RU" w:bidi="ru-RU"/>
        </w:rPr>
        <w:t>ВВЕДЕНИЕ</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Кроссплатформенная разработка позволяет вынести модель данных, состояние интерфейса и значительную часть пользовательского интерфейса в общий модуль, сохраняя возможность запуска приложения на разных платформах. Такой подход уменьшает дублирование кода и делает поведение приложения согласованным на Desktop, Android и Web.</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Цель работы — разработать каркас кроссплатформенного каталога персонажей на Kotlin Multiplatform и Compose Multiplatform, подготовленный к последующей замене локальных тестовых данных сетевым источником.</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Для достижения цели были поставлены следующие задачи:</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создать проект с общим модулем и несколькими целевыми платформами;</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описать модель персонажа и интерфейс репозитория;</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подготовить не менее 20 тестовых записей по форме выбранного API;</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реализовать список, поиск, пустое состояние и экран подробной информации;</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организовать навигацию со связанным персонажем и корректным возвратом;</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добавить светлую и тёмную темы, русскую и английскую локализации;</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разделить данные, состояние и отображение экрана.</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Предметная область работы — персонажи вселенной «Игра престолов». В качестве будущего источника данных выбран An API of Ice and Fire. На данном этапе используются только локальные моки, поэтому сеть в приложение не подключалась.</w:t>
      </w:r>
    </w:p>
    <w:p>
      <w:pPr>
        <w:pStyle w:val="Normal"/>
        <w:rPr/>
      </w:pPr>
      <w:r>
        <w:rPr/>
      </w:r>
      <w:r>
        <w:br w:type="page"/>
      </w:r>
    </w:p>
    <w:p>
      <w:pPr>
        <w:pStyle w:val="Heading1"/>
        <w:spacing w:before="0" w:after="0"/>
        <w:rPr/>
      </w:pPr>
      <w:r>
        <w:rPr>
          <w:rFonts w:eastAsia="Times New Roman" w:cs="Times New Roman"/>
          <w:b/>
          <w:color w:val="000000"/>
          <w:sz w:val="32"/>
          <w:lang w:val="ru-RU" w:eastAsia="ru-RU" w:bidi="ru-RU"/>
        </w:rPr>
        <w:t>1 КРАТКИЕ ТЕОРЕТИЧЕСКИЕ СВЕДЕНИЯ</w:t>
      </w:r>
    </w:p>
    <w:p>
      <w:pPr>
        <w:pStyle w:val="Heading2"/>
        <w:rPr/>
      </w:pPr>
      <w:r>
        <w:rPr>
          <w:rFonts w:eastAsia="Times New Roman" w:cs="Times New Roman"/>
          <w:b/>
          <w:color w:val="000000"/>
          <w:sz w:val="28"/>
          <w:lang w:val="ru-RU" w:eastAsia="ru-RU" w:bidi="ru-RU"/>
        </w:rPr>
        <w:t>1.1 Kotlin Multiplatform и Compose Multiplatform</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Kotlin Multiplatform позволяет размещать общий код приложения в модуле shared и подключать его к платформенным точкам запуска. В разработанном проекте общий модуль используется целями Android, Desktop, Web и iOS. Сборка iOS включена в структуру проекта, но не является обязательной для проверки в среде Windows.</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Compose Multiplatform предоставляет декларативный способ описания интерфейса. Composable-функции формируют экран на основании переданного состояния. Когда наблюдаемое состояние изменяется, Compose повторно выполняет затронутые функции и обновляет только необходимую часть интерфейса.</w:t>
      </w:r>
    </w:p>
    <w:p>
      <w:pPr>
        <w:pStyle w:val="Heading2"/>
        <w:rPr/>
      </w:pPr>
      <w:r>
        <w:rPr>
          <w:rFonts w:eastAsia="Times New Roman" w:cs="Times New Roman"/>
          <w:b/>
          <w:color w:val="000000"/>
          <w:sz w:val="28"/>
          <w:lang w:val="ru-RU" w:eastAsia="ru-RU" w:bidi="ru-RU"/>
        </w:rPr>
        <w:t>1.2 Состояние и однонаправленный поток данных</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Состояние списка и детали хранится во ViewModel и публикуется через StateFlow. Навигационный слой получает ViewModel, преобразует поток в Compose-состояние и передаёт экрану только состояние и обработчик действий. Экран не получает ViewModel целиком и поэтому зависит только от данных, которые требуется отобразить.</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Репозиторий отделяет источник данных от логики экрана. В первой лабораторной реализации репозиторий возвращает локальные записи. При подключении сети в следующей вехе интерфейс репозитория и код экранов можно сохранить, заменив только реализацию слоя данных.</w:t>
      </w:r>
    </w:p>
    <w:p>
      <w:pPr>
        <w:pStyle w:val="Normal"/>
        <w:rPr/>
      </w:pPr>
      <w:r>
        <w:rPr/>
      </w:r>
      <w:r>
        <w:br w:type="page"/>
      </w:r>
    </w:p>
    <w:p>
      <w:pPr>
        <w:pStyle w:val="Heading1"/>
        <w:spacing w:before="0" w:after="0"/>
        <w:rPr/>
      </w:pPr>
      <w:r>
        <w:rPr>
          <w:rFonts w:eastAsia="Times New Roman" w:cs="Times New Roman"/>
          <w:b/>
          <w:color w:val="000000"/>
          <w:sz w:val="32"/>
          <w:lang w:val="ru-RU" w:eastAsia="ru-RU" w:bidi="ru-RU"/>
        </w:rPr>
        <w:t>2 СТРУКТУРА ПРОЕКТА</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Проект создан как Kotlin Multiplatform-приложение и включает следующие модули:</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shared — общий код, модель и репозиторий, ViewModel, экраны, навигация, тема и ресурсы;</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desktopApp — точка запуска Desktop-приложения и установка языка ресурсов;</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androidApp — точка запуска Android-приложения;</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webApp — точка запуска браузерной версии;</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iosApp — проект приложения для iOS;</w:t>
      </w:r>
    </w:p>
    <w:p>
      <w:pPr>
        <w:pStyle w:val="Normal"/>
        <w:spacing w:lineRule="auto" w:line="360"/>
        <w:ind w:hanging="357" w:left="709"/>
        <w:rPr/>
      </w:pPr>
      <w:r>
        <w:rPr>
          <w:rFonts w:eastAsia="Times New Roman" w:cs="Times New Roman"/>
          <w:color w:val="000000"/>
          <w:sz w:val="28"/>
          <w:lang w:val="ru-RU" w:eastAsia="ru-RU" w:bidi="ru-RU"/>
        </w:rPr>
        <w:t xml:space="preserve">– </w:t>
      </w:r>
      <w:r>
        <w:rPr>
          <w:rFonts w:eastAsia="Times New Roman" w:cs="Times New Roman"/>
          <w:color w:val="000000"/>
          <w:sz w:val="28"/>
          <w:lang w:val="ru-RU" w:eastAsia="ru-RU" w:bidi="ru-RU"/>
        </w:rPr>
        <w:t>tools — скрипт проверки паритета ключей локализации.</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В общем модуле код разделён на пакеты data, domain, navigation и ui. В domain находятся модель Character и интерфейс CharacterRepository. Пакет data содержит тестовые записи и реализацию репозитория. Пакеты ui.list и ui.detail объединяют состояние, события, ViewModel и composable-экран соответствующей функции.</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Модель Character повторяет поля будущего сетевого источника: идентификатор, имя, пол, культуру, даты рождения и смерти, титулы и идентификатор отца. Поле fatherId образует предметно обоснованную связь между персонажами и позволяет открыть карточку отца из экрана детали.</w:t>
      </w:r>
    </w:p>
    <w:p>
      <w:pPr>
        <w:pStyle w:val="CaptionAcademic"/>
        <w:rPr/>
      </w:pPr>
      <w:r>
        <w:rPr>
          <w:rFonts w:eastAsia="Times New Roman" w:cs="Times New Roman"/>
          <w:color w:val="000000"/>
          <w:sz w:val="24"/>
          <w:lang w:val="ru-RU" w:eastAsia="ru-RU" w:bidi="ru-RU"/>
        </w:rPr>
        <w:t>Листинг 1 — Интерфейс репозитория персонажей</w:t>
      </w:r>
    </w:p>
    <w:p>
      <w:pPr>
        <w:pStyle w:val="Code"/>
        <w:keepLines/>
        <w:rPr/>
      </w:pPr>
      <w:r>
        <w:rPr>
          <w:rFonts w:eastAsia="Consolas" w:cs="Consolas"/>
          <w:color w:val="000000"/>
          <w:sz w:val="18"/>
          <w:lang w:val="en-US" w:eastAsia="en-US" w:bidi="en-US"/>
        </w:rPr>
        <w:t>interface CharacterRepository {</w:t>
      </w:r>
    </w:p>
    <w:p>
      <w:pPr>
        <w:pStyle w:val="Code"/>
        <w:keepLines/>
        <w:rPr/>
      </w:pPr>
      <w:r>
        <w:rPr>
          <w:rFonts w:eastAsia="Consolas" w:cs="Consolas"/>
          <w:color w:val="000000"/>
          <w:sz w:val="18"/>
          <w:lang w:val="en-US" w:eastAsia="en-US" w:bidi="en-US"/>
        </w:rPr>
        <w:t xml:space="preserve">    </w:t>
      </w:r>
      <w:r>
        <w:rPr>
          <w:rFonts w:eastAsia="Consolas" w:cs="Consolas"/>
          <w:color w:val="000000"/>
          <w:sz w:val="18"/>
          <w:lang w:val="en-US" w:eastAsia="en-US" w:bidi="en-US"/>
        </w:rPr>
        <w:t>suspend fun getCharacters(): List&lt;Character&gt;</w:t>
      </w:r>
    </w:p>
    <w:p>
      <w:pPr>
        <w:pStyle w:val="Code"/>
        <w:keepLines/>
        <w:rPr/>
      </w:pPr>
      <w:r>
        <w:rPr>
          <w:rFonts w:eastAsia="Consolas" w:cs="Consolas"/>
          <w:color w:val="000000"/>
          <w:sz w:val="18"/>
          <w:lang w:val="en-US" w:eastAsia="en-US" w:bidi="en-US"/>
        </w:rPr>
        <w:t xml:space="preserve">    </w:t>
      </w:r>
      <w:r>
        <w:rPr>
          <w:rFonts w:eastAsia="Consolas" w:cs="Consolas"/>
          <w:color w:val="000000"/>
          <w:sz w:val="18"/>
          <w:lang w:val="en-US" w:eastAsia="en-US" w:bidi="en-US"/>
        </w:rPr>
        <w:t>suspend fun getCharacter(id: Int): Character?</w:t>
      </w:r>
    </w:p>
    <w:p>
      <w:pPr>
        <w:pStyle w:val="Code"/>
        <w:keepLines/>
        <w:rPr/>
      </w:pPr>
      <w:r>
        <w:rPr>
          <w:rFonts w:eastAsia="Consolas" w:cs="Consolas"/>
          <w:color w:val="000000"/>
          <w:sz w:val="18"/>
          <w:lang w:val="en-US" w:eastAsia="en-US" w:bidi="en-US"/>
        </w:rPr>
        <w:t>}</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Интерфейс содержит только операции, необходимые экрану списка и экрану детали. Текущая реализация возвращает записи из mockCharacters, не раскрывая экрану способ получения данных.</w:t>
      </w:r>
    </w:p>
    <w:p>
      <w:pPr>
        <w:pStyle w:val="Normal"/>
        <w:rPr/>
      </w:pPr>
      <w:r>
        <w:rPr/>
      </w:r>
      <w:r>
        <w:br w:type="page"/>
      </w:r>
    </w:p>
    <w:p>
      <w:pPr>
        <w:pStyle w:val="Heading1"/>
        <w:spacing w:before="0" w:after="0"/>
        <w:rPr/>
      </w:pPr>
      <w:r>
        <w:rPr>
          <w:rFonts w:eastAsia="Times New Roman" w:cs="Times New Roman"/>
          <w:b/>
          <w:color w:val="000000"/>
          <w:sz w:val="32"/>
          <w:lang w:val="ru-RU" w:eastAsia="ru-RU" w:bidi="ru-RU"/>
        </w:rPr>
        <w:t>3 РЕАЛИЗАЦИЯ ПРИЛОЖЕНИЯ</w:t>
      </w:r>
    </w:p>
    <w:p>
      <w:pPr>
        <w:pStyle w:val="Heading2"/>
        <w:rPr/>
      </w:pPr>
      <w:r>
        <w:rPr>
          <w:rFonts w:eastAsia="Times New Roman" w:cs="Times New Roman"/>
          <w:b/>
          <w:color w:val="000000"/>
          <w:sz w:val="28"/>
          <w:lang w:val="ru-RU" w:eastAsia="ru-RU" w:bidi="ru-RU"/>
        </w:rPr>
        <w:t>3.1 Данные, репозиторий и состояние списка</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Репозиторий создаётся в корне общего приложения и передаётся фабрикам ViewModel по интерфейсу CharacterRepository. CharacterListViewModel загружает полный список в viewModelScope и сохраняет его отдельно от отображаемого результата. Это позволяет фильтровать данные при вводе запроса и восстанавливать полный список после очистки поля поиска.</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Состояние CharacterListState содержит текст запроса и список найденных персонажей. При событии SearchQueryChanged ViewModel формирует новое состояние, оставляя экран простым отображением данных. Если запрос не соответствует ни одному имени, список становится пустым, а экран показывает локализованную подпись «Ничего не найдено».</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Экран получает параметры state и onIntent. Нажатие на карточку превращается в CharacterClicked с идентификатором персонажа. Решение об открытии детали принимает ViewModel через Navigator, а экран не знает о структуре стека навигации.</w:t>
      </w:r>
    </w:p>
    <w:p>
      <w:pPr>
        <w:pStyle w:val="Heading2"/>
        <w:rPr/>
      </w:pPr>
      <w:r>
        <w:rPr>
          <w:rFonts w:eastAsia="Times New Roman" w:cs="Times New Roman"/>
          <w:b/>
          <w:color w:val="000000"/>
          <w:sz w:val="28"/>
          <w:lang w:val="ru-RU" w:eastAsia="ru-RU" w:bidi="ru-RU"/>
        </w:rPr>
        <w:t>3.2 Навигация и связанная запись</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Навигация реализована с помощью Navigation 3. Маршруты представлены типами Screen.List и Screen.Detail(characterId). Navigator хранит стек экранов в StateFlow. Открытие детали добавляет маршрут в стек, а возврат удаляет последний элемент, если в стеке больше одного экрана.</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Для прямого перехода используется движение влево с плавным появлением, для возврата — движение вправо. Отдельно заданы popTransitionSpec и predictivePopTransitionSpec, поэтому возврат визуально отличается от открытия нового экрана.</w:t>
      </w:r>
    </w:p>
    <w:p>
      <w:pPr>
        <w:pStyle w:val="Normal"/>
        <w:rPr/>
      </w:pPr>
      <w:r>
        <w:rPr/>
      </w:r>
      <w:r>
        <w:br w:type="page"/>
      </w:r>
    </w:p>
    <w:p>
      <w:pPr>
        <w:pStyle w:val="Heading2"/>
        <w:spacing w:before="0" w:after="0"/>
        <w:rPr/>
      </w:pPr>
      <w:r>
        <w:rPr>
          <w:rFonts w:eastAsia="Times New Roman" w:cs="Times New Roman"/>
          <w:b/>
          <w:color w:val="000000"/>
          <w:sz w:val="28"/>
          <w:lang w:val="ru-RU" w:eastAsia="ru-RU" w:bidi="ru-RU"/>
        </w:rPr>
        <w:t>3.2 Навигация и связанная запись продолжение</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CharacterDetailViewModel получает персонажа по идентификатору, затем при наличии fatherId запрашивает отца через тот же репозиторий. На экране появляется отдельная кнопка с именем отца. Нажатие добавляет новую деталь в стек, поэтому последовательный возврат сначала возвращает к исходному персонажу, а затем к списку.</w:t>
      </w:r>
    </w:p>
    <w:p>
      <w:pPr>
        <w:pStyle w:val="CaptionAcademic"/>
        <w:rPr/>
      </w:pPr>
      <w:r>
        <w:rPr>
          <w:rFonts w:eastAsia="Times New Roman" w:cs="Times New Roman"/>
          <w:color w:val="000000"/>
          <w:sz w:val="24"/>
          <w:lang w:val="ru-RU" w:eastAsia="ru-RU" w:bidi="ru-RU"/>
        </w:rPr>
        <w:t>Листинг 2 — Получение связанного персонажа</w:t>
      </w:r>
    </w:p>
    <w:p>
      <w:pPr>
        <w:pStyle w:val="Code"/>
        <w:keepLines/>
        <w:rPr/>
      </w:pPr>
      <w:r>
        <w:rPr>
          <w:rFonts w:eastAsia="Consolas" w:cs="Consolas"/>
          <w:color w:val="000000"/>
          <w:sz w:val="18"/>
          <w:lang w:val="en-US" w:eastAsia="en-US" w:bidi="en-US"/>
        </w:rPr>
        <w:t>val character = repository.getCharacter(characterId)</w:t>
      </w:r>
    </w:p>
    <w:p>
      <w:pPr>
        <w:pStyle w:val="Code"/>
        <w:keepLines/>
        <w:rPr/>
      </w:pPr>
      <w:r>
        <w:rPr>
          <w:rFonts w:eastAsia="Consolas" w:cs="Consolas"/>
          <w:color w:val="000000"/>
          <w:sz w:val="18"/>
          <w:lang w:val="en-US" w:eastAsia="en-US" w:bidi="en-US"/>
        </w:rPr>
        <w:t>val father = character?.fatherId?.let { repository.getCharacter(it) }</w:t>
      </w:r>
    </w:p>
    <w:p>
      <w:pPr>
        <w:pStyle w:val="Code"/>
        <w:keepLines/>
        <w:rPr/>
      </w:pPr>
      <w:r>
        <w:rPr>
          <w:rFonts w:eastAsia="Consolas" w:cs="Consolas"/>
          <w:color w:val="000000"/>
          <w:sz w:val="18"/>
          <w:lang w:val="en-US" w:eastAsia="en-US" w:bidi="en-US"/>
        </w:rPr>
        <w:t>_state.value = CharacterDetailState(character, father)</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Связь определяется данными модели, а не положением элемента в списке. Благодаря этому переход имеет понятный смысл в предметной области.</w:t>
      </w:r>
    </w:p>
    <w:p>
      <w:pPr>
        <w:pStyle w:val="Heading2"/>
        <w:rPr/>
      </w:pPr>
      <w:r>
        <w:rPr>
          <w:rFonts w:eastAsia="Times New Roman" w:cs="Times New Roman"/>
          <w:b/>
          <w:color w:val="000000"/>
          <w:sz w:val="28"/>
          <w:lang w:val="ru-RU" w:eastAsia="ru-RU" w:bidi="ru-RU"/>
        </w:rPr>
        <w:t>3.3 Тема и локализация</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Светлая и тёмная темы построены на MaterialTheme. Поверхности и текст используют значения ColorScheme, поэтому переключение темы согласованно изменяет весь интерфейс без цветов, зашитых непосредственно в экраны.</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Все пользовательские подписи размещены в composeResources/values/strings.xml и composeResources/values-en/strings.xml. Оба файла содержат одинаковые 23 идентификатора. В composable-функциях текст запрашивается через stringResource по Res.string.</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В Desktop-приложении Locale.setDefault устанавливает язык, по которому система ресурсов выбирает текст. Сам вызов Locale.setDefault не запускает перерисовку. При смене языка также изменяется наблюдаемое состояние language. Оно вызывает рекомпозицию, после чего stringResource повторно получает подписи для нового Locale. Одно состояние language используется и содержимым приложения, и заголовком окна.</w:t>
      </w:r>
    </w:p>
    <w:p>
      <w:pPr>
        <w:pStyle w:val="Normal"/>
        <w:rPr/>
      </w:pPr>
      <w:r>
        <w:rPr/>
      </w:r>
      <w:r>
        <w:br w:type="page"/>
      </w:r>
    </w:p>
    <w:p>
      <w:pPr>
        <w:pStyle w:val="Heading1"/>
        <w:spacing w:before="0" w:after="0"/>
        <w:rPr/>
      </w:pPr>
      <w:r>
        <w:rPr>
          <w:rFonts w:eastAsia="Times New Roman" w:cs="Times New Roman"/>
          <w:b/>
          <w:color w:val="000000"/>
          <w:sz w:val="32"/>
          <w:lang w:val="ru-RU" w:eastAsia="ru-RU" w:bidi="ru-RU"/>
        </w:rPr>
        <w:t>4 РЕЗУЛЬТАТЫ РАБОТЫ</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В результате создан работающий каркас каталога. На рисунках 1 и 2 показан список персонажей в светлой и тёмной темах. Переключение темы меняет поверхности и сохраняет читаемость подписей.</w:t>
      </w:r>
    </w:p>
    <w:tbl>
      <w:tblPr>
        <w:tblW w:w="9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19"/>
        <w:gridCol w:w="4818"/>
      </w:tblGrid>
      <w:tr>
        <w:trPr/>
        <w:tc>
          <w:tcPr>
            <w:tcW w:w="4819" w:type="dxa"/>
            <w:tcBorders/>
            <w:vAlign w:val="center"/>
          </w:tcPr>
          <w:p>
            <w:pPr>
              <w:pStyle w:val="Normal"/>
              <w:ind w:hanging="0"/>
              <w:jc w:val="center"/>
              <w:rPr/>
            </w:pPr>
            <w:r>
              <w:rPr/>
              <w:drawing>
                <wp:inline distT="0" distB="0" distL="0" distR="0">
                  <wp:extent cx="2879725" cy="2667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879725" cy="2667000"/>
                          </a:xfrm>
                          <a:prstGeom prst="rect">
                            <a:avLst/>
                          </a:prstGeom>
                        </pic:spPr>
                      </pic:pic>
                    </a:graphicData>
                  </a:graphic>
                </wp:inline>
              </w:drawing>
            </w:r>
          </w:p>
        </w:tc>
        <w:tc>
          <w:tcPr>
            <w:tcW w:w="4818" w:type="dxa"/>
            <w:tcBorders/>
            <w:vAlign w:val="center"/>
          </w:tcPr>
          <w:p>
            <w:pPr>
              <w:pStyle w:val="Normal"/>
              <w:ind w:hanging="0"/>
              <w:jc w:val="center"/>
              <w:rPr/>
            </w:pPr>
            <w:r>
              <w:rPr/>
              <w:drawing>
                <wp:inline distT="0" distB="0" distL="0" distR="0">
                  <wp:extent cx="2879725" cy="26619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879725" cy="2661920"/>
                          </a:xfrm>
                          <a:prstGeom prst="rect">
                            <a:avLst/>
                          </a:prstGeom>
                        </pic:spPr>
                      </pic:pic>
                    </a:graphicData>
                  </a:graphic>
                </wp:inline>
              </w:drawing>
            </w:r>
          </w:p>
        </w:tc>
      </w:tr>
      <w:tr>
        <w:trPr/>
        <w:tc>
          <w:tcPr>
            <w:tcW w:w="4819" w:type="dxa"/>
            <w:tcBorders/>
          </w:tcPr>
          <w:p>
            <w:pPr>
              <w:pStyle w:val="Normal"/>
              <w:ind w:hanging="0"/>
              <w:jc w:val="center"/>
              <w:rPr/>
            </w:pPr>
            <w:r>
              <w:rPr>
                <w:rFonts w:eastAsia="Times New Roman" w:cs="Times New Roman"/>
                <w:color w:val="000000"/>
                <w:sz w:val="22"/>
                <w:lang w:val="ru-RU" w:eastAsia="ru-RU" w:bidi="ru-RU"/>
              </w:rPr>
              <w:t>Рисунок 1 — Каталог в светлой теме</w:t>
            </w:r>
          </w:p>
        </w:tc>
        <w:tc>
          <w:tcPr>
            <w:tcW w:w="4818" w:type="dxa"/>
            <w:tcBorders/>
          </w:tcPr>
          <w:p>
            <w:pPr>
              <w:pStyle w:val="Normal"/>
              <w:ind w:hanging="0"/>
              <w:jc w:val="center"/>
              <w:rPr/>
            </w:pPr>
            <w:r>
              <w:rPr>
                <w:rFonts w:eastAsia="Times New Roman" w:cs="Times New Roman"/>
                <w:color w:val="000000"/>
                <w:sz w:val="22"/>
                <w:lang w:val="ru-RU" w:eastAsia="ru-RU" w:bidi="ru-RU"/>
              </w:rPr>
              <w:t>Рисунок 2 — Каталог в тёмной теме</w:t>
            </w:r>
          </w:p>
        </w:tc>
      </w:tr>
    </w:tbl>
    <w:p>
      <w:pPr>
        <w:pStyle w:val="Normal"/>
        <w:rPr/>
      </w:pPr>
      <w:r>
        <w:rPr/>
      </w:r>
      <w:r>
        <w:br w:type="page"/>
      </w:r>
    </w:p>
    <w:p>
      <w:pPr>
        <w:pStyle w:val="Heading1"/>
        <w:spacing w:before="0" w:after="0"/>
        <w:rPr/>
      </w:pPr>
      <w:r>
        <w:rPr>
          <w:rFonts w:eastAsia="Times New Roman" w:cs="Times New Roman"/>
          <w:b/>
          <w:color w:val="000000"/>
          <w:sz w:val="32"/>
          <w:lang w:val="ru-RU" w:eastAsia="ru-RU" w:bidi="ru-RU"/>
        </w:rPr>
        <w:t>4 РЕЗУЛЬТАТЫ РАБОТЫ ПРОДОЛЖЕНИЕ</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Русская и английская локализации используют одинаковый набор ключей. Заголовок окна, настройки, заголовки экранов, поле поиска и кнопки отображаются на выбранном языке. На экране детали отображаются данные персонажа и предметная связь с отцом.</w:t>
      </w:r>
    </w:p>
    <w:tbl>
      <w:tblPr>
        <w:tblW w:w="9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819"/>
        <w:gridCol w:w="4818"/>
      </w:tblGrid>
      <w:tr>
        <w:trPr/>
        <w:tc>
          <w:tcPr>
            <w:tcW w:w="4819" w:type="dxa"/>
            <w:tcBorders/>
            <w:vAlign w:val="center"/>
          </w:tcPr>
          <w:p>
            <w:pPr>
              <w:pStyle w:val="Normal"/>
              <w:ind w:hanging="0"/>
              <w:jc w:val="center"/>
              <w:rPr/>
            </w:pPr>
            <w:r>
              <w:rPr/>
              <w:drawing>
                <wp:inline distT="0" distB="0" distL="0" distR="0">
                  <wp:extent cx="2879725" cy="26758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2879725" cy="2675890"/>
                          </a:xfrm>
                          <a:prstGeom prst="rect">
                            <a:avLst/>
                          </a:prstGeom>
                        </pic:spPr>
                      </pic:pic>
                    </a:graphicData>
                  </a:graphic>
                </wp:inline>
              </w:drawing>
            </w:r>
          </w:p>
        </w:tc>
        <w:tc>
          <w:tcPr>
            <w:tcW w:w="4818" w:type="dxa"/>
            <w:tcBorders/>
            <w:vAlign w:val="center"/>
          </w:tcPr>
          <w:p>
            <w:pPr>
              <w:pStyle w:val="Normal"/>
              <w:ind w:hanging="0"/>
              <w:jc w:val="center"/>
              <w:rPr/>
            </w:pPr>
            <w:r>
              <w:rPr/>
              <w:drawing>
                <wp:inline distT="0" distB="0" distL="0" distR="0">
                  <wp:extent cx="2879725" cy="26441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2879725" cy="2644140"/>
                          </a:xfrm>
                          <a:prstGeom prst="rect">
                            <a:avLst/>
                          </a:prstGeom>
                        </pic:spPr>
                      </pic:pic>
                    </a:graphicData>
                  </a:graphic>
                </wp:inline>
              </w:drawing>
            </w:r>
          </w:p>
        </w:tc>
      </w:tr>
      <w:tr>
        <w:trPr/>
        <w:tc>
          <w:tcPr>
            <w:tcW w:w="4819" w:type="dxa"/>
            <w:tcBorders/>
          </w:tcPr>
          <w:p>
            <w:pPr>
              <w:pStyle w:val="Normal"/>
              <w:ind w:hanging="0"/>
              <w:jc w:val="center"/>
              <w:rPr/>
            </w:pPr>
            <w:r>
              <w:rPr>
                <w:rFonts w:eastAsia="Times New Roman" w:cs="Times New Roman"/>
                <w:color w:val="000000"/>
                <w:sz w:val="22"/>
                <w:lang w:val="ru-RU" w:eastAsia="ru-RU" w:bidi="ru-RU"/>
              </w:rPr>
              <w:t>Рисунок 3 — Каталог на английском языке</w:t>
            </w:r>
          </w:p>
        </w:tc>
        <w:tc>
          <w:tcPr>
            <w:tcW w:w="4818" w:type="dxa"/>
            <w:tcBorders/>
          </w:tcPr>
          <w:p>
            <w:pPr>
              <w:pStyle w:val="Normal"/>
              <w:ind w:hanging="0"/>
              <w:jc w:val="center"/>
              <w:rPr/>
            </w:pPr>
            <w:r>
              <w:rPr>
                <w:rFonts w:eastAsia="Times New Roman" w:cs="Times New Roman"/>
                <w:color w:val="000000"/>
                <w:sz w:val="22"/>
                <w:lang w:val="ru-RU" w:eastAsia="ru-RU" w:bidi="ru-RU"/>
              </w:rPr>
              <w:t>Рисунок 4 — Деталь персонажа и переход к отцу</w:t>
            </w:r>
          </w:p>
        </w:tc>
      </w:tr>
    </w:tbl>
    <w:p>
      <w:pPr>
        <w:pStyle w:val="Normal"/>
        <w:rPr/>
      </w:pPr>
      <w:r>
        <w:rPr/>
      </w:r>
      <w:r>
        <w:br w:type="page"/>
      </w:r>
    </w:p>
    <w:p>
      <w:pPr>
        <w:pStyle w:val="Heading1"/>
        <w:spacing w:before="0" w:after="0"/>
        <w:rPr/>
      </w:pPr>
      <w:r>
        <w:rPr>
          <w:rFonts w:eastAsia="Times New Roman" w:cs="Times New Roman"/>
          <w:b/>
          <w:color w:val="000000"/>
          <w:sz w:val="32"/>
          <w:lang w:val="ru-RU" w:eastAsia="ru-RU" w:bidi="ru-RU"/>
        </w:rPr>
        <w:t>4 РЕЗУЛЬТАТЫ РАБОТЫ ПРОДОЛЖЕНИЕ</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Поиск выполняется по имени без учёта регистра. Если совпадений нет, пользователь видит явное пустое состояние, показанное на рисунке 5.</w:t>
      </w:r>
    </w:p>
    <w:p>
      <w:pPr>
        <w:pStyle w:val="Normal"/>
        <w:keepNext w:val="true"/>
        <w:ind w:hanging="0"/>
        <w:jc w:val="center"/>
        <w:rPr/>
      </w:pPr>
      <w:r>
        <w:rPr/>
        <w:drawing>
          <wp:inline distT="0" distB="0" distL="0" distR="0">
            <wp:extent cx="4500245" cy="41719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500245" cy="4171950"/>
                    </a:xfrm>
                    <a:prstGeom prst="rect">
                      <a:avLst/>
                    </a:prstGeom>
                  </pic:spPr>
                </pic:pic>
              </a:graphicData>
            </a:graphic>
          </wp:inline>
        </w:drawing>
      </w:r>
    </w:p>
    <w:p>
      <w:pPr>
        <w:pStyle w:val="CaptionAcademic"/>
        <w:rPr/>
      </w:pPr>
      <w:r>
        <w:rPr>
          <w:rFonts w:eastAsia="Times New Roman" w:cs="Times New Roman"/>
          <w:color w:val="000000"/>
          <w:sz w:val="24"/>
          <w:lang w:val="ru-RU" w:eastAsia="ru-RU" w:bidi="ru-RU"/>
        </w:rPr>
        <w:t>Рисунок 5 — Пустой результат поиска</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Проверка локализации выполнена командой python tools/check-strings.py. Получен результат: OK: both locales contain 23 matching string keys.</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До оформления отчёта были выполнены сборка Desktop-приложения, сборка Android debug и формирование Web/Wasm development distribution. Приложение также проверено вручную: открытие списка и детали, переход к отцу, возврат, поиск, пустое состояние, смена темы и языка.</w:t>
      </w:r>
    </w:p>
    <w:p>
      <w:pPr>
        <w:pStyle w:val="Normal"/>
        <w:rPr/>
      </w:pPr>
      <w:r>
        <w:rPr/>
      </w:r>
      <w:r>
        <w:br w:type="page"/>
      </w:r>
    </w:p>
    <w:p>
      <w:pPr>
        <w:pStyle w:val="Heading1"/>
        <w:spacing w:before="0" w:after="0"/>
        <w:rPr/>
      </w:pPr>
      <w:r>
        <w:rPr>
          <w:rFonts w:eastAsia="Times New Roman" w:cs="Times New Roman"/>
          <w:b/>
          <w:color w:val="000000"/>
          <w:sz w:val="32"/>
          <w:lang w:val="ru-RU" w:eastAsia="ru-RU" w:bidi="ru-RU"/>
        </w:rPr>
        <w:t>ЗАКЛЮЧЕНИЕ</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В ходе лабораторной работы разработан каркас кроссплатформенного каталога персонажей «Игры престолов». Общая часть приложения содержит модель предметной области, интерфейс и реализацию репозитория, состояние экранов, навигацию и пользовательский интерфейс.</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Реализованы основные сценарии первой вехи: просмотр списка из 20 записей, поиск и пустое состояние, открытие подробной информации, переход к связанному персонажу, возврат с сохранением состояния, смена темы и языка. Экраны получают состояние и обработчики действий, а источник данных скрыт за интерфейсом репозитория.</w:t>
      </w:r>
    </w:p>
    <w:p>
      <w:pPr>
        <w:pStyle w:val="Normal"/>
        <w:spacing w:lineRule="auto" w:line="360" w:before="0" w:after="0"/>
        <w:ind w:firstLine="709"/>
        <w:jc w:val="both"/>
        <w:rPr/>
      </w:pPr>
      <w:r>
        <w:rPr>
          <w:rFonts w:eastAsia="Times New Roman" w:cs="Times New Roman"/>
          <w:b w:val="false"/>
          <w:i w:val="false"/>
          <w:color w:val="000000"/>
          <w:sz w:val="28"/>
          <w:lang w:val="ru-RU" w:eastAsia="ru-RU" w:bidi="ru-RU"/>
        </w:rPr>
        <w:t>Полученный каркас подготовлен к следующей вехе. При подключении сетевого API потребуется заменить реализацию репозитория и расширить состояния загрузкой и ошибкой, сохранив модель взаимодействия экранов с состоянием.</w:t>
      </w:r>
    </w:p>
    <w:p>
      <w:pPr>
        <w:pStyle w:val="Heading1"/>
        <w:rPr/>
      </w:pPr>
      <w:r>
        <w:rPr>
          <w:rFonts w:eastAsia="Times New Roman" w:cs="Times New Roman"/>
          <w:b/>
          <w:color w:val="000000"/>
          <w:sz w:val="32"/>
          <w:lang w:val="ru-RU" w:eastAsia="ru-RU" w:bidi="ru-RU"/>
        </w:rPr>
        <w:t>СПИСОК ИСПОЛЬЗОВАННЫХ ИСТОЧНИКОВ</w:t>
      </w:r>
    </w:p>
    <w:p>
      <w:pPr>
        <w:pStyle w:val="Normal"/>
        <w:spacing w:lineRule="auto" w:line="360" w:before="0" w:after="0"/>
        <w:ind w:hanging="0" w:left="0"/>
        <w:jc w:val="both"/>
        <w:rPr/>
      </w:pPr>
      <w:r>
        <w:rPr>
          <w:rFonts w:eastAsia="Times New Roman" w:cs="Times New Roman"/>
          <w:b w:val="false"/>
          <w:i w:val="false"/>
          <w:color w:val="000000"/>
          <w:sz w:val="28"/>
          <w:lang w:val="ru-RU" w:eastAsia="ru-RU" w:bidi="ru-RU"/>
        </w:rPr>
        <w:t>1. Курс «Кроссплатформенная разработка». ЛР1 — Каркас (CMP). URL: https://effectiveland.notion.site/3c9c8889e4c881f08351f8eec2b1e7b8 (дата обращения: 10.10.2026).</w:t>
      </w:r>
    </w:p>
    <w:p>
      <w:pPr>
        <w:pStyle w:val="Normal"/>
        <w:spacing w:lineRule="auto" w:line="360" w:before="0" w:after="0"/>
        <w:ind w:hanging="0" w:left="0"/>
        <w:jc w:val="both"/>
        <w:rPr/>
      </w:pPr>
      <w:r>
        <w:rPr>
          <w:rFonts w:eastAsia="Times New Roman" w:cs="Times New Roman"/>
          <w:b w:val="false"/>
          <w:i w:val="false"/>
          <w:color w:val="000000"/>
          <w:sz w:val="28"/>
          <w:lang w:val="ru-RU" w:eastAsia="ru-RU" w:bidi="ru-RU"/>
        </w:rPr>
        <w:t>2. Kotlin Multiplatform Development. URL: https://kotlinlang.org/docs/multiplatform.html (дата обращения: 10.10.2026).</w:t>
      </w:r>
    </w:p>
    <w:p>
      <w:pPr>
        <w:pStyle w:val="Normal"/>
        <w:spacing w:lineRule="auto" w:line="360" w:before="0" w:after="0"/>
        <w:ind w:hanging="0" w:left="0"/>
        <w:jc w:val="both"/>
        <w:rPr/>
      </w:pPr>
      <w:r>
        <w:rPr>
          <w:rFonts w:eastAsia="Times New Roman" w:cs="Times New Roman"/>
          <w:b w:val="false"/>
          <w:i w:val="false"/>
          <w:color w:val="000000"/>
          <w:sz w:val="28"/>
          <w:lang w:val="ru-RU" w:eastAsia="ru-RU" w:bidi="ru-RU"/>
        </w:rPr>
        <w:t>3. Compose Multiplatform Resources. URL: https://www.jetbrains.com/help/kotlin-multiplatform-dev/compose-multiplatform-resources.html (дата обращения: 10.10.2026).</w:t>
      </w:r>
    </w:p>
    <w:p>
      <w:pPr>
        <w:pStyle w:val="Normal"/>
        <w:spacing w:lineRule="auto" w:line="360" w:before="0" w:after="0"/>
        <w:ind w:hanging="0" w:left="0"/>
        <w:jc w:val="both"/>
        <w:rPr/>
      </w:pPr>
      <w:r>
        <w:rPr>
          <w:rFonts w:eastAsia="Times New Roman" w:cs="Times New Roman"/>
          <w:b w:val="false"/>
          <w:i w:val="false"/>
          <w:color w:val="000000"/>
          <w:sz w:val="28"/>
          <w:lang w:val="ru-RU" w:eastAsia="ru-RU" w:bidi="ru-RU"/>
        </w:rPr>
        <w:t>4. An API of Ice and Fire Documentation. URL: https://anapioficeandfire.com/Documentation (дата обращения: 10.10.2026).</w:t>
      </w:r>
    </w:p>
    <w:sectPr>
      <w:footerReference w:type="even" r:id="rId7"/>
      <w:footerReference w:type="default" r:id="rId8"/>
      <w:footerReference w:type="first" r:id="rId9"/>
      <w:type w:val="nextPage"/>
      <w:pgSz w:w="11906" w:h="16838"/>
      <w:pgMar w:left="1134" w:right="567" w:gutter="0" w:header="0" w:top="1134"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Times New Roman">
    <w:charset w:val="cc"/>
    <w:family w:val="roman"/>
    <w:pitch w:val="variable"/>
  </w:font>
  <w:font w:name="Calibri">
    <w:charset w:val="cc"/>
    <w:family w:val="roman"/>
    <w:pitch w:val="variable"/>
  </w:font>
  <w:font w:name="Courier">
    <w:altName w:val="Courier New"/>
    <w:charset w:val="cc"/>
    <w:family w:val="roman"/>
    <w:pitch w:val="variable"/>
  </w:font>
  <w:font w:name="Liberation Sans">
    <w:altName w:val="Arial"/>
    <w:charset w:val="cc"/>
    <w:family w:val="roman"/>
    <w:pitch w:val="variable"/>
  </w:font>
  <w:font w:name="Consolas">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lang w:val="ru-RU"/>
      </w:rPr>
      <w:fldChar w:fldCharType="begin"/>
    </w:r>
    <w:r>
      <w:rPr>
        <w:lang w:val="ru-RU"/>
      </w:rPr>
      <w:instrText xml:space="preserve"> PAGE </w:instrText>
    </w:r>
    <w:r>
      <w:rPr>
        <w:lang w:val="ru-RU"/>
      </w:rPr>
      <w:fldChar w:fldCharType="separate"/>
    </w:r>
    <w:r>
      <w:rPr>
        <w:lang w:val="ru-RU"/>
      </w:rPr>
      <w:t>12</w:t>
    </w:r>
    <w:r>
      <w:rPr>
        <w:lang w:val="ru-RU"/>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ru-RU" w:eastAsia="ru-RU" w:bidi="ru-RU"/>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709"/>
      <w:jc w:val="both"/>
    </w:pPr>
    <w:rPr>
      <w:rFonts w:ascii="Times New Roman" w:hAnsi="Times New Roman" w:eastAsia="Times New Roman" w:cs="Times New Roman"/>
      <w:color w:val="000000"/>
      <w:kern w:val="0"/>
      <w:sz w:val="28"/>
      <w:szCs w:val="22"/>
      <w:lang w:val="ru-RU" w:eastAsia="ru-RU" w:bidi="ar-SA"/>
    </w:rPr>
  </w:style>
  <w:style w:type="paragraph" w:styleId="Heading1" w:customStyle="1">
    <w:name w:val="Heading 1"/>
    <w:next w:val="Normal"/>
    <w:link w:val="Heading1Char"/>
    <w:qFormat/>
    <w:pPr>
      <w:keepNext w:val="true"/>
      <w:widowControl/>
      <w:suppressAutoHyphens w:val="true"/>
      <w:bidi w:val="0"/>
      <w:spacing w:lineRule="auto" w:line="240" w:before="240" w:after="160"/>
      <w:ind w:hanging="0"/>
      <w:jc w:val="center"/>
    </w:pPr>
    <w:rPr>
      <w:rFonts w:ascii="Times New Roman" w:hAnsi="Times New Roman" w:eastAsia="" w:cs=""/>
      <w:b/>
      <w:color w:val="000000"/>
      <w:kern w:val="0"/>
      <w:sz w:val="32"/>
      <w:szCs w:val="22"/>
      <w:lang w:val="ru-RU" w:eastAsia="ru-RU" w:bidi="ru-RU"/>
    </w:rPr>
  </w:style>
  <w:style w:type="paragraph" w:styleId="Heading2" w:customStyle="1">
    <w:name w:val="Heading 2"/>
    <w:next w:val="Normal"/>
    <w:link w:val="Heading2Char"/>
    <w:qFormat/>
    <w:pPr>
      <w:keepNext w:val="true"/>
      <w:widowControl/>
      <w:suppressAutoHyphens w:val="true"/>
      <w:bidi w:val="0"/>
      <w:spacing w:lineRule="auto" w:line="240" w:before="200" w:after="120"/>
      <w:ind w:hanging="0"/>
      <w:jc w:val="left"/>
    </w:pPr>
    <w:rPr>
      <w:rFonts w:ascii="Times New Roman" w:hAnsi="Times New Roman" w:eastAsia="" w:cs=""/>
      <w:b/>
      <w:color w:val="000000"/>
      <w:kern w:val="0"/>
      <w:sz w:val="28"/>
      <w:szCs w:val="22"/>
      <w:lang w:val="ru-RU" w:eastAsia="ru-RU" w:bidi="ru-RU"/>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ru-RU" w:eastAsia="ru-RU"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0"/>
      <w:ind w:hanging="0"/>
      <w:contextualSpacing/>
      <w:jc w:val="center"/>
    </w:pPr>
    <w:rPr>
      <w:rFonts w:ascii="Calibri" w:hAnsi="Calibri" w:eastAsia=""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ru-RU" w:eastAsia="ru-RU"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rPr/>
  </w:style>
  <w:style w:type="paragraph" w:styleId="CaptionAcademic" w:customStyle="1">
    <w:name w:val="Caption Academic"/>
    <w:qFormat/>
    <w:pPr>
      <w:keepNext w:val="false"/>
      <w:widowControl/>
      <w:suppressAutoHyphens w:val="true"/>
      <w:bidi w:val="0"/>
      <w:spacing w:before="80" w:after="160"/>
      <w:ind w:hanging="0"/>
      <w:jc w:val="center"/>
    </w:pPr>
    <w:rPr>
      <w:rFonts w:ascii="Times New Roman" w:hAnsi="Times New Roman" w:eastAsia="" w:cs=""/>
      <w:color w:val="000000"/>
      <w:kern w:val="0"/>
      <w:sz w:val="24"/>
      <w:szCs w:val="22"/>
      <w:lang w:val="ru-RU" w:eastAsia="ru-RU" w:bidi="ru-RU"/>
    </w:rPr>
  </w:style>
  <w:style w:type="paragraph" w:styleId="Code" w:customStyle="1">
    <w:name w:val="Code"/>
    <w:qFormat/>
    <w:pPr>
      <w:widowControl/>
      <w:suppressAutoHyphens w:val="true"/>
      <w:bidi w:val="0"/>
      <w:spacing w:lineRule="auto" w:line="240" w:before="40" w:after="40"/>
      <w:ind w:hanging="0" w:left="397" w:right="227"/>
      <w:jc w:val="left"/>
    </w:pPr>
    <w:rPr>
      <w:rFonts w:ascii="Consolas" w:hAnsi="Consolas" w:eastAsia="" w:cs=""/>
      <w:color w:val="000000"/>
      <w:kern w:val="0"/>
      <w:sz w:val="18"/>
      <w:szCs w:val="22"/>
      <w:lang w:val="ru-RU" w:eastAsia="ru-RU" w:bidi="ru-RU"/>
    </w:rPr>
  </w:style>
  <w:style w:type="numbering" w:styleId="Style7"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LibreOffice/24.2.5.2$Windows_X86_64 LibreOffice_project/bffef4ea93e59bebbeaf7f431bb02b1a39ee8a59</Application>
  <AppVersion>15.0000</AppVersion>
  <Pages>12</Pages>
  <Words>1414</Words>
  <Characters>10238</Characters>
  <CharactersWithSpaces>11577</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Соболев Анатолий Сергеевич</dc:creator>
  <dc:description>generated by python-docx</dc:description>
  <cp:keywords>Kotlin Multiplatform Compose Multiplatform лабораторная работа</cp:keywords>
  <dc:language>ru-RU</dc:language>
  <cp:lastModifiedBy/>
  <dcterms:modified xsi:type="dcterms:W3CDTF">2026-10-10T12:23:16Z</dcterms:modified>
  <cp:revision>7</cp:revision>
  <dc:subject>Кроссплатформенная разработка</dc:subject>
  <dc:title>Отчёт по лабораторной работе № 1 Каркас кроссплатформенного приложения</dc:title>
</cp:coreProperties>
</file>

<file path=docProps/custom.xml><?xml version="1.0" encoding="utf-8"?>
<Properties xmlns="http://schemas.openxmlformats.org/officeDocument/2006/custom-properties" xmlns:vt="http://schemas.openxmlformats.org/officeDocument/2006/docPropsVTypes"/>
</file>