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440"/>
        <w:jc w:val="center"/>
      </w:pPr>
      <w:r>
        <w:rPr>
          <w:lang w:val="ru-RU" w:eastAsia="ru-RU"/>
        </w:rPr>
        <w:t>Исследование TCP соединения с помощью Wireshark</w:t>
      </w:r>
    </w:p>
    <w:p>
      <w:pPr>
        <w:jc w:val="center"/>
      </w:pPr>
      <w:r>
        <w:rPr>
          <w:b/>
          <w:sz w:val="32"/>
          <w:lang w:val="ru-RU" w:eastAsia="ru-RU"/>
        </w:rPr>
        <w:t>Отчёт по практической работе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6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Студент</w:t>
            </w:r>
          </w:p>
        </w:tc>
        <w:tc>
          <w:tcPr>
            <w:tcW w:type="dxa" w:w="487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Соболев Анатолий</w:t>
            </w:r>
          </w:p>
        </w:tc>
      </w:tr>
      <w:tr>
        <w:tc>
          <w:tcPr>
            <w:tcW w:type="dxa" w:w="4873"/>
            <w:shd w:fill="E6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Группа</w:t>
            </w:r>
          </w:p>
        </w:tc>
        <w:tc>
          <w:tcPr>
            <w:tcW w:type="dxa" w:w="487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ПИН252т</w:t>
            </w:r>
          </w:p>
        </w:tc>
      </w:tr>
      <w:tr>
        <w:tc>
          <w:tcPr>
            <w:tcW w:type="dxa" w:w="4873"/>
            <w:shd w:fill="E6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Дата выполнения</w:t>
            </w:r>
          </w:p>
        </w:tc>
        <w:tc>
          <w:tcPr>
            <w:tcW w:type="dxa" w:w="487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 w:val="0"/>
                <w:sz w:val="24"/>
                <w:lang w:val="ru-RU" w:eastAsia="ru-RU"/>
              </w:rPr>
              <w:t>2 октября 2026 года</w:t>
            </w:r>
          </w:p>
        </w:tc>
      </w:tr>
    </w:tbl>
    <w:p>
      <w:pPr>
        <w:spacing w:before="1800"/>
        <w:jc w:val="center"/>
      </w:pPr>
      <w:r>
        <w:rPr>
          <w:sz w:val="24"/>
          <w:lang w:val="ru-RU" w:eastAsia="ru-RU"/>
        </w:rPr>
        <w:t>Омск 2026</w:t>
      </w:r>
    </w:p>
    <w:p>
      <w:r>
        <w:br w:type="page"/>
      </w:r>
    </w:p>
    <w:p>
      <w:pPr>
        <w:pStyle w:val="Heading1"/>
      </w:pPr>
      <w:r>
        <w:t>Цель и задачи работы</w:t>
      </w:r>
    </w:p>
    <w:p>
      <w:pPr>
        <w:spacing w:after="120" w:line="276" w:lineRule="auto"/>
      </w:pPr>
      <w:r>
        <w:rPr>
          <w:lang w:val="ru-RU" w:eastAsia="ru-RU"/>
        </w:rPr>
        <w:t>Цель работы — изучить установление, передачу данных и завершение TCP-соединения на примере HTTPS-запроса к сайту example.com.</w:t>
      </w:r>
    </w:p>
    <w:p>
      <w:pPr>
        <w:pStyle w:val="ListBullet"/>
      </w:pPr>
      <w:r>
        <w:rPr>
          <w:lang w:val="ru-RU" w:eastAsia="ru-RU"/>
        </w:rPr>
        <w:t>записать сетевой трафик во время выполнения запроса curl;</w:t>
      </w:r>
    </w:p>
    <w:p>
      <w:pPr>
        <w:pStyle w:val="ListBullet"/>
      </w:pPr>
      <w:r>
        <w:rPr>
          <w:lang w:val="ru-RU" w:eastAsia="ru-RU"/>
        </w:rPr>
        <w:t>найти трёхэтапное установление TCP-соединения SYN, SYN-ACK, ACK и определить номера Seq и Ack;</w:t>
      </w:r>
    </w:p>
    <w:p>
      <w:pPr>
        <w:pStyle w:val="ListBullet"/>
      </w:pPr>
      <w:r>
        <w:rPr>
          <w:lang w:val="ru-RU" w:eastAsia="ru-RU"/>
        </w:rPr>
        <w:t>найти четырёхэтапное завершение TCP-соединения FIN-ACK, ACK, FIN-ACK, ACK;</w:t>
      </w:r>
    </w:p>
    <w:p>
      <w:pPr>
        <w:pStyle w:val="ListBullet"/>
      </w:pPr>
      <w:r>
        <w:rPr>
          <w:lang w:val="ru-RU" w:eastAsia="ru-RU"/>
        </w:rPr>
        <w:t>определить количество TCP-сегментов, использованных для передачи одного HTTP-запроса;</w:t>
      </w:r>
    </w:p>
    <w:p>
      <w:pPr>
        <w:pStyle w:val="ListBullet"/>
      </w:pPr>
      <w:r>
        <w:rPr>
          <w:lang w:val="ru-RU" w:eastAsia="ru-RU"/>
        </w:rPr>
        <w:t>изучить этапы запроса в Chrome DevTools на вкладке Network и представить их на диаграмме Waterfall.</w:t>
      </w:r>
    </w:p>
    <w:p>
      <w:pPr>
        <w:pStyle w:val="Heading1"/>
      </w:pPr>
      <w:r>
        <w:t>Использованные технологии и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Средство</w:t>
            </w:r>
          </w:p>
        </w:tc>
        <w:tc>
          <w:tcPr>
            <w:tcW w:type="dxa" w:w="6520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curl 8.0.1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Отправка HTTPS-запроса из командной строки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Wireshark 4.7.3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Захват и анализ сетевых пакетов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Npcap 1.89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Драйвер захвата трафика в Windows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Chrome DevTools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Анализ этапов загрузки во вкладке Network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Git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Версионирование и публикация материалов работы</w:t>
            </w:r>
          </w:p>
        </w:tc>
      </w:tr>
    </w:tbl>
    <w:p>
      <w:pPr>
        <w:spacing w:after="20"/>
      </w:pPr>
    </w:p>
    <w:p>
      <w:pPr>
        <w:pStyle w:val="Heading1"/>
      </w:pPr>
      <w:r>
        <w:t>Ход работы</w:t>
      </w:r>
    </w:p>
    <w:p>
      <w:pPr>
        <w:spacing w:after="120" w:line="276" w:lineRule="auto"/>
      </w:pPr>
      <w:r>
        <w:rPr>
          <w:lang w:val="ru-RU" w:eastAsia="ru-RU"/>
        </w:rPr>
        <w:t>Во время захвата трафика на сетевом интерфейсе Беспроводная сеть была выполнена команда:</w:t>
      </w:r>
    </w:p>
    <w:p>
      <w:pPr>
        <w:jc w:val="center"/>
      </w:pPr>
      <w:r>
        <w:rPr>
          <w:rFonts w:ascii="Consolas" w:hAnsi="Consolas"/>
          <w:sz w:val="18"/>
          <w:lang w:val="ru-RU" w:eastAsia="ru-RU"/>
        </w:rPr>
        <w:t>curl.exe --interface 192.168.0.10 --http1.1 -H "Connection: close" -o NUL https://example.com</w:t>
      </w:r>
    </w:p>
    <w:p>
      <w:pPr>
        <w:spacing w:after="120" w:line="276" w:lineRule="auto"/>
      </w:pPr>
      <w:r>
        <w:rPr>
          <w:lang w:val="ru-RU" w:eastAsia="ru-RU"/>
        </w:rPr>
        <w:t>Домен example.com выбран в соответствии с условием задания, допускающим использование любого домена. Для анализа использован TCP-поток 22: клиент 192.168.0.10:53294 и сервер 172.66.147.243:443.</w:t>
      </w:r>
    </w:p>
    <w:p>
      <w:r>
        <w:br w:type="page"/>
      </w:r>
    </w:p>
    <w:p>
      <w:pPr>
        <w:pStyle w:val="Heading1"/>
      </w:pPr>
      <w:r>
        <w:t>Установление TCP соединения</w:t>
      </w:r>
    </w:p>
    <w:p>
      <w:pPr>
        <w:spacing w:after="120" w:line="276" w:lineRule="auto"/>
      </w:pPr>
      <w:r>
        <w:rPr>
          <w:lang w:val="ru-RU" w:eastAsia="ru-RU"/>
        </w:rPr>
        <w:t>TCP-соединение устанавливается тремя пакетами. Клиент отправляет SYN, сервер подтверждает его пакетом SYN-ACK, после чего клиент отправляет 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34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Кадр</w:t>
            </w:r>
          </w:p>
        </w:tc>
        <w:tc>
          <w:tcPr>
            <w:tcW w:type="dxa" w:w="2948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Направление</w:t>
            </w:r>
          </w:p>
        </w:tc>
        <w:tc>
          <w:tcPr>
            <w:tcW w:type="dxa" w:w="1984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Флаги</w:t>
            </w:r>
          </w:p>
        </w:tc>
        <w:tc>
          <w:tcPr>
            <w:tcW w:type="dxa" w:w="1247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Seq</w:t>
            </w:r>
          </w:p>
        </w:tc>
        <w:tc>
          <w:tcPr>
            <w:tcW w:type="dxa" w:w="1247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Ack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Клиент → сервер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SYN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0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0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2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Сервер → клиент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SYN, 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0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3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Клиент → сервер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61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cp_handsh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61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sz w:val="20"/>
          <w:lang w:val="ru-RU" w:eastAsia="ru-RU"/>
        </w:rPr>
        <w:t>Рисунок 1 — Трёхэтапное установление TCP-соединения</w:t>
      </w:r>
    </w:p>
    <w:p>
      <w:pPr>
        <w:spacing w:after="120" w:line="276" w:lineRule="auto"/>
      </w:pPr>
      <w:r>
        <w:rPr>
          <w:lang w:val="ru-RU" w:eastAsia="ru-RU"/>
        </w:rPr>
        <w:t>Wireshark показывает относительные номера последовательности. SYN занимает один номер последовательности, поэтому подтверждение следующего пакета равно 1.</w:t>
      </w:r>
    </w:p>
    <w:p>
      <w:r>
        <w:br w:type="page"/>
      </w:r>
    </w:p>
    <w:p>
      <w:pPr>
        <w:pStyle w:val="Heading1"/>
      </w:pPr>
      <w:r>
        <w:t>Завершение TCP соединения</w:t>
      </w:r>
    </w:p>
    <w:p>
      <w:pPr>
        <w:spacing w:after="120" w:line="276" w:lineRule="auto"/>
      </w:pPr>
      <w:r>
        <w:rPr>
          <w:lang w:val="ru-RU" w:eastAsia="ru-RU"/>
        </w:rPr>
        <w:t>Соединение завершилось четырьмя управляющими пакетами. Сначала закрытие инициировал сервер, затем клиент подтвердил FIN, отправил собственный FIN и получил завершающий 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34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Кадр</w:t>
            </w:r>
          </w:p>
        </w:tc>
        <w:tc>
          <w:tcPr>
            <w:tcW w:type="dxa" w:w="2948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Направление</w:t>
            </w:r>
          </w:p>
        </w:tc>
        <w:tc>
          <w:tcPr>
            <w:tcW w:type="dxa" w:w="1984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Флаги</w:t>
            </w:r>
          </w:p>
        </w:tc>
        <w:tc>
          <w:tcPr>
            <w:tcW w:type="dxa" w:w="1247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Seq</w:t>
            </w:r>
          </w:p>
        </w:tc>
        <w:tc>
          <w:tcPr>
            <w:tcW w:type="dxa" w:w="1247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Ack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13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Сервер → клиент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FIN, 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5830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486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17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Клиент → сервер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486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5831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19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Клиент → сервер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FIN, 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510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5831</w:t>
            </w:r>
          </w:p>
        </w:tc>
      </w:tr>
      <w:t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20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Сервер → клиент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left"/>
            </w:pPr>
            <w:r>
              <w:rPr>
                <w:sz w:val="18"/>
                <w:lang w:val="ru-RU" w:eastAsia="ru-RU"/>
              </w:rPr>
              <w:t>ACK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5831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511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84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cp_cl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8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sz w:val="20"/>
          <w:lang w:val="ru-RU" w:eastAsia="ru-RU"/>
        </w:rPr>
        <w:t>Рисунок 2 — Четырёхэтапное завершение TCP-соединения</w:t>
      </w:r>
    </w:p>
    <w:p>
      <w:pPr>
        <w:spacing w:after="120" w:line="276" w:lineRule="auto"/>
      </w:pPr>
      <w:r>
        <w:rPr>
          <w:lang w:val="ru-RU" w:eastAsia="ru-RU"/>
        </w:rPr>
        <w:t>Между подтверждением серверного FIN и клиентским FIN передан TLS-пакет закрытия длиной 24 байта. Поэтому Seq клиента изменился с 486 до 510.</w:t>
      </w:r>
    </w:p>
    <w:p>
      <w:r>
        <w:br w:type="page"/>
      </w:r>
    </w:p>
    <w:p>
      <w:pPr>
        <w:pStyle w:val="Heading1"/>
      </w:pPr>
      <w:r>
        <w:t>Количество сегментов HTTP запроса</w:t>
      </w:r>
    </w:p>
    <w:p>
      <w:pPr>
        <w:spacing w:after="120" w:line="276" w:lineRule="auto"/>
      </w:pPr>
      <w:r>
        <w:rPr>
          <w:lang w:val="ru-RU" w:eastAsia="ru-RU"/>
        </w:rPr>
        <w:t>HTTP-запрос передавался внутри зашифрованного TLS Application Data. Клиентский пакет № 11 имел TCP Len = 115 байт. Следовательно, один HTTP-запрос был передан в одном TCP-сегменте.</w:t>
      </w:r>
    </w:p>
    <w:p>
      <w:pPr>
        <w:spacing w:after="120" w:line="276" w:lineRule="auto"/>
      </w:pPr>
      <w:r>
        <w:rPr>
          <w:lang w:val="ru-RU" w:eastAsia="ru-RU"/>
        </w:rPr>
        <w:t>TLS-handshake и TCP-подтверждения в это число не включались, так как они обслуживают соединение, но не содержат сам HTTP-запрос.</w:t>
      </w:r>
    </w:p>
    <w:p>
      <w:pPr>
        <w:pStyle w:val="Heading1"/>
      </w:pPr>
      <w:r>
        <w:t>Анализ Waterfall в Chrome DevTools</w:t>
      </w:r>
    </w:p>
    <w:p>
      <w:pPr>
        <w:spacing w:after="120" w:line="276" w:lineRule="auto"/>
      </w:pPr>
      <w:r>
        <w:rPr>
          <w:lang w:val="ru-RU" w:eastAsia="ru-RU"/>
        </w:rPr>
        <w:t>Во вкладке Network был выбран основной запрос example.com и открыт раздел Timing. Наибольшую часть общего времени заняло ожидание ответа сервера — 151,13 мс.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234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rome_waterf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sz w:val="20"/>
          <w:lang w:val="ru-RU" w:eastAsia="ru-RU"/>
        </w:rPr>
        <w:t>Рисунок 3 — Этапы запроса по данным Chrome DevTools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5953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Этап</w:t>
            </w:r>
          </w:p>
        </w:tc>
        <w:tc>
          <w:tcPr>
            <w:tcW w:type="dxa" w:w="3118"/>
            <w:shd w:fill="234E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ru-RU" w:eastAsia="ru-RU"/>
              </w:rPr>
              <w:t>Время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Queueing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5,23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Stalled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5,22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Proxy negotiation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2,38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Request sent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0,58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Waiting for server response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151,13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Content download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1F6FA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2,01 мс</w:t>
            </w:r>
          </w:p>
        </w:tc>
      </w:tr>
      <w:tr>
        <w:tc>
          <w:tcPr>
            <w:tcW w:type="dxa" w:w="59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Общее время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  <w:lang w:val="ru-RU" w:eastAsia="ru-RU"/>
              </w:rPr>
              <w:t>164,18 мс</w:t>
            </w:r>
          </w:p>
        </w:tc>
      </w:tr>
    </w:tbl>
    <w:p>
      <w:pPr>
        <w:spacing w:after="20"/>
      </w:pPr>
    </w:p>
    <w:p>
      <w:pPr>
        <w:pStyle w:val="Heading1"/>
      </w:pPr>
      <w:r>
        <w:t>Вывод</w:t>
      </w:r>
    </w:p>
    <w:p>
      <w:pPr>
        <w:spacing w:after="120" w:line="276" w:lineRule="auto"/>
      </w:pPr>
      <w:r>
        <w:rPr>
          <w:lang w:val="ru-RU" w:eastAsia="ru-RU"/>
        </w:rPr>
        <w:t>В ходе работы был записан и исследован HTTPS-трафик. В TCP-потоке найдены трёхэтапное установление соединения и четырёхэтапное завершение с номерами Seq и Ack. Зашифрованный HTTP-запрос поместился в один TCP-сегмент. Chrome DevTools показал, что основное время запроса пришлось на ожидание ответа сервера.</w:t>
      </w:r>
    </w:p>
    <w:sectPr w:rsidR="00FC693F" w:rsidRPr="0006063C" w:rsidSect="00034616"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  <w:lang w:val="ru-RU" w:eastAsia="ru-RU"/>
      </w:rPr>
      <w:t>Соболев Анатолий  ПИН252т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TCP соединения с помощью Wireshark</dc:title>
  <dc:subject>Отчёт по практической работе</dc:subject>
  <dc:creator>Соболев Анатолий</dc:creator>
  <cp:keywords>TCP, Wireshark, curl, Chrome DevTools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