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 план для сайта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2f90e0"/>
            <w:sz w:val="28"/>
            <w:szCs w:val="28"/>
            <w:highlight w:val="white"/>
            <w:rtl w:val="0"/>
          </w:rPr>
          <w:t xml:space="preserve">https://my.asos.com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Содержание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Изменения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Введение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Тестовое окружение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Тестируемый функционал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Конфигурации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Процесс тестирования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 начала и окончания тестирования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План работ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Риски и ограничения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Тестовая документация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Изменения документа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ccccc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ccccc" w:val="clear"/>
                <w:rtl w:val="0"/>
              </w:rPr>
              <w:t xml:space="preserve">Дата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ccccc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ccccc" w:val="clear"/>
                <w:rtl w:val="0"/>
              </w:rPr>
              <w:t xml:space="preserve">Автор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ccccc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ccccc" w:val="clear"/>
                <w:rtl w:val="0"/>
              </w:rPr>
              <w:t xml:space="preserve">Вид изменений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Ростомов А.И.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 </w:t>
      </w:r>
      <w:r w:rsidDel="00000000" w:rsidR="00000000" w:rsidRPr="00000000">
        <w:rPr>
          <w:sz w:val="28"/>
          <w:szCs w:val="28"/>
          <w:rtl w:val="0"/>
        </w:rPr>
        <w:t xml:space="preserve">Целью составления данного Тест Плана является описание процесса тестирования интернет-магазина </w:t>
      </w:r>
      <w:hyperlink r:id="rId7">
        <w:r w:rsidDel="00000000" w:rsidR="00000000" w:rsidRPr="00000000">
          <w:rPr>
            <w:b w:val="1"/>
            <w:color w:val="2f90e0"/>
            <w:sz w:val="28"/>
            <w:szCs w:val="28"/>
            <w:highlight w:val="white"/>
            <w:rtl w:val="0"/>
          </w:rPr>
          <w:t xml:space="preserve">https://my.asos.com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Объект тестирования: </w:t>
      </w:r>
      <w:r w:rsidDel="00000000" w:rsidR="00000000" w:rsidRPr="00000000">
        <w:rPr>
          <w:sz w:val="28"/>
          <w:szCs w:val="28"/>
          <w:rtl w:val="0"/>
        </w:rPr>
        <w:t xml:space="preserve">сайт </w:t>
      </w:r>
      <w:hyperlink r:id="rId8">
        <w:r w:rsidDel="00000000" w:rsidR="00000000" w:rsidRPr="00000000">
          <w:rPr>
            <w:color w:val="2f90e0"/>
            <w:sz w:val="28"/>
            <w:szCs w:val="28"/>
            <w:highlight w:val="white"/>
            <w:rtl w:val="0"/>
          </w:rPr>
          <w:t xml:space="preserve">https://my.asos.com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Предполагается провести:</w:t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отдельных полей:</w:t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Позитивное тестирование приложения (корректные шаги, корректные данные).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Негативное</w:t>
        <w:tab/>
        <w:t xml:space="preserve">тестирование</w:t>
        <w:tab/>
        <w:t xml:space="preserve">(подразумевает</w:t>
        <w:tab/>
        <w:t xml:space="preserve">введение</w:t>
        <w:tab/>
        <w:t xml:space="preserve">некорректных данных).</w:t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всей системы:</w:t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Функциональное тестирование;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Кросс-браузерное тестирование;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Юзабилити тестирование;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пользовательского интерфейса.</w:t>
      </w:r>
    </w:p>
    <w:p w:rsidR="00000000" w:rsidDel="00000000" w:rsidP="00000000" w:rsidRDefault="00000000" w:rsidRPr="00000000" w14:paraId="000000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окружение: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Браузеры: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0" w:before="46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Chrome, Safari, Yandex Browser, Opera, Firefox,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Microsoft Edge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0" w:before="4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Операционные системы: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10, Mac OS</w:t>
            </w:r>
          </w:p>
        </w:tc>
      </w:tr>
      <w:tr>
        <w:trPr>
          <w:cantSplit w:val="0"/>
          <w:trHeight w:val="13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Разрешение экрана: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2560x1080, 1920х1080, 1366x768, 1440x900, 1536x864, 1600x900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Отображение на дисплеях мобильных устройств с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расширением: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2532x1170, 1792x828, 2340x1080, 1920x1080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Тестируемый функционал сайта:</w:t>
      </w:r>
    </w:p>
    <w:p w:rsidR="00000000" w:rsidDel="00000000" w:rsidP="00000000" w:rsidRDefault="00000000" w:rsidRPr="00000000" w14:paraId="0000004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Будет протестирована следующая функциональность сайта:</w:t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Каталог товаров – приоритет высокий;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Пользовательская корзина – приоритет высокий;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Регистрационная форма/форма авторизации – приоритет высокий;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отправки заказа – приоритет высокий.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Поисковая строка – приоритет высокий.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аккаунта пользователя – приоритет высокий.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Смена страны и валюты для оплаты покупок – приоритет высокий.</w:t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будет проведено нагрузочное и тестирование безопасности ввиду отсутствия необходимых ресурсов.</w:t>
      </w:r>
    </w:p>
    <w:p w:rsidR="00000000" w:rsidDel="00000000" w:rsidP="00000000" w:rsidRDefault="00000000" w:rsidRPr="00000000" w14:paraId="0000004C">
      <w:pPr>
        <w:jc w:val="left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Конфигурации:</w:t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98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Персональный компьютер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rHeight w:val="209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Отображение сайта на мобильных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устройствах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Iphone 14</w:t>
              <w:br w:type="textWrapping"/>
              <w:t xml:space="preserve">Iphone XR</w:t>
              <w:br w:type="textWrapping"/>
              <w:t xml:space="preserve">Samsung Galaxy S22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Samsung Galaxy Tab A8</w:t>
            </w:r>
          </w:p>
        </w:tc>
      </w:tr>
    </w:tbl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Процесс тестирования:</w:t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</w:t>
        <w:tab/>
        <w:t xml:space="preserve">максимального</w:t>
        <w:tab/>
        <w:t xml:space="preserve">покрытия</w:t>
        <w:tab/>
        <w:t xml:space="preserve">сайтов</w:t>
        <w:tab/>
        <w:t xml:space="preserve">предполагается</w:t>
        <w:tab/>
        <w:t xml:space="preserve">составление чек-листов и тест-кейсов.</w:t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начала и окончания тестирования:</w:t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Готова и утверждена необходимая документация;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Тестируемый функционал полностью создан и готов для передачи в тестирование.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окончено, если выполнены следующие условия:</w:t>
      </w:r>
    </w:p>
    <w:p w:rsidR="00000000" w:rsidDel="00000000" w:rsidP="00000000" w:rsidRDefault="00000000" w:rsidRPr="00000000" w14:paraId="0000006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все найденные дефекты задокументированы.</w:t>
      </w:r>
    </w:p>
    <w:p w:rsidR="00000000" w:rsidDel="00000000" w:rsidP="00000000" w:rsidRDefault="00000000" w:rsidRPr="00000000" w14:paraId="0000006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992.1259842519685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 работ</w:t>
      </w:r>
    </w:p>
    <w:tbl>
      <w:tblPr>
        <w:tblStyle w:val="Table5"/>
        <w:tblW w:w="1078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1965"/>
        <w:gridCol w:w="2340"/>
        <w:tblGridChange w:id="0">
          <w:tblGrid>
            <w:gridCol w:w="3240"/>
            <w:gridCol w:w="3240"/>
            <w:gridCol w:w="1965"/>
            <w:gridCol w:w="23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ccccc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ccccc" w:val="clear"/>
                <w:rtl w:val="0"/>
              </w:rPr>
              <w:t xml:space="preserve">Задача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ccccc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ccccc" w:val="clear"/>
                <w:rtl w:val="0"/>
              </w:rPr>
              <w:t xml:space="preserve">Время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ccccc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ccccc" w:val="clear"/>
                <w:rtl w:val="0"/>
              </w:rPr>
              <w:t xml:space="preserve">Дата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ccccc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ccccc" w:val="clear"/>
                <w:rtl w:val="0"/>
              </w:rPr>
              <w:t xml:space="preserve">начала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ccccc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ccccc" w:val="clear"/>
                <w:rtl w:val="0"/>
              </w:rPr>
              <w:t xml:space="preserve">Дата окончания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Составление тест плана и чек- 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02.10.2023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Корректировка тест плана и чек-листа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0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90"/>
              <w:gridCol w:w="1410"/>
              <w:tblGridChange w:id="0">
                <w:tblGrid>
                  <w:gridCol w:w="1590"/>
                  <w:gridCol w:w="1410"/>
                </w:tblGrid>
              </w:tblGridChange>
            </w:tblGrid>
            <w:tr>
              <w:trPr>
                <w:cantSplit w:val="0"/>
                <w:trHeight w:val="2631.9726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Chrome</w:t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Safari</w:t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Yandex</w:t>
                    <w:br w:type="textWrapping"/>
                    <w:t xml:space="preserve">Opera</w:t>
                    <w:br w:type="textWrapping"/>
                    <w:t xml:space="preserve">Firefox</w:t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Edge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 час</w:t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0,5 часа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0,5 часа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0,5 часа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0,5 часа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0,5 часа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03.10.2023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Написание баг-репортов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03.10.2023</w:t>
            </w:r>
          </w:p>
        </w:tc>
      </w:tr>
    </w:tbl>
    <w:p w:rsidR="00000000" w:rsidDel="00000000" w:rsidP="00000000" w:rsidRDefault="00000000" w:rsidRPr="00000000" w14:paraId="0000008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Риски и ограничения: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ввиду ограниченности ресурсов, гарантировать корректное отображение сайта можем только на устройствах, которые указаны в таблице «Конфигурации».</w:t>
      </w:r>
    </w:p>
    <w:p w:rsidR="00000000" w:rsidDel="00000000" w:rsidP="00000000" w:rsidRDefault="00000000" w:rsidRPr="00000000" w14:paraId="0000008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Тестовая документация:</w:t>
      </w:r>
    </w:p>
    <w:p w:rsidR="00000000" w:rsidDel="00000000" w:rsidP="00000000" w:rsidRDefault="00000000" w:rsidRPr="00000000" w14:paraId="0000009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окончания тестирования планируется наличие таких документов:</w:t>
      </w:r>
    </w:p>
    <w:p w:rsidR="00000000" w:rsidDel="00000000" w:rsidP="00000000" w:rsidRDefault="00000000" w:rsidRPr="00000000" w14:paraId="0000009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тест-план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чек-лист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баг-репорт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.asos.com/identity/login" TargetMode="External"/><Relationship Id="rId7" Type="http://schemas.openxmlformats.org/officeDocument/2006/relationships/hyperlink" Target="https://my.asos.com/identity/login" TargetMode="External"/><Relationship Id="rId8" Type="http://schemas.openxmlformats.org/officeDocument/2006/relationships/hyperlink" Target="https://my.asos.com/identity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