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val="0"/>
          <w:bCs w:val="0"/>
          <w:i w:val="0"/>
          <w:iCs w:val="0"/>
          <w:sz w:val="32"/>
          <w:szCs w:val="32"/>
          <w:lang w:val="ru-RU"/>
        </w:rPr>
      </w:pPr>
      <w:r>
        <w:rPr>
          <w:rFonts w:hint="default" w:ascii="Times New Roman" w:hAnsi="Times New Roman" w:cs="Times New Roman"/>
          <w:b/>
          <w:bCs/>
          <w:i/>
          <w:iCs/>
          <w:sz w:val="32"/>
          <w:szCs w:val="32"/>
          <w:lang w:val="ru-RU"/>
        </w:rPr>
        <w:t>Контрольные вопросы</w:t>
      </w:r>
    </w:p>
    <w:p>
      <w:pPr>
        <w:rPr>
          <w:rFonts w:hint="default" w:ascii="Times New Roman" w:hAnsi="Times New Roman" w:cs="Times New Roman"/>
          <w:b w:val="0"/>
          <w:bCs w:val="0"/>
          <w:i w:val="0"/>
          <w:iCs w:val="0"/>
          <w:sz w:val="32"/>
          <w:szCs w:val="32"/>
          <w:lang w:val="ru-RU"/>
        </w:rPr>
      </w:pPr>
    </w:p>
    <w:p>
      <w:pPr>
        <w:numPr>
          <w:ilvl w:val="0"/>
          <w:numId w:val="1"/>
        </w:numPr>
        <w:rPr>
          <w:rFonts w:hint="default" w:ascii="Times New Roman" w:hAnsi="Times New Roman" w:cs="Times New Roman"/>
          <w:b/>
          <w:bCs/>
          <w:i w:val="0"/>
          <w:iCs w:val="0"/>
          <w:sz w:val="28"/>
          <w:szCs w:val="28"/>
          <w:lang w:val="ru-RU"/>
        </w:rPr>
      </w:pPr>
      <w:r>
        <w:rPr>
          <w:rFonts w:hint="default" w:ascii="Times New Roman" w:hAnsi="Times New Roman" w:cs="Times New Roman"/>
          <w:b/>
          <w:bCs/>
          <w:i w:val="0"/>
          <w:iCs w:val="0"/>
          <w:sz w:val="28"/>
          <w:szCs w:val="28"/>
          <w:lang w:val="ru-RU"/>
        </w:rPr>
        <w:t>Какие бывают отношения между классами?</w:t>
      </w:r>
    </w:p>
    <w:p>
      <w:pPr>
        <w:numPr>
          <w:ilvl w:val="0"/>
          <w:numId w:val="0"/>
        </w:numPr>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Зависимость, ассоциация (разновидность - агрегация. Более строгий вариант агрегации - композиция), обобщение, реализация.</w:t>
      </w:r>
    </w:p>
    <w:p>
      <w:pPr>
        <w:numPr>
          <w:ilvl w:val="0"/>
          <w:numId w:val="0"/>
        </w:numPr>
        <w:rPr>
          <w:rFonts w:hint="default" w:ascii="Times New Roman" w:hAnsi="Times New Roman" w:cs="Times New Roman"/>
          <w:b/>
          <w:bCs/>
          <w:i w:val="0"/>
          <w:iCs w:val="0"/>
          <w:sz w:val="28"/>
          <w:szCs w:val="28"/>
          <w:lang w:val="ru-RU"/>
        </w:rPr>
      </w:pPr>
    </w:p>
    <w:p>
      <w:pPr>
        <w:numPr>
          <w:ilvl w:val="0"/>
          <w:numId w:val="1"/>
        </w:numPr>
        <w:ind w:left="0" w:leftChars="0" w:firstLine="0" w:firstLineChars="0"/>
        <w:rPr>
          <w:rFonts w:hint="default" w:ascii="Times New Roman" w:hAnsi="Times New Roman" w:cs="Times New Roman"/>
          <w:b/>
          <w:bCs/>
          <w:i w:val="0"/>
          <w:iCs w:val="0"/>
          <w:sz w:val="28"/>
          <w:szCs w:val="28"/>
          <w:lang w:val="ru-RU"/>
        </w:rPr>
      </w:pPr>
      <w:r>
        <w:rPr>
          <w:rFonts w:hint="default" w:ascii="Times New Roman" w:hAnsi="Times New Roman" w:cs="Times New Roman"/>
          <w:b/>
          <w:bCs/>
          <w:i w:val="0"/>
          <w:iCs w:val="0"/>
          <w:sz w:val="28"/>
          <w:szCs w:val="28"/>
          <w:lang w:val="ru-RU"/>
        </w:rPr>
        <w:t>Как обозначаются отношения на диаграмме классов?</w:t>
      </w:r>
    </w:p>
    <w:p>
      <w:pPr>
        <w:numPr>
          <w:numId w:val="0"/>
        </w:numPr>
        <w:ind w:leftChars="0"/>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Зависимость - пунктирной линией, иногда со стрелкой, направленной к той сущности, от которой зависит исходная:</w:t>
      </w:r>
    </w:p>
    <w:p>
      <w:pPr>
        <w:numPr>
          <w:numId w:val="0"/>
        </w:numPr>
        <w:ind w:leftChars="0"/>
      </w:pPr>
      <w:r>
        <w:drawing>
          <wp:inline distT="0" distB="0" distL="114300" distR="114300">
            <wp:extent cx="1952625" cy="781050"/>
            <wp:effectExtent l="0" t="0" r="13335" b="1143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4"/>
                    <a:stretch>
                      <a:fillRect/>
                    </a:stretch>
                  </pic:blipFill>
                  <pic:spPr>
                    <a:xfrm>
                      <a:off x="0" y="0"/>
                      <a:ext cx="1952625" cy="781050"/>
                    </a:xfrm>
                    <a:prstGeom prst="rect">
                      <a:avLst/>
                    </a:prstGeom>
                    <a:noFill/>
                    <a:ln>
                      <a:noFill/>
                    </a:ln>
                  </pic:spPr>
                </pic:pic>
              </a:graphicData>
            </a:graphic>
          </wp:inline>
        </w:drawing>
      </w:r>
    </w:p>
    <w:p>
      <w:pPr>
        <w:numPr>
          <w:numId w:val="0"/>
        </w:numPr>
        <w:ind w:leftChars="0"/>
        <w:rPr>
          <w:rFonts w:hint="default" w:ascii="Times New Roman" w:hAnsi="Times New Roman" w:cs="Times New Roman"/>
          <w:sz w:val="28"/>
          <w:szCs w:val="28"/>
          <w:lang w:val="ru-RU"/>
        </w:rPr>
      </w:pPr>
      <w:r>
        <w:rPr>
          <w:rFonts w:hint="default" w:ascii="Times New Roman" w:hAnsi="Times New Roman" w:cs="Times New Roman"/>
          <w:sz w:val="28"/>
          <w:szCs w:val="28"/>
          <w:lang w:val="ru-RU"/>
        </w:rPr>
        <w:t>Ассоциация - линией. Если связь односторонняя - линия со стрелкой:</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474"/>
        <w:gridCol w:w="6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center"/>
              <w:rPr>
                <w:rFonts w:hint="default" w:ascii="Times New Roman" w:hAnsi="Times New Roman" w:cs="Times New Roman"/>
                <w:sz w:val="28"/>
                <w:szCs w:val="28"/>
                <w:vertAlign w:val="baseline"/>
                <w:lang w:val="ru-RU"/>
              </w:rPr>
            </w:pPr>
            <w:r>
              <w:drawing>
                <wp:inline distT="0" distB="0" distL="114300" distR="114300">
                  <wp:extent cx="1219200" cy="361950"/>
                  <wp:effectExtent l="0" t="0" r="0" b="3810"/>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pic:cNvPicPr>
                            <a:picLocks noChangeAspect="1"/>
                          </pic:cNvPicPr>
                        </pic:nvPicPr>
                        <pic:blipFill>
                          <a:blip r:embed="rId5"/>
                          <a:stretch>
                            <a:fillRect/>
                          </a:stretch>
                        </pic:blipFill>
                        <pic:spPr>
                          <a:xfrm>
                            <a:off x="0" y="0"/>
                            <a:ext cx="1219200" cy="361950"/>
                          </a:xfrm>
                          <a:prstGeom prst="rect">
                            <a:avLst/>
                          </a:prstGeom>
                          <a:noFill/>
                          <a:ln>
                            <a:noFill/>
                          </a:ln>
                        </pic:spPr>
                      </pic:pic>
                    </a:graphicData>
                  </a:graphic>
                </wp:inline>
              </w:drawing>
            </w:r>
          </w:p>
        </w:tc>
        <w:tc>
          <w:tcPr>
            <w:tcW w:w="4261" w:type="dxa"/>
          </w:tcPr>
          <w:p>
            <w:pPr>
              <w:numPr>
                <w:numId w:val="0"/>
              </w:numPr>
              <w:rPr>
                <w:rFonts w:hint="default" w:ascii="Times New Roman" w:hAnsi="Times New Roman" w:cs="Times New Roman"/>
                <w:sz w:val="28"/>
                <w:szCs w:val="28"/>
                <w:vertAlign w:val="baseline"/>
                <w:lang w:val="ru-RU"/>
              </w:rPr>
            </w:pPr>
            <w:r>
              <w:drawing>
                <wp:inline distT="0" distB="0" distL="114300" distR="114300">
                  <wp:extent cx="3693795" cy="821055"/>
                  <wp:effectExtent l="0" t="0" r="9525" b="1905"/>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6"/>
                          <a:stretch>
                            <a:fillRect/>
                          </a:stretch>
                        </pic:blipFill>
                        <pic:spPr>
                          <a:xfrm>
                            <a:off x="0" y="0"/>
                            <a:ext cx="3693795" cy="821055"/>
                          </a:xfrm>
                          <a:prstGeom prst="rect">
                            <a:avLst/>
                          </a:prstGeom>
                          <a:noFill/>
                          <a:ln>
                            <a:noFill/>
                          </a:ln>
                        </pic:spPr>
                      </pic:pic>
                    </a:graphicData>
                  </a:graphic>
                </wp:inline>
              </w:drawing>
            </w:r>
          </w:p>
        </w:tc>
      </w:tr>
    </w:tbl>
    <w:p>
      <w:pPr>
        <w:numPr>
          <w:numId w:val="0"/>
        </w:numPr>
        <w:ind w:leftChars="0"/>
        <w:rPr>
          <w:rFonts w:hint="default" w:ascii="Times New Roman" w:hAnsi="Times New Roman" w:cs="Times New Roman"/>
          <w:sz w:val="28"/>
          <w:szCs w:val="28"/>
          <w:lang w:val="ru-RU"/>
        </w:rPr>
      </w:pPr>
    </w:p>
    <w:p>
      <w:pPr>
        <w:numPr>
          <w:ilvl w:val="0"/>
          <w:numId w:val="0"/>
        </w:numPr>
        <w:ind w:leftChars="0"/>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Агрегация - пустым ромбом на блоке класса «целое» и линией, ведущей к блоку класса «часть»:</w:t>
      </w:r>
    </w:p>
    <w:p>
      <w:pPr>
        <w:numPr>
          <w:ilvl w:val="0"/>
          <w:numId w:val="0"/>
        </w:numPr>
        <w:ind w:leftChars="0"/>
      </w:pPr>
      <w:r>
        <w:drawing>
          <wp:inline distT="0" distB="0" distL="114300" distR="114300">
            <wp:extent cx="1781175" cy="714375"/>
            <wp:effectExtent l="0" t="0" r="1905" b="1905"/>
            <wp:docPr id="5"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4"/>
                    <pic:cNvPicPr>
                      <a:picLocks noChangeAspect="1"/>
                    </pic:cNvPicPr>
                  </pic:nvPicPr>
                  <pic:blipFill>
                    <a:blip r:embed="rId7"/>
                    <a:stretch>
                      <a:fillRect/>
                    </a:stretch>
                  </pic:blipFill>
                  <pic:spPr>
                    <a:xfrm>
                      <a:off x="0" y="0"/>
                      <a:ext cx="1781175" cy="714375"/>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sz w:val="28"/>
          <w:szCs w:val="28"/>
          <w:lang w:val="ru-RU"/>
        </w:rPr>
      </w:pPr>
    </w:p>
    <w:p>
      <w:pPr>
        <w:numPr>
          <w:ilvl w:val="0"/>
          <w:numId w:val="0"/>
        </w:numPr>
        <w:ind w:leftChars="0"/>
        <w:rPr>
          <w:rFonts w:hint="default" w:ascii="Times New Roman" w:hAnsi="Times New Roman" w:cs="Times New Roman"/>
          <w:sz w:val="28"/>
          <w:szCs w:val="28"/>
          <w:lang w:val="ru-RU"/>
        </w:rPr>
      </w:pPr>
      <w:r>
        <w:rPr>
          <w:rFonts w:hint="default" w:ascii="Times New Roman" w:hAnsi="Times New Roman" w:cs="Times New Roman"/>
          <w:sz w:val="28"/>
          <w:szCs w:val="28"/>
          <w:lang w:val="ru-RU"/>
        </w:rPr>
        <w:t>Композиция - закрашенным ромбом на блоке «целое» и линией, ведущей к блоку «часть»:</w:t>
      </w:r>
    </w:p>
    <w:p>
      <w:pPr>
        <w:numPr>
          <w:ilvl w:val="0"/>
          <w:numId w:val="0"/>
        </w:numPr>
        <w:ind w:leftChars="0"/>
      </w:pPr>
      <w:r>
        <w:drawing>
          <wp:inline distT="0" distB="0" distL="114300" distR="114300">
            <wp:extent cx="1657350" cy="381000"/>
            <wp:effectExtent l="0" t="0" r="3810" b="0"/>
            <wp:docPr id="7"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6"/>
                    <pic:cNvPicPr>
                      <a:picLocks noChangeAspect="1"/>
                    </pic:cNvPicPr>
                  </pic:nvPicPr>
                  <pic:blipFill>
                    <a:blip r:embed="rId8"/>
                    <a:stretch>
                      <a:fillRect/>
                    </a:stretch>
                  </pic:blipFill>
                  <pic:spPr>
                    <a:xfrm>
                      <a:off x="0" y="0"/>
                      <a:ext cx="1657350" cy="381000"/>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sz w:val="28"/>
          <w:szCs w:val="28"/>
          <w:lang w:val="ru-RU"/>
        </w:rPr>
      </w:pPr>
    </w:p>
    <w:p>
      <w:pPr>
        <w:numPr>
          <w:ilvl w:val="0"/>
          <w:numId w:val="0"/>
        </w:numPr>
        <w:ind w:leftChars="0"/>
        <w:rPr>
          <w:rFonts w:hint="default" w:ascii="Times New Roman" w:hAnsi="Times New Roman" w:cs="Times New Roman"/>
          <w:sz w:val="28"/>
          <w:szCs w:val="28"/>
          <w:lang w:val="ru-RU"/>
        </w:rPr>
      </w:pPr>
      <w:r>
        <w:rPr>
          <w:rFonts w:hint="default" w:ascii="Times New Roman" w:hAnsi="Times New Roman" w:cs="Times New Roman"/>
          <w:sz w:val="28"/>
          <w:szCs w:val="28"/>
          <w:lang w:val="ru-RU"/>
        </w:rPr>
        <w:t>Обобщение - выражает наследование, обозначается сплошной линией со треугольником, указывающим на родителя:</w:t>
      </w:r>
    </w:p>
    <w:p>
      <w:pPr>
        <w:numPr>
          <w:ilvl w:val="0"/>
          <w:numId w:val="0"/>
        </w:numPr>
        <w:ind w:leftChars="0"/>
      </w:pPr>
      <w:r>
        <w:drawing>
          <wp:inline distT="0" distB="0" distL="114300" distR="114300">
            <wp:extent cx="1238250" cy="485775"/>
            <wp:effectExtent l="0" t="0" r="11430" b="1905"/>
            <wp:docPr id="8"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7"/>
                    <pic:cNvPicPr>
                      <a:picLocks noChangeAspect="1"/>
                    </pic:cNvPicPr>
                  </pic:nvPicPr>
                  <pic:blipFill>
                    <a:blip r:embed="rId9"/>
                    <a:stretch>
                      <a:fillRect/>
                    </a:stretch>
                  </pic:blipFill>
                  <pic:spPr>
                    <a:xfrm>
                      <a:off x="0" y="0"/>
                      <a:ext cx="1238250" cy="485775"/>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sz w:val="28"/>
          <w:szCs w:val="28"/>
          <w:lang w:val="ru-RU"/>
        </w:rPr>
      </w:pPr>
    </w:p>
    <w:p>
      <w:pPr>
        <w:numPr>
          <w:ilvl w:val="0"/>
          <w:numId w:val="0"/>
        </w:numPr>
        <w:ind w:leftChars="0"/>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Реализация - связь между интерфейсом класса и его реализацией. Обозначается пунктирной линией с треугольником, указывающим на интерфейс класса:</w:t>
      </w:r>
    </w:p>
    <w:p>
      <w:pPr>
        <w:numPr>
          <w:ilvl w:val="0"/>
          <w:numId w:val="0"/>
        </w:numPr>
        <w:ind w:leftChars="0"/>
      </w:pPr>
      <w:r>
        <w:drawing>
          <wp:inline distT="0" distB="0" distL="114300" distR="114300">
            <wp:extent cx="1819275" cy="447675"/>
            <wp:effectExtent l="0" t="0" r="9525" b="9525"/>
            <wp:docPr id="10"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9"/>
                    <pic:cNvPicPr>
                      <a:picLocks noChangeAspect="1"/>
                    </pic:cNvPicPr>
                  </pic:nvPicPr>
                  <pic:blipFill>
                    <a:blip r:embed="rId10"/>
                    <a:stretch>
                      <a:fillRect/>
                    </a:stretch>
                  </pic:blipFill>
                  <pic:spPr>
                    <a:xfrm>
                      <a:off x="0" y="0"/>
                      <a:ext cx="1819275" cy="447675"/>
                    </a:xfrm>
                    <a:prstGeom prst="rect">
                      <a:avLst/>
                    </a:prstGeom>
                    <a:noFill/>
                    <a:ln>
                      <a:noFill/>
                    </a:ln>
                  </pic:spPr>
                </pic:pic>
              </a:graphicData>
            </a:graphic>
          </wp:inline>
        </w:drawing>
      </w:r>
    </w:p>
    <w:p>
      <w:pPr>
        <w:numPr>
          <w:ilvl w:val="0"/>
          <w:numId w:val="0"/>
        </w:numPr>
        <w:rPr>
          <w:rFonts w:hint="default" w:ascii="Times New Roman" w:hAnsi="Times New Roman" w:cs="Times New Roman"/>
          <w:b/>
          <w:bCs/>
          <w:i w:val="0"/>
          <w:iCs w:val="0"/>
          <w:sz w:val="28"/>
          <w:szCs w:val="28"/>
          <w:lang w:val="ru-RU"/>
        </w:rPr>
      </w:pPr>
    </w:p>
    <w:p>
      <w:pPr>
        <w:numPr>
          <w:ilvl w:val="0"/>
          <w:numId w:val="1"/>
        </w:numPr>
        <w:ind w:left="0" w:leftChars="0" w:firstLine="0" w:firstLineChars="0"/>
        <w:rPr>
          <w:rFonts w:hint="default" w:ascii="Times New Roman" w:hAnsi="Times New Roman" w:cs="Times New Roman"/>
          <w:b/>
          <w:bCs/>
          <w:i w:val="0"/>
          <w:iCs w:val="0"/>
          <w:sz w:val="28"/>
          <w:szCs w:val="28"/>
          <w:lang w:val="ru-RU"/>
        </w:rPr>
      </w:pPr>
      <w:r>
        <w:rPr>
          <w:rFonts w:hint="default" w:ascii="Times New Roman" w:hAnsi="Times New Roman" w:cs="Times New Roman"/>
          <w:b/>
          <w:bCs/>
          <w:i w:val="0"/>
          <w:iCs w:val="0"/>
          <w:sz w:val="28"/>
          <w:szCs w:val="28"/>
          <w:lang w:val="ru-RU"/>
        </w:rPr>
        <w:t>Что обозначает отношение «ассоциация»? Приведите пример.</w:t>
      </w:r>
    </w:p>
    <w:p>
      <w:pPr>
        <w:numPr>
          <w:ilvl w:val="0"/>
          <w:numId w:val="0"/>
        </w:numPr>
        <w:ind w:leftChars="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lang w:val="ru-RU"/>
        </w:rPr>
        <w:t xml:space="preserve">Ассоциация - это </w:t>
      </w:r>
      <w:r>
        <w:rPr>
          <w:rFonts w:hint="default" w:ascii="Times New Roman" w:hAnsi="Times New Roman" w:eastAsia="SimSun" w:cs="Times New Roman"/>
          <w:i w:val="0"/>
          <w:iCs w:val="0"/>
          <w:caps w:val="0"/>
          <w:color w:val="000000"/>
          <w:spacing w:val="0"/>
          <w:sz w:val="28"/>
          <w:szCs w:val="28"/>
          <w:shd w:val="clear" w:fill="FFFFFF"/>
        </w:rPr>
        <w:t>структурная связь между элементами модели, которая описывает набор связей, существующих между объектами.</w:t>
      </w:r>
      <w:r>
        <w:rPr>
          <w:rFonts w:hint="default" w:ascii="Times New Roman" w:hAnsi="Times New Roman" w:eastAsia="SimSun" w:cs="Times New Roman"/>
          <w:i w:val="0"/>
          <w:iCs w:val="0"/>
          <w:caps w:val="0"/>
          <w:color w:val="000000"/>
          <w:spacing w:val="0"/>
          <w:sz w:val="28"/>
          <w:szCs w:val="28"/>
          <w:bdr w:val="none" w:color="auto" w:sz="0" w:space="0"/>
          <w:shd w:val="clear" w:fill="FFFFFF"/>
        </w:rPr>
        <w:br w:type="textWrapping"/>
      </w:r>
      <w:r>
        <w:rPr>
          <w:rFonts w:hint="default" w:ascii="Times New Roman" w:hAnsi="Times New Roman" w:eastAsia="SimSun" w:cs="Times New Roman"/>
          <w:i w:val="0"/>
          <w:iCs w:val="0"/>
          <w:caps w:val="0"/>
          <w:color w:val="000000"/>
          <w:spacing w:val="0"/>
          <w:sz w:val="28"/>
          <w:szCs w:val="28"/>
          <w:shd w:val="clear" w:fill="FFFFFF"/>
        </w:rPr>
        <w:t>Ассоциация показывает, что объекты одной сущности (класса) связаны с объектами другой сущности таким образом, что можно перемещаться от объектов одного класса к другому.</w:t>
      </w:r>
    </w:p>
    <w:p>
      <w:pPr>
        <w:numPr>
          <w:ilvl w:val="0"/>
          <w:numId w:val="0"/>
        </w:numPr>
        <w:ind w:leftChars="0"/>
        <w:rPr>
          <w:rFonts w:hint="default" w:ascii="Times New Roman" w:hAnsi="Times New Roman" w:eastAsia="SimSun" w:cs="Times New Roman"/>
          <w:i w:val="0"/>
          <w:iCs w:val="0"/>
          <w:caps w:val="0"/>
          <w:color w:val="000000"/>
          <w:spacing w:val="0"/>
          <w:sz w:val="28"/>
          <w:szCs w:val="28"/>
          <w:shd w:val="clear" w:fill="FFFFFF"/>
          <w:lang w:val="ru-RU"/>
        </w:rPr>
      </w:pPr>
      <w:r>
        <w:rPr>
          <w:rFonts w:hint="default" w:ascii="Times New Roman" w:hAnsi="Times New Roman" w:eastAsia="SimSun" w:cs="Times New Roman"/>
          <w:i w:val="0"/>
          <w:iCs w:val="0"/>
          <w:caps w:val="0"/>
          <w:color w:val="000000"/>
          <w:spacing w:val="0"/>
          <w:sz w:val="28"/>
          <w:szCs w:val="28"/>
          <w:shd w:val="clear" w:fill="FFFFFF"/>
          <w:lang w:val="ru-RU"/>
        </w:rPr>
        <w:t>Пример: студент и факультет, на котором он обучается.</w:t>
      </w:r>
    </w:p>
    <w:p>
      <w:pPr>
        <w:numPr>
          <w:ilvl w:val="0"/>
          <w:numId w:val="0"/>
        </w:numPr>
        <w:ind w:leftChars="0"/>
        <w:rPr>
          <w:rFonts w:hint="default" w:ascii="Times New Roman" w:hAnsi="Times New Roman" w:eastAsia="SimSun" w:cs="Times New Roman"/>
          <w:i w:val="0"/>
          <w:iCs w:val="0"/>
          <w:caps w:val="0"/>
          <w:color w:val="000000"/>
          <w:spacing w:val="0"/>
          <w:sz w:val="28"/>
          <w:szCs w:val="28"/>
          <w:shd w:val="clear" w:fill="FFFFFF"/>
          <w:lang w:val="ru-RU"/>
        </w:rPr>
      </w:pPr>
      <w:r>
        <w:drawing>
          <wp:inline distT="0" distB="0" distL="114300" distR="114300">
            <wp:extent cx="3562350" cy="895350"/>
            <wp:effectExtent l="0" t="0" r="3810" b="3810"/>
            <wp:docPr id="11"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10"/>
                    <pic:cNvPicPr>
                      <a:picLocks noChangeAspect="1"/>
                    </pic:cNvPicPr>
                  </pic:nvPicPr>
                  <pic:blipFill>
                    <a:blip r:embed="rId11"/>
                    <a:stretch>
                      <a:fillRect/>
                    </a:stretch>
                  </pic:blipFill>
                  <pic:spPr>
                    <a:xfrm>
                      <a:off x="0" y="0"/>
                      <a:ext cx="3562350" cy="895350"/>
                    </a:xfrm>
                    <a:prstGeom prst="rect">
                      <a:avLst/>
                    </a:prstGeom>
                    <a:noFill/>
                    <a:ln>
                      <a:noFill/>
                    </a:ln>
                  </pic:spPr>
                </pic:pic>
              </a:graphicData>
            </a:graphic>
          </wp:inline>
        </w:drawing>
      </w:r>
    </w:p>
    <w:p>
      <w:pPr>
        <w:numPr>
          <w:ilvl w:val="0"/>
          <w:numId w:val="0"/>
        </w:numPr>
        <w:rPr>
          <w:rFonts w:hint="default" w:ascii="Times New Roman" w:hAnsi="Times New Roman" w:cs="Times New Roman"/>
          <w:b/>
          <w:bCs/>
          <w:i w:val="0"/>
          <w:iCs w:val="0"/>
          <w:sz w:val="28"/>
          <w:szCs w:val="28"/>
          <w:lang w:val="ru-RU"/>
        </w:rPr>
      </w:pPr>
    </w:p>
    <w:p>
      <w:pPr>
        <w:numPr>
          <w:ilvl w:val="0"/>
          <w:numId w:val="1"/>
        </w:numPr>
        <w:ind w:left="0" w:leftChars="0" w:firstLine="0" w:firstLineChars="0"/>
        <w:rPr>
          <w:rFonts w:hint="default" w:ascii="Times New Roman" w:hAnsi="Times New Roman" w:cs="Times New Roman"/>
          <w:b/>
          <w:bCs/>
          <w:i w:val="0"/>
          <w:iCs w:val="0"/>
          <w:sz w:val="28"/>
          <w:szCs w:val="28"/>
          <w:lang w:val="ru-RU"/>
        </w:rPr>
      </w:pPr>
      <w:r>
        <w:rPr>
          <w:rFonts w:hint="default" w:ascii="Times New Roman" w:hAnsi="Times New Roman" w:cs="Times New Roman"/>
          <w:b/>
          <w:bCs/>
          <w:i w:val="0"/>
          <w:iCs w:val="0"/>
          <w:sz w:val="28"/>
          <w:szCs w:val="28"/>
          <w:lang w:val="ru-RU"/>
        </w:rPr>
        <w:t>Что обозначает отношение «агрегация»? Приведите пример.</w:t>
      </w:r>
    </w:p>
    <w:p>
      <w:pPr>
        <w:numPr>
          <w:ilvl w:val="0"/>
          <w:numId w:val="0"/>
        </w:numPr>
        <w:ind w:leftChars="0"/>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Агрегация - разновидность ассоциации, представляющая структурную связь целого с его частями. Встречается, когда один класс является контейнером или коллекцией других. По умолчанию агрегацией называют агрегацию по ссылке, т.е. когда время существования содержащихся классов не зависит от времени существования содержащего их класса: если контейнер будет уничтожен, то его содержание - нет.</w:t>
      </w:r>
    </w:p>
    <w:p>
      <w:pPr>
        <w:numPr>
          <w:ilvl w:val="0"/>
          <w:numId w:val="0"/>
        </w:numPr>
        <w:ind w:leftChars="0"/>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Пример: мотор машины как её составная часть.</w:t>
      </w:r>
    </w:p>
    <w:p>
      <w:pPr>
        <w:numPr>
          <w:ilvl w:val="0"/>
          <w:numId w:val="0"/>
        </w:numPr>
        <w:ind w:leftChars="0"/>
        <w:rPr>
          <w:rFonts w:hint="default" w:ascii="Times New Roman" w:hAnsi="Times New Roman" w:cs="Times New Roman"/>
          <w:b w:val="0"/>
          <w:bCs w:val="0"/>
          <w:i w:val="0"/>
          <w:iCs w:val="0"/>
          <w:sz w:val="28"/>
          <w:szCs w:val="28"/>
          <w:lang w:val="ru-RU"/>
        </w:rPr>
      </w:pPr>
      <w:r>
        <w:drawing>
          <wp:inline distT="0" distB="0" distL="114300" distR="114300">
            <wp:extent cx="3514725" cy="857250"/>
            <wp:effectExtent l="0" t="0" r="5715" b="11430"/>
            <wp:docPr id="12"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11"/>
                    <pic:cNvPicPr>
                      <a:picLocks noChangeAspect="1"/>
                    </pic:cNvPicPr>
                  </pic:nvPicPr>
                  <pic:blipFill>
                    <a:blip r:embed="rId12"/>
                    <a:stretch>
                      <a:fillRect/>
                    </a:stretch>
                  </pic:blipFill>
                  <pic:spPr>
                    <a:xfrm>
                      <a:off x="0" y="0"/>
                      <a:ext cx="3514725" cy="857250"/>
                    </a:xfrm>
                    <a:prstGeom prst="rect">
                      <a:avLst/>
                    </a:prstGeom>
                    <a:noFill/>
                    <a:ln>
                      <a:noFill/>
                    </a:ln>
                  </pic:spPr>
                </pic:pic>
              </a:graphicData>
            </a:graphic>
          </wp:inline>
        </w:drawing>
      </w:r>
    </w:p>
    <w:p>
      <w:pPr>
        <w:numPr>
          <w:ilvl w:val="0"/>
          <w:numId w:val="0"/>
        </w:numPr>
        <w:rPr>
          <w:rFonts w:hint="default" w:ascii="Times New Roman" w:hAnsi="Times New Roman" w:cs="Times New Roman"/>
          <w:b/>
          <w:bCs/>
          <w:i w:val="0"/>
          <w:iCs w:val="0"/>
          <w:sz w:val="28"/>
          <w:szCs w:val="28"/>
          <w:lang w:val="ru-RU"/>
        </w:rPr>
      </w:pPr>
    </w:p>
    <w:p>
      <w:pPr>
        <w:numPr>
          <w:ilvl w:val="0"/>
          <w:numId w:val="1"/>
        </w:numPr>
        <w:ind w:left="0" w:leftChars="0" w:firstLine="0" w:firstLineChars="0"/>
        <w:rPr>
          <w:rFonts w:hint="default" w:ascii="Times New Roman" w:hAnsi="Times New Roman" w:cs="Times New Roman"/>
          <w:b/>
          <w:bCs/>
          <w:i w:val="0"/>
          <w:iCs w:val="0"/>
          <w:sz w:val="28"/>
          <w:szCs w:val="28"/>
          <w:lang w:val="ru-RU"/>
        </w:rPr>
      </w:pPr>
      <w:r>
        <w:rPr>
          <w:rFonts w:hint="default" w:ascii="Times New Roman" w:hAnsi="Times New Roman" w:cs="Times New Roman"/>
          <w:b/>
          <w:bCs/>
          <w:i w:val="0"/>
          <w:iCs w:val="0"/>
          <w:sz w:val="28"/>
          <w:szCs w:val="28"/>
          <w:lang w:val="ru-RU"/>
        </w:rPr>
        <w:t>Что обозначает отношение «композиция»? Приведите пример.</w:t>
      </w:r>
    </w:p>
    <w:p>
      <w:pPr>
        <w:numPr>
          <w:ilvl w:val="0"/>
          <w:numId w:val="0"/>
        </w:numPr>
        <w:ind w:leftChars="0"/>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Композиция - строгая форма агрегации. Имеет жёсткую зависимость времени существования экземпляров существования класса контейнера и экземпляров содержащихся классов, т.е. если контейнер будет уничтожен, уничтожится и его содержимое.</w:t>
      </w:r>
    </w:p>
    <w:p>
      <w:pPr>
        <w:numPr>
          <w:ilvl w:val="0"/>
          <w:numId w:val="0"/>
        </w:numPr>
        <w:ind w:leftChars="0"/>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Пример окно программы калькулятор и область ввода цифр (рабочая область):</w:t>
      </w:r>
    </w:p>
    <w:p>
      <w:pPr>
        <w:numPr>
          <w:ilvl w:val="0"/>
          <w:numId w:val="0"/>
        </w:numPr>
        <w:ind w:leftChars="0"/>
        <w:rPr>
          <w:rFonts w:hint="default" w:ascii="Times New Roman" w:hAnsi="Times New Roman" w:cs="Times New Roman"/>
          <w:b w:val="0"/>
          <w:bCs w:val="0"/>
          <w:i w:val="0"/>
          <w:iCs w:val="0"/>
          <w:sz w:val="28"/>
          <w:szCs w:val="28"/>
          <w:lang w:val="ru-RU"/>
        </w:rPr>
      </w:pPr>
      <w:r>
        <w:drawing>
          <wp:inline distT="0" distB="0" distL="114300" distR="114300">
            <wp:extent cx="3676650" cy="847725"/>
            <wp:effectExtent l="0" t="0" r="11430" b="5715"/>
            <wp:docPr id="13"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12"/>
                    <pic:cNvPicPr>
                      <a:picLocks noChangeAspect="1"/>
                    </pic:cNvPicPr>
                  </pic:nvPicPr>
                  <pic:blipFill>
                    <a:blip r:embed="rId13"/>
                    <a:stretch>
                      <a:fillRect/>
                    </a:stretch>
                  </pic:blipFill>
                  <pic:spPr>
                    <a:xfrm>
                      <a:off x="0" y="0"/>
                      <a:ext cx="3676650" cy="847725"/>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b w:val="0"/>
          <w:bCs w:val="0"/>
          <w:i w:val="0"/>
          <w:iCs w:val="0"/>
          <w:sz w:val="28"/>
          <w:szCs w:val="28"/>
          <w:lang w:val="ru-RU"/>
        </w:rPr>
      </w:pPr>
    </w:p>
    <w:p>
      <w:pPr>
        <w:numPr>
          <w:ilvl w:val="0"/>
          <w:numId w:val="0"/>
        </w:numPr>
        <w:rPr>
          <w:rFonts w:hint="default" w:ascii="Times New Roman" w:hAnsi="Times New Roman" w:cs="Times New Roman"/>
          <w:b/>
          <w:bCs/>
          <w:i w:val="0"/>
          <w:iCs w:val="0"/>
          <w:sz w:val="28"/>
          <w:szCs w:val="28"/>
          <w:lang w:val="ru-RU"/>
        </w:rPr>
      </w:pPr>
    </w:p>
    <w:p>
      <w:pPr>
        <w:numPr>
          <w:ilvl w:val="0"/>
          <w:numId w:val="0"/>
        </w:numPr>
        <w:rPr>
          <w:rFonts w:hint="default" w:ascii="Times New Roman" w:hAnsi="Times New Roman" w:cs="Times New Roman"/>
          <w:b/>
          <w:bCs/>
          <w:i w:val="0"/>
          <w:iCs w:val="0"/>
          <w:sz w:val="28"/>
          <w:szCs w:val="28"/>
          <w:lang w:val="ru-RU"/>
        </w:rPr>
      </w:pPr>
    </w:p>
    <w:p>
      <w:pPr>
        <w:numPr>
          <w:ilvl w:val="0"/>
          <w:numId w:val="0"/>
        </w:numPr>
        <w:rPr>
          <w:rFonts w:hint="default" w:ascii="Times New Roman" w:hAnsi="Times New Roman" w:cs="Times New Roman"/>
          <w:b/>
          <w:bCs/>
          <w:i w:val="0"/>
          <w:iCs w:val="0"/>
          <w:sz w:val="28"/>
          <w:szCs w:val="28"/>
          <w:lang w:val="ru-RU"/>
        </w:rPr>
      </w:pPr>
    </w:p>
    <w:p>
      <w:pPr>
        <w:numPr>
          <w:ilvl w:val="0"/>
          <w:numId w:val="1"/>
        </w:numPr>
        <w:ind w:left="0" w:leftChars="0" w:firstLine="0" w:firstLineChars="0"/>
        <w:rPr>
          <w:rFonts w:hint="default" w:ascii="Times New Roman" w:hAnsi="Times New Roman" w:cs="Times New Roman"/>
          <w:b/>
          <w:bCs/>
          <w:i w:val="0"/>
          <w:iCs w:val="0"/>
          <w:sz w:val="28"/>
          <w:szCs w:val="28"/>
          <w:lang w:val="ru-RU"/>
        </w:rPr>
      </w:pPr>
      <w:r>
        <w:rPr>
          <w:rFonts w:hint="default" w:ascii="Times New Roman" w:hAnsi="Times New Roman" w:cs="Times New Roman"/>
          <w:b/>
          <w:bCs/>
          <w:i w:val="0"/>
          <w:iCs w:val="0"/>
          <w:sz w:val="28"/>
          <w:szCs w:val="28"/>
          <w:lang w:val="ru-RU"/>
        </w:rPr>
        <w:t>Чем отличается отношение «агрегация» от отношения «композиция»?</w:t>
      </w:r>
    </w:p>
    <w:p>
      <w:pPr>
        <w:numPr>
          <w:numId w:val="0"/>
        </w:numPr>
        <w:ind w:leftChars="0"/>
        <w:rPr>
          <w:rFonts w:hint="default" w:ascii="Times New Roman" w:hAnsi="Times New Roman" w:cs="Times New Roman"/>
          <w:b/>
          <w:bCs/>
          <w:i w:val="0"/>
          <w:iCs w:val="0"/>
          <w:sz w:val="28"/>
          <w:szCs w:val="28"/>
          <w:lang w:val="ru-RU"/>
        </w:rPr>
      </w:pPr>
      <w:r>
        <w:rPr>
          <w:rFonts w:hint="default" w:ascii="Times New Roman" w:hAnsi="Times New Roman" w:cs="Times New Roman"/>
          <w:b w:val="0"/>
          <w:bCs w:val="0"/>
          <w:i w:val="0"/>
          <w:iCs w:val="0"/>
          <w:sz w:val="28"/>
          <w:szCs w:val="28"/>
          <w:lang w:val="ru-RU"/>
        </w:rPr>
        <w:t>В отличие от агрегации, при наличии отношения «композиция» между классами, объекты класса-«части» будут существовать столько же, сколько существует объект класса-«целое». При агрегации составные части целого способны существовать и после уничтожения класса-«целого».</w:t>
      </w:r>
    </w:p>
    <w:p>
      <w:pPr>
        <w:numPr>
          <w:ilvl w:val="0"/>
          <w:numId w:val="0"/>
        </w:numPr>
        <w:rPr>
          <w:rFonts w:hint="default" w:ascii="Times New Roman" w:hAnsi="Times New Roman" w:cs="Times New Roman"/>
          <w:b/>
          <w:bCs/>
          <w:i w:val="0"/>
          <w:iCs w:val="0"/>
          <w:sz w:val="28"/>
          <w:szCs w:val="28"/>
          <w:lang w:val="ru-RU"/>
        </w:rPr>
      </w:pPr>
    </w:p>
    <w:p>
      <w:pPr>
        <w:numPr>
          <w:ilvl w:val="0"/>
          <w:numId w:val="1"/>
        </w:numPr>
        <w:ind w:left="0" w:leftChars="0" w:firstLine="0" w:firstLineChars="0"/>
        <w:rPr>
          <w:rFonts w:hint="default" w:ascii="Times New Roman" w:hAnsi="Times New Roman" w:cs="Times New Roman"/>
          <w:b w:val="0"/>
          <w:bCs w:val="0"/>
          <w:i w:val="0"/>
          <w:iCs w:val="0"/>
          <w:sz w:val="28"/>
          <w:szCs w:val="28"/>
          <w:lang w:val="ru-RU"/>
        </w:rPr>
      </w:pPr>
      <w:r>
        <w:rPr>
          <w:rFonts w:hint="default" w:ascii="Times New Roman" w:hAnsi="Times New Roman" w:cs="Times New Roman"/>
          <w:b/>
          <w:bCs/>
          <w:i w:val="0"/>
          <w:iCs w:val="0"/>
          <w:sz w:val="28"/>
          <w:szCs w:val="28"/>
          <w:lang w:val="ru-RU"/>
        </w:rPr>
        <w:t>Что обозначает отношение «зависимость»? Приведите пример.</w:t>
      </w:r>
    </w:p>
    <w:p>
      <w:pPr>
        <w:numPr>
          <w:ilvl w:val="0"/>
          <w:numId w:val="0"/>
        </w:numPr>
        <w:ind w:leftChars="0"/>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Зависимость - исходный элемент зависит от целевого элемента, изменение которого может повлечь изменение зависимого.</w:t>
      </w:r>
    </w:p>
    <w:p>
      <w:pPr>
        <w:numPr>
          <w:ilvl w:val="0"/>
          <w:numId w:val="0"/>
        </w:numPr>
        <w:ind w:leftChars="0"/>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Пример: данные при авторизации пользователя и профиль на ресурсе, предоставляемый этому пользователю.</w:t>
      </w:r>
    </w:p>
    <w:p>
      <w:pPr>
        <w:numPr>
          <w:ilvl w:val="0"/>
          <w:numId w:val="0"/>
        </w:numPr>
        <w:ind w:leftChars="0"/>
        <w:rPr>
          <w:rFonts w:hint="default" w:ascii="Times New Roman" w:hAnsi="Times New Roman" w:cs="Times New Roman"/>
          <w:b w:val="0"/>
          <w:bCs w:val="0"/>
          <w:i w:val="0"/>
          <w:iCs w:val="0"/>
          <w:sz w:val="28"/>
          <w:szCs w:val="28"/>
          <w:lang w:val="ru-RU"/>
        </w:rPr>
      </w:pPr>
      <w:r>
        <w:drawing>
          <wp:inline distT="0" distB="0" distL="114300" distR="114300">
            <wp:extent cx="4267200" cy="1209675"/>
            <wp:effectExtent l="0" t="0" r="0" b="9525"/>
            <wp:docPr id="14" name="Изображение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13"/>
                    <pic:cNvPicPr>
                      <a:picLocks noChangeAspect="1"/>
                    </pic:cNvPicPr>
                  </pic:nvPicPr>
                  <pic:blipFill>
                    <a:blip r:embed="rId14"/>
                    <a:stretch>
                      <a:fillRect/>
                    </a:stretch>
                  </pic:blipFill>
                  <pic:spPr>
                    <a:xfrm>
                      <a:off x="0" y="0"/>
                      <a:ext cx="4267200" cy="1209675"/>
                    </a:xfrm>
                    <a:prstGeom prst="rect">
                      <a:avLst/>
                    </a:prstGeom>
                    <a:noFill/>
                    <a:ln>
                      <a:noFill/>
                    </a:ln>
                  </pic:spPr>
                </pic:pic>
              </a:graphicData>
            </a:graphic>
          </wp:inline>
        </w:drawing>
      </w:r>
      <w:bookmarkStart w:id="0" w:name="_GoBack"/>
      <w:bookmarkEnd w:id="0"/>
      <w:r>
        <w:rPr>
          <w:rFonts w:hint="default" w:ascii="Times New Roman" w:hAnsi="Times New Roman" w:cs="Times New Roman"/>
          <w:b w:val="0"/>
          <w:bCs w:val="0"/>
          <w:i w:val="0"/>
          <w:iCs w:val="0"/>
          <w:sz w:val="28"/>
          <w:szCs w:val="28"/>
          <w:lang w:val="ru-RU"/>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Sitka Small">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itka Banner">
    <w:panose1 w:val="02000505000000020004"/>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357331"/>
    <w:multiLevelType w:val="singleLevel"/>
    <w:tmpl w:val="8235733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9F7E49"/>
    <w:rsid w:val="217B3B36"/>
    <w:rsid w:val="74B867C2"/>
    <w:rsid w:val="7F9C2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72</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2022-11-04T11:39:00Z</dcterms:created>
  <dc:creator>pc</dc:creator>
  <cp:lastModifiedBy>пк</cp:lastModifiedBy>
  <dcterms:modified xsi:type="dcterms:W3CDTF">2022-11-04T15:01:34Z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1049-11.2.0.11380</vt:lpwstr>
  </property>
  <property fmtid="{D5CDD505-2E9C-101B-9397-08002B2CF9AE}" pid="3" name="ICV">
    <vt:lpwstr>2B8E9A5A2DE440E19FE51AA0603C0284</vt:lpwstr>
  </property>
</Properties>
</file>